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C9AC1" w14:textId="639F949C" w:rsidR="00FA5E36" w:rsidRDefault="00FA5E36" w:rsidP="00874319">
      <w:pPr>
        <w:spacing w:after="0" w:line="240" w:lineRule="auto"/>
        <w:jc w:val="center"/>
        <w:rPr>
          <w:b/>
          <w:bCs/>
        </w:rPr>
      </w:pPr>
      <w:r w:rsidRPr="00FA5E36">
        <w:rPr>
          <w:b/>
          <w:bCs/>
        </w:rPr>
        <w:t>PNG National Service Delivery and Trends Assessment</w:t>
      </w:r>
    </w:p>
    <w:p w14:paraId="0CAF8BD3" w14:textId="1134E289" w:rsidR="005A750C" w:rsidRPr="00FA5E36" w:rsidRDefault="005A750C" w:rsidP="00AB65E5">
      <w:pPr>
        <w:spacing w:line="240" w:lineRule="auto"/>
        <w:jc w:val="center"/>
        <w:rPr>
          <w:b/>
          <w:bCs/>
        </w:rPr>
      </w:pPr>
      <w:r>
        <w:rPr>
          <w:b/>
          <w:bCs/>
        </w:rPr>
        <w:t>Project Overview</w:t>
      </w:r>
    </w:p>
    <w:p w14:paraId="42F969C9" w14:textId="027D84B1" w:rsidR="001544DE" w:rsidRDefault="00FA5E36" w:rsidP="00171C80">
      <w:pPr>
        <w:tabs>
          <w:tab w:val="left" w:pos="4536"/>
        </w:tabs>
        <w:spacing w:after="0" w:line="276" w:lineRule="auto"/>
        <w:jc w:val="both"/>
        <w:rPr>
          <w:sz w:val="22"/>
          <w:szCs w:val="22"/>
        </w:rPr>
      </w:pPr>
      <w:r w:rsidRPr="00171C80">
        <w:rPr>
          <w:sz w:val="22"/>
          <w:szCs w:val="22"/>
        </w:rPr>
        <w:t>The National Service Delivery and Trends Assessment (NSDTA)</w:t>
      </w:r>
      <w:r w:rsidR="00874319" w:rsidRPr="00171C80">
        <w:rPr>
          <w:sz w:val="22"/>
          <w:szCs w:val="22"/>
        </w:rPr>
        <w:t>, to be implemented in 2025,</w:t>
      </w:r>
      <w:r w:rsidRPr="00171C80">
        <w:rPr>
          <w:sz w:val="22"/>
          <w:szCs w:val="22"/>
        </w:rPr>
        <w:t xml:space="preserve"> is a large-scale survey of service </w:t>
      </w:r>
      <w:r w:rsidR="00874319" w:rsidRPr="00171C80">
        <w:rPr>
          <w:sz w:val="22"/>
          <w:szCs w:val="22"/>
        </w:rPr>
        <w:t xml:space="preserve">provision that will investigate service delivery at the sub-national level in 34 Districts across </w:t>
      </w:r>
      <w:r w:rsidRPr="00171C80">
        <w:rPr>
          <w:sz w:val="22"/>
          <w:szCs w:val="22"/>
        </w:rPr>
        <w:t>Papua New Guinea (PNG)</w:t>
      </w:r>
      <w:r w:rsidR="00874319" w:rsidRPr="00171C80">
        <w:rPr>
          <w:sz w:val="22"/>
          <w:szCs w:val="22"/>
        </w:rPr>
        <w:t xml:space="preserve"> and in the Autonomous Region of Bougainville</w:t>
      </w:r>
      <w:r w:rsidR="007155DA">
        <w:rPr>
          <w:sz w:val="22"/>
          <w:szCs w:val="22"/>
        </w:rPr>
        <w:t xml:space="preserve"> (</w:t>
      </w:r>
      <w:proofErr w:type="spellStart"/>
      <w:r w:rsidR="007155DA">
        <w:rPr>
          <w:sz w:val="22"/>
          <w:szCs w:val="22"/>
        </w:rPr>
        <w:t>ARoB</w:t>
      </w:r>
      <w:proofErr w:type="spellEnd"/>
      <w:r w:rsidR="007155DA">
        <w:rPr>
          <w:sz w:val="22"/>
          <w:szCs w:val="22"/>
        </w:rPr>
        <w:t>)</w:t>
      </w:r>
      <w:r w:rsidRPr="00171C80">
        <w:rPr>
          <w:sz w:val="22"/>
          <w:szCs w:val="22"/>
        </w:rPr>
        <w:t>. It is the successor to the groundbreaking Public Expenditure and Service Delivery (PESD) study of 2002,</w:t>
      </w:r>
      <w:r w:rsidR="005A750C" w:rsidRPr="00171C80">
        <w:rPr>
          <w:sz w:val="22"/>
          <w:szCs w:val="22"/>
        </w:rPr>
        <w:t xml:space="preserve"> conducted by PNG’s National Research Institute (NRI) and the World Bank,</w:t>
      </w:r>
      <w:r w:rsidRPr="00171C80">
        <w:rPr>
          <w:sz w:val="22"/>
          <w:szCs w:val="22"/>
        </w:rPr>
        <w:t xml:space="preserve"> and the Promoting Effective Public Expenditure (PEPE) study of 2012</w:t>
      </w:r>
      <w:r w:rsidR="005A750C" w:rsidRPr="00171C80">
        <w:rPr>
          <w:sz w:val="22"/>
          <w:szCs w:val="22"/>
        </w:rPr>
        <w:t>, conducted by the NRI and the Australian National University</w:t>
      </w:r>
      <w:r w:rsidRPr="00171C80">
        <w:rPr>
          <w:sz w:val="22"/>
          <w:szCs w:val="22"/>
        </w:rPr>
        <w:t xml:space="preserve">. </w:t>
      </w:r>
      <w:r w:rsidR="005A750C" w:rsidRPr="00171C80">
        <w:rPr>
          <w:sz w:val="22"/>
          <w:szCs w:val="22"/>
        </w:rPr>
        <w:t>Building on this earlier</w:t>
      </w:r>
      <w:r w:rsidRPr="00171C80">
        <w:rPr>
          <w:sz w:val="22"/>
          <w:szCs w:val="22"/>
        </w:rPr>
        <w:t xml:space="preserve"> </w:t>
      </w:r>
      <w:r w:rsidR="005A750C" w:rsidRPr="00171C80">
        <w:rPr>
          <w:sz w:val="22"/>
          <w:szCs w:val="22"/>
        </w:rPr>
        <w:t>work</w:t>
      </w:r>
      <w:r w:rsidR="00F71B6A" w:rsidRPr="00171C80">
        <w:rPr>
          <w:sz w:val="22"/>
          <w:szCs w:val="22"/>
        </w:rPr>
        <w:t>,</w:t>
      </w:r>
      <w:r w:rsidRPr="00171C80">
        <w:rPr>
          <w:sz w:val="22"/>
          <w:szCs w:val="22"/>
        </w:rPr>
        <w:t xml:space="preserve"> </w:t>
      </w:r>
      <w:r w:rsidR="005A750C" w:rsidRPr="00171C80">
        <w:rPr>
          <w:sz w:val="22"/>
          <w:szCs w:val="22"/>
        </w:rPr>
        <w:t>th</w:t>
      </w:r>
      <w:r w:rsidR="007155DA">
        <w:rPr>
          <w:sz w:val="22"/>
          <w:szCs w:val="22"/>
        </w:rPr>
        <w:t>e</w:t>
      </w:r>
      <w:r w:rsidR="005A750C" w:rsidRPr="00171C80">
        <w:rPr>
          <w:sz w:val="22"/>
          <w:szCs w:val="22"/>
        </w:rPr>
        <w:t xml:space="preserve"> nationally representative NSDTA will</w:t>
      </w:r>
      <w:r w:rsidRPr="00171C80">
        <w:rPr>
          <w:sz w:val="22"/>
          <w:szCs w:val="22"/>
        </w:rPr>
        <w:t xml:space="preserve"> provide a deep understanding of how public financing, governance and service delivery </w:t>
      </w:r>
      <w:r w:rsidR="005A750C" w:rsidRPr="00171C80">
        <w:rPr>
          <w:sz w:val="22"/>
          <w:szCs w:val="22"/>
        </w:rPr>
        <w:t xml:space="preserve">currently </w:t>
      </w:r>
      <w:r w:rsidRPr="00171C80">
        <w:rPr>
          <w:sz w:val="22"/>
          <w:szCs w:val="22"/>
        </w:rPr>
        <w:t xml:space="preserve">work in practice across PNG. </w:t>
      </w:r>
    </w:p>
    <w:p w14:paraId="179866A1" w14:textId="738E6244" w:rsidR="00F71B6A" w:rsidRPr="00171C80" w:rsidRDefault="00FA5E36" w:rsidP="001544DE">
      <w:pPr>
        <w:tabs>
          <w:tab w:val="left" w:pos="4536"/>
        </w:tabs>
        <w:spacing w:before="120" w:after="0" w:line="276" w:lineRule="auto"/>
        <w:jc w:val="both"/>
        <w:rPr>
          <w:sz w:val="22"/>
          <w:szCs w:val="22"/>
        </w:rPr>
      </w:pPr>
      <w:r w:rsidRPr="00171C80">
        <w:rPr>
          <w:sz w:val="22"/>
          <w:szCs w:val="22"/>
        </w:rPr>
        <w:t xml:space="preserve">By tracing national budgetary allocations to provincial and district levels, and then to </w:t>
      </w:r>
      <w:r w:rsidR="007155DA">
        <w:rPr>
          <w:sz w:val="22"/>
          <w:szCs w:val="22"/>
        </w:rPr>
        <w:t xml:space="preserve">front-line </w:t>
      </w:r>
      <w:r w:rsidRPr="00171C80">
        <w:rPr>
          <w:sz w:val="22"/>
          <w:szCs w:val="22"/>
        </w:rPr>
        <w:t xml:space="preserve">facilities, the research </w:t>
      </w:r>
      <w:r w:rsidR="005A750C" w:rsidRPr="00171C80">
        <w:rPr>
          <w:sz w:val="22"/>
          <w:szCs w:val="22"/>
        </w:rPr>
        <w:t xml:space="preserve">will </w:t>
      </w:r>
      <w:r w:rsidRPr="00171C80">
        <w:rPr>
          <w:sz w:val="22"/>
          <w:szCs w:val="22"/>
        </w:rPr>
        <w:t>offer</w:t>
      </w:r>
      <w:r w:rsidR="005A750C" w:rsidRPr="00171C80">
        <w:rPr>
          <w:sz w:val="22"/>
          <w:szCs w:val="22"/>
        </w:rPr>
        <w:t xml:space="preserve"> critical</w:t>
      </w:r>
      <w:r w:rsidRPr="00171C80">
        <w:rPr>
          <w:sz w:val="22"/>
          <w:szCs w:val="22"/>
        </w:rPr>
        <w:t xml:space="preserve"> insights into </w:t>
      </w:r>
      <w:r w:rsidR="00F71B6A" w:rsidRPr="00171C80">
        <w:rPr>
          <w:sz w:val="22"/>
          <w:szCs w:val="22"/>
        </w:rPr>
        <w:t xml:space="preserve">where </w:t>
      </w:r>
      <w:r w:rsidRPr="00171C80">
        <w:rPr>
          <w:sz w:val="22"/>
          <w:szCs w:val="22"/>
        </w:rPr>
        <w:t xml:space="preserve">public financing succeeds, or fails, to deliver basic services to Papua New Guinean communities. </w:t>
      </w:r>
      <w:r w:rsidR="00F71B6A" w:rsidRPr="00171C80">
        <w:rPr>
          <w:sz w:val="22"/>
          <w:szCs w:val="22"/>
        </w:rPr>
        <w:t>Importantly it will provide trend data on the state of health and education services across the country, and insights into the impact of policy and financing reforms in both the sectors. In addition, it will provide for the first time, similar data on the law and justice sector. In doing so it responds to the PNG Government’s acknowledged need for “reliable and timely data across all levels of Government” and its call for “Development Partner programs to be coordinated with the MTDP Framework for greater sector outcomes” (See: Medium term Development Plan IV 2023-2027:68).</w:t>
      </w:r>
    </w:p>
    <w:p w14:paraId="5B105CED" w14:textId="19799797" w:rsidR="00FA5E36" w:rsidRPr="00171C80" w:rsidRDefault="00F71B6A" w:rsidP="001544DE">
      <w:pPr>
        <w:tabs>
          <w:tab w:val="left" w:pos="4536"/>
        </w:tabs>
        <w:spacing w:before="120" w:after="0" w:line="276" w:lineRule="auto"/>
        <w:jc w:val="both"/>
        <w:rPr>
          <w:sz w:val="22"/>
          <w:szCs w:val="22"/>
        </w:rPr>
      </w:pPr>
      <w:r w:rsidRPr="00171C80">
        <w:rPr>
          <w:sz w:val="22"/>
          <w:szCs w:val="22"/>
        </w:rPr>
        <w:t xml:space="preserve">Designed to support PNG’s policy priorities and its development agenda by delivering robust </w:t>
      </w:r>
      <w:r w:rsidR="00171C80" w:rsidRPr="00171C80">
        <w:rPr>
          <w:sz w:val="22"/>
          <w:szCs w:val="22"/>
        </w:rPr>
        <w:t xml:space="preserve">and difficult-to-source </w:t>
      </w:r>
      <w:r w:rsidRPr="00171C80">
        <w:rPr>
          <w:sz w:val="22"/>
          <w:szCs w:val="22"/>
        </w:rPr>
        <w:t>panel data to support informed decision-making and evidence-based planning, t</w:t>
      </w:r>
      <w:r w:rsidR="00FA5E36" w:rsidRPr="00171C80">
        <w:rPr>
          <w:sz w:val="22"/>
          <w:szCs w:val="22"/>
        </w:rPr>
        <w:t xml:space="preserve">he </w:t>
      </w:r>
      <w:r w:rsidRPr="00171C80">
        <w:rPr>
          <w:sz w:val="22"/>
          <w:szCs w:val="22"/>
        </w:rPr>
        <w:t xml:space="preserve">NSDTA has four </w:t>
      </w:r>
      <w:r w:rsidR="00FA5E36" w:rsidRPr="00171C80">
        <w:rPr>
          <w:sz w:val="22"/>
          <w:szCs w:val="22"/>
        </w:rPr>
        <w:t>overall objectives</w:t>
      </w:r>
      <w:r w:rsidRPr="00171C80">
        <w:rPr>
          <w:sz w:val="22"/>
          <w:szCs w:val="22"/>
        </w:rPr>
        <w:t>, namely</w:t>
      </w:r>
      <w:r w:rsidR="00FA5E36" w:rsidRPr="00171C80">
        <w:rPr>
          <w:sz w:val="22"/>
          <w:szCs w:val="22"/>
        </w:rPr>
        <w:t>:</w:t>
      </w:r>
    </w:p>
    <w:p w14:paraId="1DC9DF72" w14:textId="77777777" w:rsidR="00FA5E36" w:rsidRPr="00171C80" w:rsidRDefault="00FA5E36" w:rsidP="00171C80">
      <w:pPr>
        <w:pStyle w:val="ListParagraph"/>
        <w:numPr>
          <w:ilvl w:val="0"/>
          <w:numId w:val="5"/>
        </w:numPr>
        <w:tabs>
          <w:tab w:val="left" w:pos="4536"/>
        </w:tabs>
        <w:spacing w:after="0" w:line="240" w:lineRule="auto"/>
        <w:jc w:val="both"/>
        <w:rPr>
          <w:sz w:val="22"/>
          <w:szCs w:val="22"/>
        </w:rPr>
      </w:pPr>
      <w:bookmarkStart w:id="0" w:name="_Hlk189740127"/>
      <w:r w:rsidRPr="00171C80">
        <w:rPr>
          <w:sz w:val="22"/>
          <w:szCs w:val="22"/>
        </w:rPr>
        <w:t xml:space="preserve">To analyse the impact of major PNG Government expenditure reforms, assess the success or otherwise of those reforms in translating budget allocations into effective service delivery performance, and to understand the reasons for their success or </w:t>
      </w:r>
      <w:proofErr w:type="gramStart"/>
      <w:r w:rsidRPr="00171C80">
        <w:rPr>
          <w:sz w:val="22"/>
          <w:szCs w:val="22"/>
        </w:rPr>
        <w:t>failure;</w:t>
      </w:r>
      <w:proofErr w:type="gramEnd"/>
    </w:p>
    <w:p w14:paraId="648DC8BE" w14:textId="77777777" w:rsidR="00FA5E36" w:rsidRPr="00171C80" w:rsidRDefault="00FA5E36" w:rsidP="00171C80">
      <w:pPr>
        <w:pStyle w:val="ListParagraph"/>
        <w:numPr>
          <w:ilvl w:val="0"/>
          <w:numId w:val="5"/>
        </w:numPr>
        <w:tabs>
          <w:tab w:val="left" w:pos="4536"/>
        </w:tabs>
        <w:spacing w:after="0" w:line="240" w:lineRule="auto"/>
        <w:jc w:val="both"/>
        <w:rPr>
          <w:sz w:val="22"/>
          <w:szCs w:val="22"/>
        </w:rPr>
      </w:pPr>
      <w:r w:rsidRPr="00171C80">
        <w:rPr>
          <w:sz w:val="22"/>
          <w:szCs w:val="22"/>
        </w:rPr>
        <w:t xml:space="preserve">To make service delivery performance data available to PNG’s political and bureaucratic leadership, donors, civil society and general public in order to promote more effective and more transparent budget allocations and expenditure </w:t>
      </w:r>
      <w:proofErr w:type="gramStart"/>
      <w:r w:rsidRPr="00171C80">
        <w:rPr>
          <w:sz w:val="22"/>
          <w:szCs w:val="22"/>
        </w:rPr>
        <w:t>practices;</w:t>
      </w:r>
      <w:proofErr w:type="gramEnd"/>
    </w:p>
    <w:p w14:paraId="2E5B00EF" w14:textId="77777777" w:rsidR="00FA5E36" w:rsidRPr="00171C80" w:rsidRDefault="00FA5E36" w:rsidP="00171C80">
      <w:pPr>
        <w:pStyle w:val="ListParagraph"/>
        <w:numPr>
          <w:ilvl w:val="0"/>
          <w:numId w:val="5"/>
        </w:numPr>
        <w:tabs>
          <w:tab w:val="left" w:pos="4536"/>
        </w:tabs>
        <w:spacing w:after="0" w:line="240" w:lineRule="auto"/>
        <w:jc w:val="both"/>
        <w:rPr>
          <w:sz w:val="22"/>
          <w:szCs w:val="22"/>
        </w:rPr>
      </w:pPr>
      <w:r w:rsidRPr="00171C80">
        <w:rPr>
          <w:sz w:val="22"/>
          <w:szCs w:val="22"/>
        </w:rPr>
        <w:t xml:space="preserve">To build the research and analytical capacity of PNG-based researchers individually and at the institutional level; and </w:t>
      </w:r>
    </w:p>
    <w:p w14:paraId="743F977B" w14:textId="77777777" w:rsidR="00FA5E36" w:rsidRDefault="00FA5E36" w:rsidP="00171C80">
      <w:pPr>
        <w:pStyle w:val="ListParagraph"/>
        <w:numPr>
          <w:ilvl w:val="0"/>
          <w:numId w:val="5"/>
        </w:numPr>
        <w:tabs>
          <w:tab w:val="left" w:pos="4536"/>
        </w:tabs>
        <w:spacing w:after="0" w:line="240" w:lineRule="auto"/>
        <w:jc w:val="both"/>
        <w:rPr>
          <w:sz w:val="22"/>
          <w:szCs w:val="22"/>
        </w:rPr>
      </w:pPr>
      <w:r w:rsidRPr="00171C80">
        <w:rPr>
          <w:sz w:val="22"/>
          <w:szCs w:val="22"/>
        </w:rPr>
        <w:t xml:space="preserve">To provide high quality data on the condition, funding availability and services performed by primary schools, primary healthcare facilities and sub-national law and justice services across the country. </w:t>
      </w:r>
    </w:p>
    <w:p w14:paraId="2207F82E" w14:textId="77777777" w:rsidR="001544DE" w:rsidRPr="001544DE" w:rsidRDefault="001544DE" w:rsidP="001544DE">
      <w:pPr>
        <w:spacing w:before="120" w:after="0" w:line="240" w:lineRule="auto"/>
        <w:jc w:val="both"/>
        <w:rPr>
          <w:sz w:val="22"/>
          <w:szCs w:val="22"/>
        </w:rPr>
      </w:pPr>
      <w:r w:rsidRPr="001544DE">
        <w:rPr>
          <w:sz w:val="22"/>
          <w:szCs w:val="22"/>
        </w:rPr>
        <w:lastRenderedPageBreak/>
        <w:t xml:space="preserve">Its outputs will be relevant to government stakeholders at all levels - national, provincial, district and local level – and to donors, civil society and others working to improve service delivery performance in PNG. </w:t>
      </w:r>
    </w:p>
    <w:p w14:paraId="79AA6901" w14:textId="77777777" w:rsidR="001544DE" w:rsidRPr="001544DE" w:rsidRDefault="001544DE" w:rsidP="001544DE">
      <w:pPr>
        <w:tabs>
          <w:tab w:val="left" w:pos="4536"/>
        </w:tabs>
        <w:spacing w:before="120" w:after="0" w:line="240" w:lineRule="auto"/>
        <w:jc w:val="both"/>
        <w:rPr>
          <w:sz w:val="22"/>
          <w:szCs w:val="22"/>
        </w:rPr>
      </w:pPr>
    </w:p>
    <w:bookmarkEnd w:id="0"/>
    <w:p w14:paraId="0B30D4F8" w14:textId="329FC3DB" w:rsidR="00D50AD3" w:rsidRPr="00D50AD3" w:rsidRDefault="00D50AD3" w:rsidP="00874319">
      <w:pPr>
        <w:spacing w:after="0" w:line="240" w:lineRule="auto"/>
        <w:rPr>
          <w:b/>
          <w:bCs/>
        </w:rPr>
      </w:pPr>
      <w:r w:rsidRPr="00D50AD3">
        <w:rPr>
          <w:b/>
          <w:bCs/>
        </w:rPr>
        <w:t>The NSDTA research team</w:t>
      </w:r>
      <w:r>
        <w:rPr>
          <w:b/>
          <w:bCs/>
        </w:rPr>
        <w:t xml:space="preserve"> and </w:t>
      </w:r>
      <w:r w:rsidR="001166CC">
        <w:rPr>
          <w:b/>
          <w:bCs/>
        </w:rPr>
        <w:t>f</w:t>
      </w:r>
      <w:r>
        <w:rPr>
          <w:b/>
          <w:bCs/>
        </w:rPr>
        <w:t>unding arrangements</w:t>
      </w:r>
    </w:p>
    <w:p w14:paraId="24D9A60B" w14:textId="14156B7A" w:rsidR="00874319" w:rsidRPr="001544DE" w:rsidRDefault="00D50AD3" w:rsidP="001544DE">
      <w:pPr>
        <w:tabs>
          <w:tab w:val="left" w:pos="4536"/>
        </w:tabs>
        <w:spacing w:before="120" w:after="0" w:line="276" w:lineRule="auto"/>
        <w:jc w:val="both"/>
        <w:rPr>
          <w:sz w:val="22"/>
          <w:szCs w:val="22"/>
        </w:rPr>
      </w:pPr>
      <w:r w:rsidRPr="001544DE">
        <w:rPr>
          <w:sz w:val="22"/>
          <w:szCs w:val="22"/>
        </w:rPr>
        <w:t>Led by the ANU Department of Pacific Affairs (DPA), and implemented through the Pacific Research Program, the NSDTA is funded by the Australian government through the Department of Foreign Affairs and Trade, with co-funding from the ANU. It principally involves a collaboration between DPA and the NRI and builds on established institutional arrangements, including our partnership under the previous iteration of the study in 2012. Other research partners involved in delivering the NSDTA include the University of Papua New Guinea</w:t>
      </w:r>
      <w:r w:rsidR="006016D2">
        <w:rPr>
          <w:sz w:val="22"/>
          <w:szCs w:val="22"/>
        </w:rPr>
        <w:t xml:space="preserve">, </w:t>
      </w:r>
      <w:r w:rsidRPr="001544DE">
        <w:rPr>
          <w:sz w:val="22"/>
          <w:szCs w:val="22"/>
        </w:rPr>
        <w:t xml:space="preserve">the University of New South Wales in Australia, </w:t>
      </w:r>
      <w:r w:rsidR="004929E6" w:rsidRPr="001544DE">
        <w:rPr>
          <w:sz w:val="22"/>
          <w:szCs w:val="22"/>
        </w:rPr>
        <w:t xml:space="preserve">and </w:t>
      </w:r>
      <w:r w:rsidRPr="001544DE">
        <w:rPr>
          <w:sz w:val="22"/>
          <w:szCs w:val="22"/>
        </w:rPr>
        <w:t>the World Bank</w:t>
      </w:r>
      <w:r w:rsidR="004929E6" w:rsidRPr="001544DE">
        <w:rPr>
          <w:sz w:val="22"/>
          <w:szCs w:val="22"/>
        </w:rPr>
        <w:t>.</w:t>
      </w:r>
    </w:p>
    <w:p w14:paraId="1E08DAFE" w14:textId="1895DA55" w:rsidR="00FA5E36" w:rsidRPr="001544DE" w:rsidRDefault="00874319" w:rsidP="001544DE">
      <w:pPr>
        <w:tabs>
          <w:tab w:val="left" w:pos="4536"/>
        </w:tabs>
        <w:spacing w:before="120" w:after="0" w:line="276" w:lineRule="auto"/>
        <w:jc w:val="both"/>
        <w:rPr>
          <w:sz w:val="22"/>
          <w:szCs w:val="22"/>
        </w:rPr>
      </w:pPr>
      <w:r w:rsidRPr="001544DE">
        <w:rPr>
          <w:sz w:val="22"/>
          <w:szCs w:val="22"/>
        </w:rPr>
        <w:t>D</w:t>
      </w:r>
      <w:r w:rsidR="004929E6" w:rsidRPr="001544DE">
        <w:rPr>
          <w:sz w:val="22"/>
          <w:szCs w:val="22"/>
        </w:rPr>
        <w:t>esigned to build local research capacity and to support the development of a network of public expenditure specialists and local researchers</w:t>
      </w:r>
      <w:r w:rsidRPr="001544DE">
        <w:rPr>
          <w:sz w:val="22"/>
          <w:szCs w:val="22"/>
        </w:rPr>
        <w:t xml:space="preserve">, the NSDTA will involve </w:t>
      </w:r>
      <w:r w:rsidR="004929E6" w:rsidRPr="001544DE">
        <w:rPr>
          <w:sz w:val="22"/>
          <w:szCs w:val="22"/>
        </w:rPr>
        <w:t>50 locally engaged researchers</w:t>
      </w:r>
      <w:r w:rsidRPr="001544DE">
        <w:rPr>
          <w:sz w:val="22"/>
          <w:szCs w:val="22"/>
        </w:rPr>
        <w:t xml:space="preserve">, and will see five </w:t>
      </w:r>
      <w:r w:rsidR="004929E6" w:rsidRPr="001544DE">
        <w:rPr>
          <w:sz w:val="22"/>
          <w:szCs w:val="22"/>
        </w:rPr>
        <w:t>research teams</w:t>
      </w:r>
      <w:r w:rsidRPr="001544DE">
        <w:rPr>
          <w:sz w:val="22"/>
          <w:szCs w:val="22"/>
        </w:rPr>
        <w:t>, each led</w:t>
      </w:r>
      <w:r w:rsidR="004929E6" w:rsidRPr="001544DE">
        <w:rPr>
          <w:sz w:val="22"/>
          <w:szCs w:val="22"/>
        </w:rPr>
        <w:t xml:space="preserve"> by </w:t>
      </w:r>
      <w:r w:rsidRPr="001544DE">
        <w:rPr>
          <w:sz w:val="22"/>
          <w:szCs w:val="22"/>
        </w:rPr>
        <w:t xml:space="preserve">an </w:t>
      </w:r>
      <w:r w:rsidR="004929E6" w:rsidRPr="001544DE">
        <w:rPr>
          <w:sz w:val="22"/>
          <w:szCs w:val="22"/>
        </w:rPr>
        <w:t>experienced PNG researcher</w:t>
      </w:r>
      <w:r w:rsidRPr="001544DE">
        <w:rPr>
          <w:sz w:val="22"/>
          <w:szCs w:val="22"/>
        </w:rPr>
        <w:t xml:space="preserve"> deployed </w:t>
      </w:r>
      <w:r w:rsidR="00171C80" w:rsidRPr="001544DE">
        <w:rPr>
          <w:sz w:val="22"/>
          <w:szCs w:val="22"/>
        </w:rPr>
        <w:t xml:space="preserve">throughout PNG. To ensure smooth running of the project, </w:t>
      </w:r>
      <w:r w:rsidR="00D50AD3" w:rsidRPr="001544DE">
        <w:rPr>
          <w:sz w:val="22"/>
          <w:szCs w:val="22"/>
        </w:rPr>
        <w:t xml:space="preserve">a </w:t>
      </w:r>
      <w:r w:rsidR="00171C80" w:rsidRPr="001544DE">
        <w:rPr>
          <w:sz w:val="22"/>
          <w:szCs w:val="22"/>
        </w:rPr>
        <w:t xml:space="preserve">PNG-based </w:t>
      </w:r>
      <w:r w:rsidR="00D50AD3" w:rsidRPr="001544DE">
        <w:rPr>
          <w:sz w:val="22"/>
          <w:szCs w:val="22"/>
        </w:rPr>
        <w:t>managing contractor</w:t>
      </w:r>
      <w:r w:rsidR="00171C80" w:rsidRPr="001544DE">
        <w:rPr>
          <w:sz w:val="22"/>
          <w:szCs w:val="22"/>
        </w:rPr>
        <w:t xml:space="preserve"> </w:t>
      </w:r>
      <w:r w:rsidR="00D50AD3" w:rsidRPr="001544DE">
        <w:rPr>
          <w:sz w:val="22"/>
          <w:szCs w:val="22"/>
        </w:rPr>
        <w:t>will support the field research, assisting with logistics and security.</w:t>
      </w:r>
    </w:p>
    <w:p w14:paraId="1F919D00" w14:textId="47E5A354" w:rsidR="00FA5E36" w:rsidRPr="00FA5E36" w:rsidRDefault="00FA5E36" w:rsidP="00601FEA">
      <w:pPr>
        <w:spacing w:before="240" w:after="0" w:line="240" w:lineRule="auto"/>
        <w:rPr>
          <w:b/>
          <w:bCs/>
        </w:rPr>
      </w:pPr>
      <w:r w:rsidRPr="00FA5E36">
        <w:rPr>
          <w:b/>
          <w:bCs/>
        </w:rPr>
        <w:t>Governance and implementation of the NSDTA</w:t>
      </w:r>
    </w:p>
    <w:p w14:paraId="3F0FA00B" w14:textId="36AF9655" w:rsidR="00FA5E36" w:rsidRPr="00601FEA" w:rsidRDefault="00FA5E36" w:rsidP="00601FEA">
      <w:pPr>
        <w:tabs>
          <w:tab w:val="left" w:pos="4536"/>
        </w:tabs>
        <w:spacing w:before="120" w:after="0" w:line="276" w:lineRule="auto"/>
        <w:jc w:val="both"/>
        <w:rPr>
          <w:sz w:val="22"/>
          <w:szCs w:val="22"/>
        </w:rPr>
      </w:pPr>
      <w:r w:rsidRPr="00601FEA">
        <w:rPr>
          <w:sz w:val="22"/>
          <w:szCs w:val="22"/>
        </w:rPr>
        <w:t xml:space="preserve">Two committees made up of crucial stakeholders will be established at the outset of the project </w:t>
      </w:r>
      <w:r w:rsidR="00347101" w:rsidRPr="00601FEA">
        <w:rPr>
          <w:sz w:val="22"/>
          <w:szCs w:val="22"/>
        </w:rPr>
        <w:t>–</w:t>
      </w:r>
      <w:r w:rsidRPr="00601FEA">
        <w:rPr>
          <w:sz w:val="22"/>
          <w:szCs w:val="22"/>
        </w:rPr>
        <w:t xml:space="preserve"> </w:t>
      </w:r>
      <w:r w:rsidR="00347101" w:rsidRPr="00601FEA">
        <w:rPr>
          <w:sz w:val="22"/>
          <w:szCs w:val="22"/>
        </w:rPr>
        <w:t>these being</w:t>
      </w:r>
      <w:r w:rsidRPr="00601FEA">
        <w:rPr>
          <w:sz w:val="22"/>
          <w:szCs w:val="22"/>
        </w:rPr>
        <w:t xml:space="preserve"> the project’s Steering Committee, which will meet twice a year during the life of the project, and an Implementing Partners and Stakeholder Advisory Committee</w:t>
      </w:r>
      <w:r w:rsidR="006016D2">
        <w:rPr>
          <w:sz w:val="22"/>
          <w:szCs w:val="22"/>
        </w:rPr>
        <w:t xml:space="preserve">, </w:t>
      </w:r>
      <w:r w:rsidRPr="00601FEA">
        <w:rPr>
          <w:sz w:val="22"/>
          <w:szCs w:val="22"/>
        </w:rPr>
        <w:t>that will meet quarterly.</w:t>
      </w:r>
    </w:p>
    <w:p w14:paraId="7B882F94" w14:textId="251BB328" w:rsidR="00A33366" w:rsidRDefault="00FA5E36" w:rsidP="00601FEA">
      <w:pPr>
        <w:tabs>
          <w:tab w:val="left" w:pos="4536"/>
        </w:tabs>
        <w:spacing w:before="120" w:after="0" w:line="276" w:lineRule="auto"/>
        <w:jc w:val="both"/>
        <w:rPr>
          <w:sz w:val="22"/>
          <w:szCs w:val="22"/>
        </w:rPr>
      </w:pPr>
      <w:r w:rsidRPr="00601FEA">
        <w:rPr>
          <w:sz w:val="22"/>
          <w:szCs w:val="22"/>
        </w:rPr>
        <w:t>The NSDTA will begin in February 2025</w:t>
      </w:r>
      <w:r w:rsidR="00601FEA">
        <w:rPr>
          <w:sz w:val="22"/>
          <w:szCs w:val="22"/>
        </w:rPr>
        <w:t xml:space="preserve">, with a series of stakeholder consultations in Port Moresby, </w:t>
      </w:r>
      <w:r w:rsidRPr="00601FEA">
        <w:rPr>
          <w:sz w:val="22"/>
          <w:szCs w:val="22"/>
        </w:rPr>
        <w:t xml:space="preserve">after </w:t>
      </w:r>
      <w:r w:rsidR="00601FEA">
        <w:rPr>
          <w:sz w:val="22"/>
          <w:szCs w:val="22"/>
        </w:rPr>
        <w:t>which</w:t>
      </w:r>
      <w:r w:rsidRPr="00601FEA">
        <w:rPr>
          <w:sz w:val="22"/>
          <w:szCs w:val="22"/>
        </w:rPr>
        <w:t xml:space="preserve"> the first Steering Committee and Implementing Partners and Stakeholder Advisory Committee meetings </w:t>
      </w:r>
      <w:r w:rsidR="00601FEA">
        <w:rPr>
          <w:sz w:val="22"/>
          <w:szCs w:val="22"/>
        </w:rPr>
        <w:t>will be convened</w:t>
      </w:r>
      <w:r w:rsidRPr="00601FEA">
        <w:rPr>
          <w:sz w:val="22"/>
          <w:szCs w:val="22"/>
        </w:rPr>
        <w:t xml:space="preserve">. </w:t>
      </w:r>
      <w:r w:rsidR="00601FEA" w:rsidRPr="00601FEA">
        <w:rPr>
          <w:sz w:val="22"/>
          <w:szCs w:val="22"/>
        </w:rPr>
        <w:t>Acting Deputy Secretary, Chrisopher Asa, who heads the Department</w:t>
      </w:r>
      <w:r w:rsidR="00A33366">
        <w:rPr>
          <w:sz w:val="22"/>
          <w:szCs w:val="22"/>
        </w:rPr>
        <w:t xml:space="preserve"> of Prime Minister and National Executive Council’s</w:t>
      </w:r>
      <w:r w:rsidR="00601FEA" w:rsidRPr="00601FEA">
        <w:rPr>
          <w:sz w:val="22"/>
          <w:szCs w:val="22"/>
        </w:rPr>
        <w:t xml:space="preserve"> Policy Coordination and Monitoring Division II which carries responsibility for the Law and Justice, Governance, and Social Sectors and for Administrative, Provincial and District Services has agreed to sit on the project steering committee</w:t>
      </w:r>
      <w:r w:rsidR="00A33366">
        <w:rPr>
          <w:sz w:val="22"/>
          <w:szCs w:val="22"/>
        </w:rPr>
        <w:t xml:space="preserve"> and will receive regular project updates.</w:t>
      </w:r>
    </w:p>
    <w:p w14:paraId="2DA3DE1B" w14:textId="4245FC86" w:rsidR="00FA5E36" w:rsidRDefault="00A33366" w:rsidP="00601FEA">
      <w:pPr>
        <w:tabs>
          <w:tab w:val="left" w:pos="4536"/>
        </w:tabs>
        <w:spacing w:before="120" w:after="0" w:line="276" w:lineRule="auto"/>
        <w:jc w:val="both"/>
        <w:rPr>
          <w:sz w:val="22"/>
          <w:szCs w:val="22"/>
        </w:rPr>
      </w:pPr>
      <w:r>
        <w:rPr>
          <w:sz w:val="22"/>
          <w:szCs w:val="22"/>
        </w:rPr>
        <w:t>The project team expects to pilot the research instruments at the start of the second quarter</w:t>
      </w:r>
      <w:r w:rsidR="00FA5E36" w:rsidRPr="00601FEA">
        <w:rPr>
          <w:sz w:val="22"/>
          <w:szCs w:val="22"/>
        </w:rPr>
        <w:t xml:space="preserve">, with the main period of fieldwork </w:t>
      </w:r>
      <w:r w:rsidR="00D233CF" w:rsidRPr="00601FEA">
        <w:rPr>
          <w:sz w:val="22"/>
          <w:szCs w:val="22"/>
        </w:rPr>
        <w:t>to occur between</w:t>
      </w:r>
      <w:r w:rsidR="00FA5E36" w:rsidRPr="00601FEA">
        <w:rPr>
          <w:sz w:val="22"/>
          <w:szCs w:val="22"/>
        </w:rPr>
        <w:t xml:space="preserve"> July to December 2025. Data analysis will be carried out between January and June 2026, with preliminary findings issued in June</w:t>
      </w:r>
      <w:r>
        <w:rPr>
          <w:sz w:val="22"/>
          <w:szCs w:val="22"/>
        </w:rPr>
        <w:t xml:space="preserve"> 2026</w:t>
      </w:r>
      <w:r w:rsidR="00FA5E36" w:rsidRPr="00601FEA">
        <w:rPr>
          <w:sz w:val="22"/>
          <w:szCs w:val="22"/>
        </w:rPr>
        <w:t xml:space="preserve">. A final report will be published no later than December 2026. </w:t>
      </w:r>
    </w:p>
    <w:p w14:paraId="640997B4" w14:textId="14C8D567" w:rsidR="00FA5E36" w:rsidRPr="006016D2" w:rsidRDefault="00A33366" w:rsidP="006016D2">
      <w:pPr>
        <w:tabs>
          <w:tab w:val="left" w:pos="4536"/>
        </w:tabs>
        <w:spacing w:before="120" w:after="0" w:line="276" w:lineRule="auto"/>
        <w:jc w:val="both"/>
        <w:rPr>
          <w:sz w:val="22"/>
          <w:szCs w:val="22"/>
        </w:rPr>
      </w:pPr>
      <w:r>
        <w:rPr>
          <w:sz w:val="22"/>
          <w:szCs w:val="22"/>
        </w:rPr>
        <w:t>The previously u</w:t>
      </w:r>
      <w:r w:rsidR="007155DA">
        <w:rPr>
          <w:sz w:val="22"/>
          <w:szCs w:val="22"/>
        </w:rPr>
        <w:t>tilised</w:t>
      </w:r>
      <w:r>
        <w:rPr>
          <w:sz w:val="22"/>
          <w:szCs w:val="22"/>
        </w:rPr>
        <w:t xml:space="preserve"> sampling framework comprising eight provinces and a pilot in PNG’s National Capital District</w:t>
      </w:r>
      <w:r w:rsidR="00982AB1">
        <w:rPr>
          <w:sz w:val="22"/>
          <w:szCs w:val="22"/>
        </w:rPr>
        <w:t xml:space="preserve">, </w:t>
      </w:r>
      <w:r>
        <w:rPr>
          <w:sz w:val="22"/>
          <w:szCs w:val="22"/>
        </w:rPr>
        <w:t xml:space="preserve">has been expanded to include Western Province and </w:t>
      </w:r>
      <w:proofErr w:type="spellStart"/>
      <w:r w:rsidR="00982AB1">
        <w:rPr>
          <w:sz w:val="22"/>
          <w:szCs w:val="22"/>
        </w:rPr>
        <w:t>ARoB</w:t>
      </w:r>
      <w:proofErr w:type="spellEnd"/>
      <w:r w:rsidR="00982AB1">
        <w:rPr>
          <w:sz w:val="22"/>
          <w:szCs w:val="22"/>
        </w:rPr>
        <w:t>.</w:t>
      </w:r>
      <w:r w:rsidR="00CB2BEA">
        <w:rPr>
          <w:sz w:val="22"/>
          <w:szCs w:val="22"/>
        </w:rPr>
        <w:t xml:space="preserve"> It will see fieldwork undertaken in NCD, </w:t>
      </w:r>
      <w:proofErr w:type="spellStart"/>
      <w:r w:rsidR="00CB2BEA">
        <w:rPr>
          <w:sz w:val="22"/>
          <w:szCs w:val="22"/>
        </w:rPr>
        <w:t>ARoB</w:t>
      </w:r>
      <w:proofErr w:type="spellEnd"/>
      <w:r w:rsidR="00CB2BEA">
        <w:rPr>
          <w:sz w:val="22"/>
          <w:szCs w:val="22"/>
        </w:rPr>
        <w:t xml:space="preserve"> and nine provinces</w:t>
      </w:r>
      <w:r w:rsidR="002D1BFA">
        <w:rPr>
          <w:sz w:val="22"/>
          <w:szCs w:val="22"/>
        </w:rPr>
        <w:t xml:space="preserve">, namely: </w:t>
      </w:r>
      <w:r w:rsidR="00FA5E36" w:rsidRPr="00601FEA">
        <w:rPr>
          <w:sz w:val="22"/>
          <w:szCs w:val="22"/>
        </w:rPr>
        <w:t>East New Britain</w:t>
      </w:r>
      <w:r w:rsidR="002D1BFA">
        <w:rPr>
          <w:sz w:val="22"/>
          <w:szCs w:val="22"/>
        </w:rPr>
        <w:t xml:space="preserve"> and</w:t>
      </w:r>
      <w:r w:rsidR="00FA5E36" w:rsidRPr="00601FEA">
        <w:rPr>
          <w:sz w:val="22"/>
          <w:szCs w:val="22"/>
        </w:rPr>
        <w:t xml:space="preserve"> West New Britain </w:t>
      </w:r>
      <w:r w:rsidR="002D1BFA">
        <w:rPr>
          <w:sz w:val="22"/>
          <w:szCs w:val="22"/>
        </w:rPr>
        <w:t>(</w:t>
      </w:r>
      <w:r w:rsidR="002D1BFA" w:rsidRPr="00601FEA">
        <w:rPr>
          <w:sz w:val="22"/>
          <w:szCs w:val="22"/>
        </w:rPr>
        <w:t xml:space="preserve">New Guinea Islands </w:t>
      </w:r>
      <w:r w:rsidR="002D1BFA">
        <w:rPr>
          <w:sz w:val="22"/>
          <w:szCs w:val="22"/>
        </w:rPr>
        <w:t>R</w:t>
      </w:r>
      <w:r w:rsidR="002D1BFA" w:rsidRPr="00601FEA">
        <w:rPr>
          <w:sz w:val="22"/>
          <w:szCs w:val="22"/>
        </w:rPr>
        <w:t>egion</w:t>
      </w:r>
      <w:r w:rsidR="002D1BFA">
        <w:rPr>
          <w:sz w:val="22"/>
          <w:szCs w:val="22"/>
        </w:rPr>
        <w:t xml:space="preserve">), </w:t>
      </w:r>
      <w:proofErr w:type="spellStart"/>
      <w:r w:rsidR="00FA5E36" w:rsidRPr="00601FEA">
        <w:rPr>
          <w:sz w:val="22"/>
          <w:szCs w:val="22"/>
        </w:rPr>
        <w:t>Morobe</w:t>
      </w:r>
      <w:proofErr w:type="spellEnd"/>
      <w:r w:rsidR="002D1BFA">
        <w:rPr>
          <w:sz w:val="22"/>
          <w:szCs w:val="22"/>
        </w:rPr>
        <w:t xml:space="preserve"> and </w:t>
      </w:r>
      <w:r w:rsidR="00FA5E36" w:rsidRPr="00601FEA">
        <w:rPr>
          <w:sz w:val="22"/>
          <w:szCs w:val="22"/>
        </w:rPr>
        <w:t>Sandaun</w:t>
      </w:r>
      <w:r w:rsidR="002D1BFA">
        <w:rPr>
          <w:sz w:val="22"/>
          <w:szCs w:val="22"/>
        </w:rPr>
        <w:t xml:space="preserve"> (Momase Region), </w:t>
      </w:r>
      <w:r w:rsidR="00FA5E36" w:rsidRPr="00601FEA">
        <w:rPr>
          <w:sz w:val="22"/>
          <w:szCs w:val="22"/>
        </w:rPr>
        <w:t>Western Highlands, Enga and Eastern Highlands</w:t>
      </w:r>
      <w:r w:rsidR="002D1BFA">
        <w:rPr>
          <w:sz w:val="22"/>
          <w:szCs w:val="22"/>
        </w:rPr>
        <w:t xml:space="preserve"> (Highlands Region), and in </w:t>
      </w:r>
      <w:r w:rsidR="00FA5E36" w:rsidRPr="00601FEA">
        <w:rPr>
          <w:sz w:val="22"/>
          <w:szCs w:val="22"/>
        </w:rPr>
        <w:t>Gulf and Western provinces</w:t>
      </w:r>
      <w:r w:rsidR="002D1BFA">
        <w:rPr>
          <w:sz w:val="22"/>
          <w:szCs w:val="22"/>
        </w:rPr>
        <w:t xml:space="preserve"> (Southern Region).</w:t>
      </w:r>
      <w:r w:rsidR="007155DA">
        <w:rPr>
          <w:sz w:val="22"/>
          <w:szCs w:val="22"/>
        </w:rPr>
        <w:t xml:space="preserve"> In total the NSDTA will see 34 of PNG’s 96 districts surveyed. </w:t>
      </w:r>
    </w:p>
    <w:sectPr w:rsidR="00FA5E36" w:rsidRPr="006016D2" w:rsidSect="00874319">
      <w:headerReference w:type="even" r:id="rId11"/>
      <w:headerReference w:type="default" r:id="rId12"/>
      <w:footerReference w:type="even" r:id="rId13"/>
      <w:footerReference w:type="default" r:id="rId14"/>
      <w:headerReference w:type="first" r:id="rId15"/>
      <w:footerReference w:type="first" r:id="rId16"/>
      <w:pgSz w:w="11900" w:h="16840"/>
      <w:pgMar w:top="1701" w:right="1134" w:bottom="1588" w:left="1871" w:header="56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5CBFE" w14:textId="77777777" w:rsidR="00397D6A" w:rsidRDefault="00397D6A" w:rsidP="003B695F">
      <w:pPr>
        <w:spacing w:line="240" w:lineRule="auto"/>
      </w:pPr>
      <w:r>
        <w:separator/>
      </w:r>
    </w:p>
  </w:endnote>
  <w:endnote w:type="continuationSeparator" w:id="0">
    <w:p w14:paraId="322FECC1" w14:textId="77777777" w:rsidR="00397D6A" w:rsidRDefault="00397D6A" w:rsidP="003B69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ublic Sans Light">
    <w:panose1 w:val="00000000000000000000"/>
    <w:charset w:val="00"/>
    <w:family w:val="auto"/>
    <w:pitch w:val="variable"/>
    <w:sig w:usb0="A00000FF" w:usb1="4000205B" w:usb2="00000000" w:usb3="00000000" w:csb0="00000193" w:csb1="00000000"/>
  </w:font>
  <w:font w:name="Public Sans">
    <w:panose1 w:val="00000000000000000000"/>
    <w:charset w:val="00"/>
    <w:family w:val="auto"/>
    <w:pitch w:val="variable"/>
    <w:sig w:usb0="A00000FF" w:usb1="4000205B" w:usb2="00000000" w:usb3="00000000" w:csb0="00000193" w:csb1="00000000"/>
  </w:font>
  <w:font w:name="Times New Roman (Headings CS)">
    <w:altName w:val="Times New Roman"/>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100A" w14:textId="77777777" w:rsidR="004052E1" w:rsidRDefault="00405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1B45" w14:textId="77777777" w:rsidR="0052259E" w:rsidRPr="00A84387" w:rsidRDefault="008F2057" w:rsidP="00A84387">
    <w:pPr>
      <w:pStyle w:val="Footer"/>
      <w:spacing w:before="40"/>
      <w:rPr>
        <w:sz w:val="20"/>
        <w:szCs w:val="20"/>
      </w:rPr>
    </w:pPr>
    <w:r w:rsidRPr="008F2057">
      <w:rPr>
        <w:noProof/>
        <w:sz w:val="20"/>
        <w:szCs w:val="20"/>
      </w:rPr>
      <mc:AlternateContent>
        <mc:Choice Requires="wps">
          <w:drawing>
            <wp:anchor distT="0" distB="0" distL="114300" distR="114300" simplePos="0" relativeHeight="251669504" behindDoc="0" locked="0" layoutInCell="1" allowOverlap="1" wp14:anchorId="0AD95448" wp14:editId="4E82FF62">
              <wp:simplePos x="0" y="0"/>
              <wp:positionH relativeFrom="column">
                <wp:posOffset>4568559</wp:posOffset>
              </wp:positionH>
              <wp:positionV relativeFrom="paragraph">
                <wp:posOffset>231775</wp:posOffset>
              </wp:positionV>
              <wp:extent cx="1101090" cy="143510"/>
              <wp:effectExtent l="0" t="0" r="3810" b="8890"/>
              <wp:wrapNone/>
              <wp:docPr id="1" name="Text Box 1"/>
              <wp:cNvGraphicFramePr/>
              <a:graphic xmlns:a="http://schemas.openxmlformats.org/drawingml/2006/main">
                <a:graphicData uri="http://schemas.microsoft.com/office/word/2010/wordprocessingShape">
                  <wps:wsp>
                    <wps:cNvSpPr txBox="1"/>
                    <wps:spPr>
                      <a:xfrm>
                        <a:off x="0" y="0"/>
                        <a:ext cx="1101090" cy="143510"/>
                      </a:xfrm>
                      <a:prstGeom prst="rect">
                        <a:avLst/>
                      </a:prstGeom>
                      <a:noFill/>
                      <a:ln w="6350">
                        <a:noFill/>
                      </a:ln>
                    </wps:spPr>
                    <wps:txbx>
                      <w:txbxContent>
                        <w:p w14:paraId="2F5A0A01" w14:textId="77777777" w:rsidR="008F2057" w:rsidRDefault="008F2057" w:rsidP="008F2057">
                          <w:pPr>
                            <w:spacing w:before="40"/>
                          </w:pPr>
                          <w:r w:rsidRPr="00107B3B">
                            <w:rPr>
                              <w:color w:val="A6A6A6" w:themeColor="background2" w:themeShade="A6"/>
                              <w:sz w:val="14"/>
                              <w:szCs w:val="14"/>
                            </w:rPr>
                            <w:t>CRICOS Provider #00120C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D95448" id="_x0000_t202" coordsize="21600,21600" o:spt="202" path="m,l,21600r21600,l21600,xe">
              <v:stroke joinstyle="miter"/>
              <v:path gradientshapeok="t" o:connecttype="rect"/>
            </v:shapetype>
            <v:shape id="Text Box 1" o:spid="_x0000_s1026" type="#_x0000_t202" style="position:absolute;margin-left:359.75pt;margin-top:18.25pt;width:86.7pt;height:11.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" filled="f" stroked="f" strokeweight=".5pt">
              <v:textbox inset="0,0,0,0">
                <w:txbxContent>
                  <w:p w14:paraId="2F5A0A01" w14:textId="77777777" w:rsidR="008F2057" w:rsidRDefault="008F2057" w:rsidP="008F2057">
                    <w:pPr>
                      <w:spacing w:before="40"/>
                    </w:pPr>
                    <w:r w:rsidRPr="00107B3B">
                      <w:rPr>
                        <w:color w:val="A6A6A6" w:themeColor="background2" w:themeShade="A6"/>
                        <w:sz w:val="14"/>
                        <w:szCs w:val="14"/>
                      </w:rPr>
                      <w:t>CRICOS Provider #00120C</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26798" w14:textId="77777777" w:rsidR="0052259E" w:rsidRDefault="00027EA1" w:rsidP="00A84387">
    <w:pPr>
      <w:pStyle w:val="Footer"/>
      <w:tabs>
        <w:tab w:val="clear" w:pos="3969"/>
        <w:tab w:val="left" w:pos="3686"/>
      </w:tabs>
      <w:spacing w:before="0"/>
    </w:pPr>
    <w:r w:rsidRPr="00027EA1">
      <w:rPr>
        <w:noProof/>
        <w:szCs w:val="20"/>
      </w:rPr>
      <mc:AlternateContent>
        <mc:Choice Requires="wps">
          <w:drawing>
            <wp:anchor distT="0" distB="0" distL="114300" distR="114300" simplePos="0" relativeHeight="251671552" behindDoc="0" locked="0" layoutInCell="1" allowOverlap="1" wp14:anchorId="03F798CB" wp14:editId="4CAD4C6F">
              <wp:simplePos x="0" y="0"/>
              <wp:positionH relativeFrom="column">
                <wp:posOffset>3805279</wp:posOffset>
              </wp:positionH>
              <wp:positionV relativeFrom="paragraph">
                <wp:posOffset>28575</wp:posOffset>
              </wp:positionV>
              <wp:extent cx="3899949" cy="374015"/>
              <wp:effectExtent l="0" t="0" r="0" b="6985"/>
              <wp:wrapNone/>
              <wp:docPr id="3" name="Text Box 3"/>
              <wp:cNvGraphicFramePr/>
              <a:graphic xmlns:a="http://schemas.openxmlformats.org/drawingml/2006/main">
                <a:graphicData uri="http://schemas.microsoft.com/office/word/2010/wordprocessingShape">
                  <wps:wsp>
                    <wps:cNvSpPr txBox="1"/>
                    <wps:spPr>
                      <a:xfrm>
                        <a:off x="0" y="0"/>
                        <a:ext cx="3899949" cy="374015"/>
                      </a:xfrm>
                      <a:prstGeom prst="rect">
                        <a:avLst/>
                      </a:prstGeom>
                      <a:noFill/>
                      <a:ln w="6350">
                        <a:noFill/>
                      </a:ln>
                    </wps:spPr>
                    <wps:txbx>
                      <w:txbxContent>
                        <w:p w14:paraId="2E1BEE53" w14:textId="77777777" w:rsidR="002A1D56" w:rsidRDefault="002A1D56" w:rsidP="002A1D56">
                          <w:pPr>
                            <w:spacing w:before="40" w:line="240" w:lineRule="auto"/>
                            <w:rPr>
                              <w:rFonts w:eastAsia="Times New Roman" w:cs="Times New Roman"/>
                              <w:color w:val="A6A6A6" w:themeColor="background2" w:themeShade="A6"/>
                              <w:sz w:val="14"/>
                              <w:szCs w:val="14"/>
                              <w:lang w:eastAsia="en-GB"/>
                            </w:rPr>
                          </w:pPr>
                          <w:r w:rsidRPr="002A1D56">
                            <w:rPr>
                              <w:rFonts w:eastAsia="Times New Roman" w:cs="Times New Roman"/>
                              <w:color w:val="A6A6A6" w:themeColor="background2" w:themeShade="A6"/>
                              <w:sz w:val="14"/>
                              <w:szCs w:val="14"/>
                              <w:lang w:eastAsia="en-GB"/>
                            </w:rPr>
                            <w:t xml:space="preserve">TEQSA Provider ID: PRV12002 (Australian University) </w:t>
                          </w:r>
                        </w:p>
                        <w:p w14:paraId="0092A672" w14:textId="77777777" w:rsidR="00027EA1" w:rsidRDefault="002A1D56" w:rsidP="002A1D56">
                          <w:pPr>
                            <w:spacing w:before="40" w:line="240" w:lineRule="auto"/>
                          </w:pPr>
                          <w:r w:rsidRPr="002A1D56">
                            <w:rPr>
                              <w:rFonts w:eastAsia="Times New Roman" w:cs="Times New Roman"/>
                              <w:color w:val="A6A6A6" w:themeColor="background2" w:themeShade="A6"/>
                              <w:sz w:val="14"/>
                              <w:szCs w:val="14"/>
                              <w:lang w:eastAsia="en-GB"/>
                            </w:rPr>
                            <w:t>CRICOS Provider Code: 00120C</w:t>
                          </w:r>
                          <w:r w:rsidRPr="002A1D56">
                            <w:rPr>
                              <w:color w:val="A6A6A6" w:themeColor="background2" w:themeShade="A6"/>
                              <w:sz w:val="14"/>
                              <w:szCs w:val="1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F798CB" id="_x0000_t202" coordsize="21600,21600" o:spt="202" path="m,l,21600r21600,l21600,xe">
              <v:stroke joinstyle="miter"/>
              <v:path gradientshapeok="t" o:connecttype="rect"/>
            </v:shapetype>
            <v:shape id="Text Box 3" o:spid="_x0000_s1029" type="#_x0000_t202" style="position:absolute;margin-left:299.65pt;margin-top:2.25pt;width:307.1pt;height:29.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" filled="f" stroked="f" strokeweight=".5pt">
              <v:textbox inset="0,0,0,0">
                <w:txbxContent>
                  <w:p w14:paraId="2E1BEE53" w14:textId="77777777" w:rsidR="002A1D56" w:rsidRDefault="002A1D56" w:rsidP="002A1D56">
                    <w:pPr>
                      <w:spacing w:before="40" w:line="240" w:lineRule="auto"/>
                      <w:rPr>
                        <w:rFonts w:eastAsia="Times New Roman" w:cs="Times New Roman"/>
                        <w:color w:val="A6A6A6" w:themeColor="background2" w:themeShade="A6"/>
                        <w:sz w:val="14"/>
                        <w:szCs w:val="14"/>
                        <w:lang w:eastAsia="en-GB"/>
                      </w:rPr>
                    </w:pPr>
                    <w:r w:rsidRPr="002A1D56">
                      <w:rPr>
                        <w:rFonts w:eastAsia="Times New Roman" w:cs="Times New Roman"/>
                        <w:color w:val="A6A6A6" w:themeColor="background2" w:themeShade="A6"/>
                        <w:sz w:val="14"/>
                        <w:szCs w:val="14"/>
                        <w:lang w:eastAsia="en-GB"/>
                      </w:rPr>
                      <w:t xml:space="preserve">TEQSA Provider ID: PRV12002 (Australian University) </w:t>
                    </w:r>
                  </w:p>
                  <w:p w14:paraId="0092A672" w14:textId="77777777" w:rsidR="00027EA1" w:rsidRDefault="002A1D56" w:rsidP="002A1D56">
                    <w:pPr>
                      <w:spacing w:before="40" w:line="240" w:lineRule="auto"/>
                    </w:pPr>
                    <w:r w:rsidRPr="002A1D56">
                      <w:rPr>
                        <w:rFonts w:eastAsia="Times New Roman" w:cs="Times New Roman"/>
                        <w:color w:val="A6A6A6" w:themeColor="background2" w:themeShade="A6"/>
                        <w:sz w:val="14"/>
                        <w:szCs w:val="14"/>
                        <w:lang w:eastAsia="en-GB"/>
                      </w:rPr>
                      <w:t>CRICOS Provider Code: 00120C</w:t>
                    </w:r>
                    <w:r w:rsidRPr="002A1D56">
                      <w:rPr>
                        <w:color w:val="A6A6A6" w:themeColor="background2" w:themeShade="A6"/>
                        <w:sz w:val="14"/>
                        <w:szCs w:val="14"/>
                      </w:rPr>
                      <w:t xml:space="preserve">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31E7A" w14:textId="77777777" w:rsidR="00397D6A" w:rsidRDefault="00397D6A" w:rsidP="003B695F">
      <w:pPr>
        <w:spacing w:line="240" w:lineRule="auto"/>
      </w:pPr>
      <w:r>
        <w:separator/>
      </w:r>
    </w:p>
  </w:footnote>
  <w:footnote w:type="continuationSeparator" w:id="0">
    <w:p w14:paraId="7594C7B0" w14:textId="77777777" w:rsidR="00397D6A" w:rsidRDefault="00397D6A" w:rsidP="003B69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63F1" w14:textId="77777777" w:rsidR="004052E1" w:rsidRDefault="00405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E660A" w14:textId="77777777" w:rsidR="00EE6BC5" w:rsidRDefault="002954A0">
    <w:pPr>
      <w:pStyle w:val="Header"/>
    </w:pPr>
    <w:r>
      <w:rPr>
        <w:noProof/>
      </w:rPr>
      <w:drawing>
        <wp:anchor distT="0" distB="0" distL="114300" distR="114300" simplePos="0" relativeHeight="251666432" behindDoc="1" locked="0" layoutInCell="1" allowOverlap="1" wp14:anchorId="3127466B" wp14:editId="3C689046">
          <wp:simplePos x="0" y="0"/>
          <wp:positionH relativeFrom="page">
            <wp:align>right</wp:align>
          </wp:positionH>
          <wp:positionV relativeFrom="page">
            <wp:posOffset>-180975</wp:posOffset>
          </wp:positionV>
          <wp:extent cx="7557184" cy="10689759"/>
          <wp:effectExtent l="0" t="0" r="571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tterhead4.jpg"/>
                  <pic:cNvPicPr/>
                </pic:nvPicPr>
                <pic:blipFill>
                  <a:blip r:embed="rId1">
                    <a:extLst>
                      <a:ext uri="{28A0092B-C50C-407E-A947-70E740481C1C}">
                        <a14:useLocalDpi xmlns:a14="http://schemas.microsoft.com/office/drawing/2010/main" val="0"/>
                      </a:ext>
                    </a:extLst>
                  </a:blip>
                  <a:stretch>
                    <a:fillRect/>
                  </a:stretch>
                </pic:blipFill>
                <pic:spPr>
                  <a:xfrm>
                    <a:off x="0" y="0"/>
                    <a:ext cx="7557184" cy="10689759"/>
                  </a:xfrm>
                  <a:prstGeom prst="rect">
                    <a:avLst/>
                  </a:prstGeom>
                </pic:spPr>
              </pic:pic>
            </a:graphicData>
          </a:graphic>
          <wp14:sizeRelH relativeFrom="margin">
            <wp14:pctWidth>0</wp14:pctWidth>
          </wp14:sizeRelH>
          <wp14:sizeRelV relativeFrom="margin">
            <wp14:pctHeight>0</wp14:pctHeight>
          </wp14:sizeRelV>
        </wp:anchor>
      </w:drawing>
    </w:r>
    <w:r w:rsidR="002C21F8">
      <w:rPr>
        <w:noProof/>
      </w:rPr>
      <w:softHyphen/>
    </w:r>
    <w:r w:rsidR="002C21F8">
      <w:rPr>
        <w:noProof/>
      </w:rP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1EE3C" w14:textId="17A374B2" w:rsidR="00307469" w:rsidRPr="002C3073" w:rsidRDefault="004052E1" w:rsidP="002C21F8">
    <w:pPr>
      <w:tabs>
        <w:tab w:val="right" w:pos="5670"/>
      </w:tabs>
      <w:spacing w:before="60" w:line="240" w:lineRule="auto"/>
      <w:rPr>
        <w:szCs w:val="20"/>
        <w:lang w:val="en-US"/>
      </w:rPr>
    </w:pPr>
    <w:r w:rsidRPr="004052E1">
      <w:rPr>
        <w:noProof/>
        <w:szCs w:val="20"/>
        <w:lang w:val="en-US"/>
      </w:rPr>
      <mc:AlternateContent>
        <mc:Choice Requires="wps">
          <w:drawing>
            <wp:anchor distT="45720" distB="45720" distL="114300" distR="114300" simplePos="0" relativeHeight="251673600" behindDoc="0" locked="0" layoutInCell="1" allowOverlap="1" wp14:anchorId="74C09CB7" wp14:editId="50B9B874">
              <wp:simplePos x="0" y="0"/>
              <wp:positionH relativeFrom="column">
                <wp:posOffset>3133090</wp:posOffset>
              </wp:positionH>
              <wp:positionV relativeFrom="paragraph">
                <wp:posOffset>64135</wp:posOffset>
              </wp:positionV>
              <wp:extent cx="2546350" cy="1404620"/>
              <wp:effectExtent l="0" t="0" r="2540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0" cy="1404620"/>
                      </a:xfrm>
                      <a:prstGeom prst="rect">
                        <a:avLst/>
                      </a:prstGeom>
                      <a:solidFill>
                        <a:srgbClr val="FFFFFF"/>
                      </a:solidFill>
                      <a:ln w="9525">
                        <a:solidFill>
                          <a:schemeClr val="bg1"/>
                        </a:solidFill>
                        <a:miter lim="800000"/>
                        <a:headEnd/>
                        <a:tailEnd/>
                      </a:ln>
                    </wps:spPr>
                    <wps:txbx>
                      <w:txbxContent>
                        <w:p w14:paraId="4B2CE3AB" w14:textId="1A5DDFB1" w:rsidR="004052E1" w:rsidRDefault="004052E1" w:rsidP="004052E1">
                          <w:pPr>
                            <w:pStyle w:val="NoSpacing"/>
                            <w:rPr>
                              <w:sz w:val="20"/>
                              <w:lang w:val="en-US"/>
                            </w:rPr>
                          </w:pPr>
                          <w:r w:rsidRPr="00C37452">
                            <w:rPr>
                              <w:sz w:val="20"/>
                              <w:lang w:val="en-US"/>
                            </w:rPr>
                            <w:t>Department of Pacific Affairs</w:t>
                          </w:r>
                          <w:r w:rsidRPr="00C37452">
                            <w:rPr>
                              <w:sz w:val="20"/>
                              <w:lang w:val="en-US"/>
                            </w:rPr>
                            <w:br/>
                            <w:t xml:space="preserve">Coral Bell School of Asia Pacific Affairs, </w:t>
                          </w:r>
                        </w:p>
                        <w:p w14:paraId="1426F1A3" w14:textId="77777777" w:rsidR="004052E1" w:rsidRDefault="004052E1" w:rsidP="004052E1">
                          <w:pPr>
                            <w:pStyle w:val="NoSpacing"/>
                            <w:rPr>
                              <w:sz w:val="20"/>
                              <w:lang w:val="en-US"/>
                            </w:rPr>
                          </w:pPr>
                          <w:r>
                            <w:rPr>
                              <w:sz w:val="20"/>
                              <w:lang w:val="en-US"/>
                            </w:rPr>
                            <w:t xml:space="preserve">ANU </w:t>
                          </w:r>
                          <w:r w:rsidRPr="00C37452">
                            <w:rPr>
                              <w:sz w:val="20"/>
                              <w:lang w:val="en-US"/>
                            </w:rPr>
                            <w:t>College of Asia &amp; Pacific</w:t>
                          </w:r>
                        </w:p>
                        <w:p w14:paraId="3510BDE0" w14:textId="77777777" w:rsidR="004052E1" w:rsidRPr="001034D2" w:rsidRDefault="004052E1" w:rsidP="004052E1">
                          <w:pPr>
                            <w:pStyle w:val="NoSpacing"/>
                            <w:rPr>
                              <w:b/>
                              <w:sz w:val="20"/>
                              <w:lang w:val="en-US"/>
                            </w:rPr>
                          </w:pPr>
                          <w:r w:rsidRPr="001034D2">
                            <w:rPr>
                              <w:b/>
                              <w:sz w:val="20"/>
                              <w:lang w:val="en-US"/>
                            </w:rPr>
                            <w:t>The Australian National U</w:t>
                          </w:r>
                          <w:r>
                            <w:rPr>
                              <w:b/>
                              <w:sz w:val="20"/>
                              <w:lang w:val="en-US"/>
                            </w:rPr>
                            <w:t xml:space="preserve">niversity </w:t>
                          </w:r>
                          <w:r>
                            <w:rPr>
                              <w:sz w:val="20"/>
                              <w:lang w:val="en-US"/>
                            </w:rPr>
                            <w:t>Canberra ACT 2601</w:t>
                          </w:r>
                        </w:p>
                        <w:p w14:paraId="1B245709" w14:textId="717E148C" w:rsidR="00733586" w:rsidRDefault="00733586" w:rsidP="00733586">
                          <w:pPr>
                            <w:pStyle w:val="NoSpacing"/>
                            <w:spacing w:before="120"/>
                            <w:rPr>
                              <w:sz w:val="20"/>
                              <w:lang w:val="en-US"/>
                            </w:rPr>
                          </w:pPr>
                          <w:r>
                            <w:rPr>
                              <w:sz w:val="20"/>
                              <w:lang w:val="en-US"/>
                            </w:rPr>
                            <w:t>Chief Investigator Emails:</w:t>
                          </w:r>
                        </w:p>
                        <w:p w14:paraId="1DDE40F9" w14:textId="77777777" w:rsidR="00733586" w:rsidRPr="004052E1" w:rsidRDefault="00733586" w:rsidP="00733586">
                          <w:pPr>
                            <w:pStyle w:val="NoSpacing"/>
                            <w:ind w:firstLine="720"/>
                            <w:rPr>
                              <w:sz w:val="20"/>
                              <w:lang w:val="en-US"/>
                            </w:rPr>
                          </w:pPr>
                          <w:hyperlink r:id="rId1" w:history="1">
                            <w:r w:rsidRPr="00F2698D">
                              <w:rPr>
                                <w:rStyle w:val="Hyperlink"/>
                                <w:sz w:val="20"/>
                                <w:lang w:val="en-US"/>
                              </w:rPr>
                              <w:t>colin.wiltshire@anu.edu.au</w:t>
                            </w:r>
                          </w:hyperlink>
                        </w:p>
                        <w:p w14:paraId="50A6750B" w14:textId="21EF5BA5" w:rsidR="004052E1" w:rsidRDefault="00733586" w:rsidP="00733586">
                          <w:pPr>
                            <w:pStyle w:val="NoSpacing"/>
                            <w:ind w:firstLine="720"/>
                            <w:rPr>
                              <w:sz w:val="20"/>
                              <w:lang w:val="en-US"/>
                            </w:rPr>
                          </w:pPr>
                          <w:hyperlink r:id="rId2" w:history="1">
                            <w:r w:rsidRPr="00F2698D">
                              <w:rPr>
                                <w:rStyle w:val="Hyperlink"/>
                                <w:sz w:val="20"/>
                                <w:lang w:val="en-US"/>
                              </w:rPr>
                              <w:t>judy.putt@anu.edu.au</w:t>
                            </w:r>
                          </w:hyperlink>
                          <w:r w:rsidR="004052E1">
                            <w:rPr>
                              <w:sz w:val="20"/>
                              <w:lang w:val="en-US"/>
                            </w:rPr>
                            <w:t xml:space="preserve">           </w:t>
                          </w:r>
                          <w:r>
                            <w:rPr>
                              <w:sz w:val="20"/>
                              <w:lang w:val="en-US"/>
                            </w:rPr>
                            <w:t xml:space="preserve">                           </w:t>
                          </w:r>
                        </w:p>
                        <w:p w14:paraId="71933EA3" w14:textId="3A777F3C" w:rsidR="004052E1" w:rsidRDefault="00733586" w:rsidP="00733586">
                          <w:pPr>
                            <w:pStyle w:val="NoSpacing"/>
                            <w:ind w:firstLine="720"/>
                            <w:rPr>
                              <w:sz w:val="20"/>
                              <w:lang w:val="en-US"/>
                            </w:rPr>
                          </w:pPr>
                          <w:hyperlink r:id="rId3" w:history="1">
                            <w:r w:rsidRPr="00F2698D">
                              <w:rPr>
                                <w:rStyle w:val="Hyperlink"/>
                                <w:sz w:val="20"/>
                                <w:lang w:val="en-US"/>
                              </w:rPr>
                              <w:t>thiago.oppermann@anu.edu.au</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C09CB7" id="_x0000_t202" coordsize="21600,21600" o:spt="202" path="m,l,21600r21600,l21600,xe">
              <v:stroke joinstyle="miter"/>
              <v:path gradientshapeok="t" o:connecttype="rect"/>
            </v:shapetype>
            <v:shape id="Text Box 2" o:spid="_x0000_s1027" type="#_x0000_t202" style="position:absolute;margin-left:246.7pt;margin-top:5.05pt;width:200.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" strokecolor="white [3212]">
              <v:textbox style="mso-fit-shape-to-text:t">
                <w:txbxContent>
                  <w:p w14:paraId="4B2CE3AB" w14:textId="1A5DDFB1" w:rsidR="004052E1" w:rsidRDefault="004052E1" w:rsidP="004052E1">
                    <w:pPr>
                      <w:pStyle w:val="NoSpacing"/>
                      <w:rPr>
                        <w:sz w:val="20"/>
                        <w:lang w:val="en-US"/>
                      </w:rPr>
                    </w:pPr>
                    <w:r w:rsidRPr="00C37452">
                      <w:rPr>
                        <w:sz w:val="20"/>
                        <w:lang w:val="en-US"/>
                      </w:rPr>
                      <w:t>Department of Pacific Affairs</w:t>
                    </w:r>
                    <w:r w:rsidRPr="00C37452">
                      <w:rPr>
                        <w:sz w:val="20"/>
                        <w:lang w:val="en-US"/>
                      </w:rPr>
                      <w:br/>
                      <w:t xml:space="preserve">Coral Bell School of Asia Pacific Affairs, </w:t>
                    </w:r>
                  </w:p>
                  <w:p w14:paraId="1426F1A3" w14:textId="77777777" w:rsidR="004052E1" w:rsidRDefault="004052E1" w:rsidP="004052E1">
                    <w:pPr>
                      <w:pStyle w:val="NoSpacing"/>
                      <w:rPr>
                        <w:sz w:val="20"/>
                        <w:lang w:val="en-US"/>
                      </w:rPr>
                    </w:pPr>
                    <w:r>
                      <w:rPr>
                        <w:sz w:val="20"/>
                        <w:lang w:val="en-US"/>
                      </w:rPr>
                      <w:t xml:space="preserve">ANU </w:t>
                    </w:r>
                    <w:r w:rsidRPr="00C37452">
                      <w:rPr>
                        <w:sz w:val="20"/>
                        <w:lang w:val="en-US"/>
                      </w:rPr>
                      <w:t>College of Asia &amp; Pacific</w:t>
                    </w:r>
                  </w:p>
                  <w:p w14:paraId="3510BDE0" w14:textId="77777777" w:rsidR="004052E1" w:rsidRPr="001034D2" w:rsidRDefault="004052E1" w:rsidP="004052E1">
                    <w:pPr>
                      <w:pStyle w:val="NoSpacing"/>
                      <w:rPr>
                        <w:b/>
                        <w:sz w:val="20"/>
                        <w:lang w:val="en-US"/>
                      </w:rPr>
                    </w:pPr>
                    <w:r w:rsidRPr="001034D2">
                      <w:rPr>
                        <w:b/>
                        <w:sz w:val="20"/>
                        <w:lang w:val="en-US"/>
                      </w:rPr>
                      <w:t>The Australian National U</w:t>
                    </w:r>
                    <w:r>
                      <w:rPr>
                        <w:b/>
                        <w:sz w:val="20"/>
                        <w:lang w:val="en-US"/>
                      </w:rPr>
                      <w:t xml:space="preserve">niversity </w:t>
                    </w:r>
                    <w:r>
                      <w:rPr>
                        <w:sz w:val="20"/>
                        <w:lang w:val="en-US"/>
                      </w:rPr>
                      <w:t>Canberra ACT 2601</w:t>
                    </w:r>
                  </w:p>
                  <w:p w14:paraId="1B245709" w14:textId="717E148C" w:rsidR="00733586" w:rsidRDefault="00733586" w:rsidP="00733586">
                    <w:pPr>
                      <w:pStyle w:val="NoSpacing"/>
                      <w:spacing w:before="120"/>
                      <w:rPr>
                        <w:sz w:val="20"/>
                        <w:lang w:val="en-US"/>
                      </w:rPr>
                    </w:pPr>
                    <w:r>
                      <w:rPr>
                        <w:sz w:val="20"/>
                        <w:lang w:val="en-US"/>
                      </w:rPr>
                      <w:t>Chief Investigator Emails:</w:t>
                    </w:r>
                  </w:p>
                  <w:p w14:paraId="1DDE40F9" w14:textId="77777777" w:rsidR="00733586" w:rsidRPr="004052E1" w:rsidRDefault="00733586" w:rsidP="00733586">
                    <w:pPr>
                      <w:pStyle w:val="NoSpacing"/>
                      <w:ind w:firstLine="720"/>
                      <w:rPr>
                        <w:sz w:val="20"/>
                        <w:lang w:val="en-US"/>
                      </w:rPr>
                    </w:pPr>
                    <w:hyperlink r:id="rId4" w:history="1">
                      <w:r w:rsidRPr="00F2698D">
                        <w:rPr>
                          <w:rStyle w:val="Hyperlink"/>
                          <w:sz w:val="20"/>
                          <w:lang w:val="en-US"/>
                        </w:rPr>
                        <w:t>colin.wiltshire@anu.edu.au</w:t>
                      </w:r>
                    </w:hyperlink>
                  </w:p>
                  <w:p w14:paraId="50A6750B" w14:textId="21EF5BA5" w:rsidR="004052E1" w:rsidRDefault="00733586" w:rsidP="00733586">
                    <w:pPr>
                      <w:pStyle w:val="NoSpacing"/>
                      <w:ind w:firstLine="720"/>
                      <w:rPr>
                        <w:sz w:val="20"/>
                        <w:lang w:val="en-US"/>
                      </w:rPr>
                    </w:pPr>
                    <w:hyperlink r:id="rId5" w:history="1">
                      <w:r w:rsidRPr="00F2698D">
                        <w:rPr>
                          <w:rStyle w:val="Hyperlink"/>
                          <w:sz w:val="20"/>
                          <w:lang w:val="en-US"/>
                        </w:rPr>
                        <w:t>judy.putt@anu.edu.au</w:t>
                      </w:r>
                    </w:hyperlink>
                    <w:r w:rsidR="004052E1">
                      <w:rPr>
                        <w:sz w:val="20"/>
                        <w:lang w:val="en-US"/>
                      </w:rPr>
                      <w:t xml:space="preserve">           </w:t>
                    </w:r>
                    <w:r>
                      <w:rPr>
                        <w:sz w:val="20"/>
                        <w:lang w:val="en-US"/>
                      </w:rPr>
                      <w:t xml:space="preserve">                           </w:t>
                    </w:r>
                  </w:p>
                  <w:p w14:paraId="71933EA3" w14:textId="3A777F3C" w:rsidR="004052E1" w:rsidRDefault="00733586" w:rsidP="00733586">
                    <w:pPr>
                      <w:pStyle w:val="NoSpacing"/>
                      <w:ind w:firstLine="720"/>
                      <w:rPr>
                        <w:sz w:val="20"/>
                        <w:lang w:val="en-US"/>
                      </w:rPr>
                    </w:pPr>
                    <w:hyperlink r:id="rId6" w:history="1">
                      <w:r w:rsidRPr="00F2698D">
                        <w:rPr>
                          <w:rStyle w:val="Hyperlink"/>
                          <w:sz w:val="20"/>
                          <w:lang w:val="en-US"/>
                        </w:rPr>
                        <w:t>thiago.oppermann@anu.edu.au</w:t>
                      </w:r>
                    </w:hyperlink>
                  </w:p>
                </w:txbxContent>
              </v:textbox>
              <w10:wrap type="square"/>
            </v:shape>
          </w:pict>
        </mc:Fallback>
      </mc:AlternateContent>
    </w:r>
    <w:r w:rsidR="00FA5E36" w:rsidRPr="00085792">
      <w:rPr>
        <w:noProof/>
      </w:rPr>
      <w:drawing>
        <wp:anchor distT="0" distB="0" distL="114300" distR="114300" simplePos="0" relativeHeight="251665408" behindDoc="1" locked="0" layoutInCell="1" allowOverlap="1" wp14:anchorId="45976DAE" wp14:editId="2C08F1F2">
          <wp:simplePos x="0" y="0"/>
          <wp:positionH relativeFrom="page">
            <wp:align>right</wp:align>
          </wp:positionH>
          <wp:positionV relativeFrom="margin">
            <wp:posOffset>-2259965</wp:posOffset>
          </wp:positionV>
          <wp:extent cx="7559675" cy="10693282"/>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U Word template.jpg"/>
                  <pic:cNvPicPr/>
                </pic:nvPicPr>
                <pic:blipFill>
                  <a:blip r:embed="rId7">
                    <a:extLst>
                      <a:ext uri="{28A0092B-C50C-407E-A947-70E740481C1C}">
                        <a14:useLocalDpi xmlns:a14="http://schemas.microsoft.com/office/drawing/2010/main" val="0"/>
                      </a:ext>
                    </a:extLst>
                  </a:blip>
                  <a:stretch>
                    <a:fillRect/>
                  </a:stretch>
                </pic:blipFill>
                <pic:spPr>
                  <a:xfrm>
                    <a:off x="0" y="0"/>
                    <a:ext cx="7559675" cy="10693282"/>
                  </a:xfrm>
                  <a:prstGeom prst="rect">
                    <a:avLst/>
                  </a:prstGeom>
                </pic:spPr>
              </pic:pic>
            </a:graphicData>
          </a:graphic>
          <wp14:sizeRelH relativeFrom="margin">
            <wp14:pctWidth>0</wp14:pctWidth>
          </wp14:sizeRelH>
          <wp14:sizeRelV relativeFrom="margin">
            <wp14:pctHeight>0</wp14:pctHeight>
          </wp14:sizeRelV>
        </wp:anchor>
      </w:drawing>
    </w:r>
    <w:r w:rsidR="002C21F8">
      <w:rPr>
        <w:noProof/>
      </w:rPr>
      <mc:AlternateContent>
        <mc:Choice Requires="wps">
          <w:drawing>
            <wp:anchor distT="0" distB="0" distL="114300" distR="114300" simplePos="0" relativeHeight="251667456" behindDoc="1" locked="0" layoutInCell="1" allowOverlap="1" wp14:anchorId="128C3968" wp14:editId="251D3779">
              <wp:simplePos x="0" y="0"/>
              <wp:positionH relativeFrom="column">
                <wp:posOffset>4468495</wp:posOffset>
              </wp:positionH>
              <wp:positionV relativeFrom="page">
                <wp:posOffset>373380</wp:posOffset>
              </wp:positionV>
              <wp:extent cx="1521460" cy="1568450"/>
              <wp:effectExtent l="0" t="0" r="0" b="6350"/>
              <wp:wrapTopAndBottom/>
              <wp:docPr id="17" name="Text Box 17"/>
              <wp:cNvGraphicFramePr/>
              <a:graphic xmlns:a="http://schemas.openxmlformats.org/drawingml/2006/main">
                <a:graphicData uri="http://schemas.microsoft.com/office/word/2010/wordprocessingShape">
                  <wps:wsp>
                    <wps:cNvSpPr txBox="1"/>
                    <wps:spPr>
                      <a:xfrm>
                        <a:off x="0" y="0"/>
                        <a:ext cx="1521460" cy="1568450"/>
                      </a:xfrm>
                      <a:prstGeom prst="rect">
                        <a:avLst/>
                      </a:prstGeom>
                      <a:noFill/>
                      <a:ln w="6350">
                        <a:noFill/>
                      </a:ln>
                    </wps:spPr>
                    <wps:txbx>
                      <w:txbxContent>
                        <w:p w14:paraId="76C25A83" w14:textId="77777777" w:rsidR="005C1F1A" w:rsidRPr="006D5835" w:rsidRDefault="005C1F1A" w:rsidP="006D5835">
                          <w:pPr>
                            <w:spacing w:before="60" w:line="240" w:lineRule="auto"/>
                            <w:rPr>
                              <w:szCs w:val="20"/>
                              <w:lang w:val="en-US"/>
                            </w:rPr>
                          </w:pPr>
                        </w:p>
                      </w:txbxContent>
                    </wps:txbx>
                    <wps:bodyPr rot="0" spcFirstLastPara="0" vertOverflow="overflow" horzOverflow="overflow" vert="horz" wrap="square" lIns="0" tIns="43200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8C3968" id="Text Box 17" o:spid="_x0000_s1028" type="#_x0000_t202" style="position:absolute;margin-left:351.85pt;margin-top:29.4pt;width:119.8pt;height:123.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" filled="f" stroked="f" strokeweight=".5pt">
              <v:textbox inset="0,12mm,,0">
                <w:txbxContent>
                  <w:p w14:paraId="76C25A83" w14:textId="77777777" w:rsidR="005C1F1A" w:rsidRPr="006D5835" w:rsidRDefault="005C1F1A" w:rsidP="006D5835">
                    <w:pPr>
                      <w:spacing w:before="60" w:line="240" w:lineRule="auto"/>
                      <w:rPr>
                        <w:szCs w:val="20"/>
                        <w:lang w:val="en-US"/>
                      </w:rPr>
                    </w:pPr>
                  </w:p>
                </w:txbxContent>
              </v:textbox>
              <w10:wrap type="topAndBottom" anchory="page"/>
            </v:shape>
          </w:pict>
        </mc:Fallback>
      </mc:AlternateContent>
    </w:r>
    <w:r w:rsidR="002C21F8">
      <w:rPr>
        <w:szCs w:val="20"/>
        <w:lang w:val="en-US"/>
      </w:rPr>
      <w:softHyphen/>
    </w:r>
    <w:r w:rsidR="002C21F8">
      <w:rPr>
        <w:szCs w:val="20"/>
        <w:lang w:val="en-US"/>
      </w:rPr>
      <w:softHyphen/>
    </w:r>
    <w:r w:rsidR="002C21F8">
      <w:rPr>
        <w:szCs w:val="20"/>
        <w:lang w:val="en-US"/>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5050"/>
    <w:multiLevelType w:val="hybridMultilevel"/>
    <w:tmpl w:val="A42C9F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3CA52AA"/>
    <w:multiLevelType w:val="hybridMultilevel"/>
    <w:tmpl w:val="06368A68"/>
    <w:lvl w:ilvl="0" w:tplc="0C09000F">
      <w:start w:val="1"/>
      <w:numFmt w:val="decimal"/>
      <w:lvlText w:val="%1."/>
      <w:lvlJc w:val="left"/>
      <w:pPr>
        <w:ind w:left="770" w:hanging="360"/>
      </w:pPr>
      <w:rPr>
        <w:rFonts w:cs="Times New Roman"/>
      </w:rPr>
    </w:lvl>
    <w:lvl w:ilvl="1" w:tplc="0C090019" w:tentative="1">
      <w:start w:val="1"/>
      <w:numFmt w:val="lowerLetter"/>
      <w:lvlText w:val="%2."/>
      <w:lvlJc w:val="left"/>
      <w:pPr>
        <w:ind w:left="1490" w:hanging="360"/>
      </w:pPr>
      <w:rPr>
        <w:rFonts w:cs="Times New Roman"/>
      </w:rPr>
    </w:lvl>
    <w:lvl w:ilvl="2" w:tplc="0C09001B" w:tentative="1">
      <w:start w:val="1"/>
      <w:numFmt w:val="lowerRoman"/>
      <w:lvlText w:val="%3."/>
      <w:lvlJc w:val="right"/>
      <w:pPr>
        <w:ind w:left="2210" w:hanging="180"/>
      </w:pPr>
      <w:rPr>
        <w:rFonts w:cs="Times New Roman"/>
      </w:rPr>
    </w:lvl>
    <w:lvl w:ilvl="3" w:tplc="0C09000F" w:tentative="1">
      <w:start w:val="1"/>
      <w:numFmt w:val="decimal"/>
      <w:lvlText w:val="%4."/>
      <w:lvlJc w:val="left"/>
      <w:pPr>
        <w:ind w:left="2930" w:hanging="360"/>
      </w:pPr>
      <w:rPr>
        <w:rFonts w:cs="Times New Roman"/>
      </w:rPr>
    </w:lvl>
    <w:lvl w:ilvl="4" w:tplc="0C090019" w:tentative="1">
      <w:start w:val="1"/>
      <w:numFmt w:val="lowerLetter"/>
      <w:lvlText w:val="%5."/>
      <w:lvlJc w:val="left"/>
      <w:pPr>
        <w:ind w:left="3650" w:hanging="360"/>
      </w:pPr>
      <w:rPr>
        <w:rFonts w:cs="Times New Roman"/>
      </w:rPr>
    </w:lvl>
    <w:lvl w:ilvl="5" w:tplc="0C09001B" w:tentative="1">
      <w:start w:val="1"/>
      <w:numFmt w:val="lowerRoman"/>
      <w:lvlText w:val="%6."/>
      <w:lvlJc w:val="right"/>
      <w:pPr>
        <w:ind w:left="4370" w:hanging="180"/>
      </w:pPr>
      <w:rPr>
        <w:rFonts w:cs="Times New Roman"/>
      </w:rPr>
    </w:lvl>
    <w:lvl w:ilvl="6" w:tplc="0C09000F" w:tentative="1">
      <w:start w:val="1"/>
      <w:numFmt w:val="decimal"/>
      <w:lvlText w:val="%7."/>
      <w:lvlJc w:val="left"/>
      <w:pPr>
        <w:ind w:left="5090" w:hanging="360"/>
      </w:pPr>
      <w:rPr>
        <w:rFonts w:cs="Times New Roman"/>
      </w:rPr>
    </w:lvl>
    <w:lvl w:ilvl="7" w:tplc="0C090019" w:tentative="1">
      <w:start w:val="1"/>
      <w:numFmt w:val="lowerLetter"/>
      <w:lvlText w:val="%8."/>
      <w:lvlJc w:val="left"/>
      <w:pPr>
        <w:ind w:left="5810" w:hanging="360"/>
      </w:pPr>
      <w:rPr>
        <w:rFonts w:cs="Times New Roman"/>
      </w:rPr>
    </w:lvl>
    <w:lvl w:ilvl="8" w:tplc="0C09001B" w:tentative="1">
      <w:start w:val="1"/>
      <w:numFmt w:val="lowerRoman"/>
      <w:lvlText w:val="%9."/>
      <w:lvlJc w:val="right"/>
      <w:pPr>
        <w:ind w:left="6530" w:hanging="180"/>
      </w:pPr>
      <w:rPr>
        <w:rFonts w:cs="Times New Roman"/>
      </w:rPr>
    </w:lvl>
  </w:abstractNum>
  <w:abstractNum w:abstractNumId="2" w15:restartNumberingAfterBreak="0">
    <w:nsid w:val="455A4E9F"/>
    <w:multiLevelType w:val="hybridMultilevel"/>
    <w:tmpl w:val="D116EC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0690ECA"/>
    <w:multiLevelType w:val="hybridMultilevel"/>
    <w:tmpl w:val="29F605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79D19BB"/>
    <w:multiLevelType w:val="hybridMultilevel"/>
    <w:tmpl w:val="80A4BA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42752152">
    <w:abstractNumId w:val="1"/>
  </w:num>
  <w:num w:numId="2" w16cid:durableId="1154225064">
    <w:abstractNumId w:val="4"/>
  </w:num>
  <w:num w:numId="3" w16cid:durableId="1003506835">
    <w:abstractNumId w:val="2"/>
  </w:num>
  <w:num w:numId="4" w16cid:durableId="1489249099">
    <w:abstractNumId w:val="0"/>
  </w:num>
  <w:num w:numId="5" w16cid:durableId="1916233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1"/>
  <w:drawingGridVerticalSpacing w:val="181"/>
  <w:displayHorizontalDrawingGridEvery w:val="11"/>
  <w:displayVerticalDrawingGridEvery w:val="1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36"/>
    <w:rsid w:val="0001036C"/>
    <w:rsid w:val="00017C77"/>
    <w:rsid w:val="000228CE"/>
    <w:rsid w:val="00027EA1"/>
    <w:rsid w:val="000510F3"/>
    <w:rsid w:val="00052133"/>
    <w:rsid w:val="0006646D"/>
    <w:rsid w:val="00085792"/>
    <w:rsid w:val="000B5187"/>
    <w:rsid w:val="000D14B3"/>
    <w:rsid w:val="000D505B"/>
    <w:rsid w:val="000D74BB"/>
    <w:rsid w:val="001166CC"/>
    <w:rsid w:val="00130B7D"/>
    <w:rsid w:val="001525FB"/>
    <w:rsid w:val="001544DE"/>
    <w:rsid w:val="00171C80"/>
    <w:rsid w:val="001C4FE9"/>
    <w:rsid w:val="001E69BB"/>
    <w:rsid w:val="002000AD"/>
    <w:rsid w:val="00256236"/>
    <w:rsid w:val="002571B7"/>
    <w:rsid w:val="00270244"/>
    <w:rsid w:val="0027791E"/>
    <w:rsid w:val="002954A0"/>
    <w:rsid w:val="002A1D56"/>
    <w:rsid w:val="002B1CEA"/>
    <w:rsid w:val="002C21F8"/>
    <w:rsid w:val="002C3073"/>
    <w:rsid w:val="002D1BFA"/>
    <w:rsid w:val="002D543C"/>
    <w:rsid w:val="002E0336"/>
    <w:rsid w:val="00307469"/>
    <w:rsid w:val="00332E79"/>
    <w:rsid w:val="0034495B"/>
    <w:rsid w:val="00347101"/>
    <w:rsid w:val="003572CC"/>
    <w:rsid w:val="00397D6A"/>
    <w:rsid w:val="003A707E"/>
    <w:rsid w:val="003B695F"/>
    <w:rsid w:val="003C2175"/>
    <w:rsid w:val="003F797E"/>
    <w:rsid w:val="003F7B45"/>
    <w:rsid w:val="004052E1"/>
    <w:rsid w:val="00413CD7"/>
    <w:rsid w:val="0041543B"/>
    <w:rsid w:val="00440B9D"/>
    <w:rsid w:val="00442639"/>
    <w:rsid w:val="00476E4C"/>
    <w:rsid w:val="004929E6"/>
    <w:rsid w:val="00492BA9"/>
    <w:rsid w:val="004930E3"/>
    <w:rsid w:val="004A5996"/>
    <w:rsid w:val="004C7885"/>
    <w:rsid w:val="004D126C"/>
    <w:rsid w:val="005135DB"/>
    <w:rsid w:val="0052259E"/>
    <w:rsid w:val="00554296"/>
    <w:rsid w:val="0056042B"/>
    <w:rsid w:val="005831AA"/>
    <w:rsid w:val="00590220"/>
    <w:rsid w:val="005A750C"/>
    <w:rsid w:val="005B361A"/>
    <w:rsid w:val="005C1F1A"/>
    <w:rsid w:val="005C4590"/>
    <w:rsid w:val="006016D2"/>
    <w:rsid w:val="00601FEA"/>
    <w:rsid w:val="006258E6"/>
    <w:rsid w:val="00632A61"/>
    <w:rsid w:val="0068090F"/>
    <w:rsid w:val="006A3720"/>
    <w:rsid w:val="006B25A8"/>
    <w:rsid w:val="006B52B0"/>
    <w:rsid w:val="006D5835"/>
    <w:rsid w:val="00700E73"/>
    <w:rsid w:val="00702A0F"/>
    <w:rsid w:val="007155DA"/>
    <w:rsid w:val="00721968"/>
    <w:rsid w:val="00731518"/>
    <w:rsid w:val="00733586"/>
    <w:rsid w:val="00740552"/>
    <w:rsid w:val="00755BA5"/>
    <w:rsid w:val="00760A52"/>
    <w:rsid w:val="007772EA"/>
    <w:rsid w:val="00794D3D"/>
    <w:rsid w:val="007E4731"/>
    <w:rsid w:val="00810F47"/>
    <w:rsid w:val="00820D02"/>
    <w:rsid w:val="00824E72"/>
    <w:rsid w:val="008534F8"/>
    <w:rsid w:val="00862800"/>
    <w:rsid w:val="00871D59"/>
    <w:rsid w:val="00874319"/>
    <w:rsid w:val="008F2057"/>
    <w:rsid w:val="008F2707"/>
    <w:rsid w:val="00907DFF"/>
    <w:rsid w:val="00915B8B"/>
    <w:rsid w:val="009601C9"/>
    <w:rsid w:val="00961CDE"/>
    <w:rsid w:val="00964C96"/>
    <w:rsid w:val="00982AB1"/>
    <w:rsid w:val="00992962"/>
    <w:rsid w:val="009D05E0"/>
    <w:rsid w:val="009D1C3C"/>
    <w:rsid w:val="009E1207"/>
    <w:rsid w:val="009F4E83"/>
    <w:rsid w:val="00A04A35"/>
    <w:rsid w:val="00A16B65"/>
    <w:rsid w:val="00A33366"/>
    <w:rsid w:val="00A34505"/>
    <w:rsid w:val="00A4590B"/>
    <w:rsid w:val="00A55CAF"/>
    <w:rsid w:val="00A84387"/>
    <w:rsid w:val="00AA27DC"/>
    <w:rsid w:val="00AB45F8"/>
    <w:rsid w:val="00AB65E5"/>
    <w:rsid w:val="00B35402"/>
    <w:rsid w:val="00B4020D"/>
    <w:rsid w:val="00B51469"/>
    <w:rsid w:val="00B64C5B"/>
    <w:rsid w:val="00B81476"/>
    <w:rsid w:val="00B83585"/>
    <w:rsid w:val="00B87AF9"/>
    <w:rsid w:val="00BB090D"/>
    <w:rsid w:val="00BC6C9C"/>
    <w:rsid w:val="00BD31E0"/>
    <w:rsid w:val="00BE120E"/>
    <w:rsid w:val="00BE6A4C"/>
    <w:rsid w:val="00C55BE2"/>
    <w:rsid w:val="00CB040A"/>
    <w:rsid w:val="00CB2BEA"/>
    <w:rsid w:val="00CF37F6"/>
    <w:rsid w:val="00D065F4"/>
    <w:rsid w:val="00D11A1A"/>
    <w:rsid w:val="00D233CF"/>
    <w:rsid w:val="00D306BE"/>
    <w:rsid w:val="00D3209A"/>
    <w:rsid w:val="00D4526C"/>
    <w:rsid w:val="00D50AD3"/>
    <w:rsid w:val="00D65EC8"/>
    <w:rsid w:val="00D74282"/>
    <w:rsid w:val="00D91BFF"/>
    <w:rsid w:val="00D97101"/>
    <w:rsid w:val="00DA567F"/>
    <w:rsid w:val="00DB0B07"/>
    <w:rsid w:val="00DE065F"/>
    <w:rsid w:val="00DE2C7B"/>
    <w:rsid w:val="00E07FD0"/>
    <w:rsid w:val="00E10104"/>
    <w:rsid w:val="00E569AD"/>
    <w:rsid w:val="00E65343"/>
    <w:rsid w:val="00E81E4F"/>
    <w:rsid w:val="00E90EB7"/>
    <w:rsid w:val="00EE3C1B"/>
    <w:rsid w:val="00EE6BC5"/>
    <w:rsid w:val="00F001F2"/>
    <w:rsid w:val="00F11EA2"/>
    <w:rsid w:val="00F33442"/>
    <w:rsid w:val="00F650EC"/>
    <w:rsid w:val="00F65C26"/>
    <w:rsid w:val="00F71B6A"/>
    <w:rsid w:val="00F71EB3"/>
    <w:rsid w:val="00FA5E36"/>
    <w:rsid w:val="00FB28AD"/>
    <w:rsid w:val="00FB2D9E"/>
    <w:rsid w:val="00FE12D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C9A80"/>
  <w15:chartTrackingRefBased/>
  <w15:docId w15:val="{24FAAC08-889E-494C-B3E7-1CF09CAF9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E36"/>
    <w:pPr>
      <w:spacing w:after="160" w:line="278" w:lineRule="auto"/>
    </w:pPr>
    <w:rPr>
      <w:kern w:val="2"/>
      <w14:ligatures w14:val="standardContextual"/>
    </w:rPr>
  </w:style>
  <w:style w:type="paragraph" w:styleId="Heading1">
    <w:name w:val="heading 1"/>
    <w:basedOn w:val="Normal"/>
    <w:next w:val="Normal"/>
    <w:link w:val="Heading1Char"/>
    <w:uiPriority w:val="9"/>
    <w:qFormat/>
    <w:rsid w:val="00871D59"/>
    <w:pPr>
      <w:keepNext/>
      <w:keepLines/>
      <w:spacing w:before="360" w:after="120"/>
      <w:outlineLvl w:val="0"/>
    </w:pPr>
    <w:rPr>
      <w:rFonts w:asciiTheme="majorHAnsi" w:eastAsiaTheme="majorEastAsia" w:hAnsiTheme="majorHAnsi" w:cs="Times New Roman (Headings CS)"/>
      <w:color w:val="BE830E" w:themeColor="accent1"/>
      <w:sz w:val="36"/>
      <w:szCs w:val="32"/>
    </w:rPr>
  </w:style>
  <w:style w:type="paragraph" w:styleId="Heading2">
    <w:name w:val="heading 2"/>
    <w:basedOn w:val="Normal"/>
    <w:next w:val="Normal"/>
    <w:link w:val="Heading2Char"/>
    <w:uiPriority w:val="9"/>
    <w:unhideWhenUsed/>
    <w:qFormat/>
    <w:rsid w:val="00EE3C1B"/>
    <w:pPr>
      <w:keepNext/>
      <w:keepLines/>
      <w:spacing w:before="40"/>
      <w:outlineLvl w:val="1"/>
    </w:pPr>
    <w:rPr>
      <w:rFonts w:asciiTheme="majorHAnsi" w:eastAsiaTheme="majorEastAsia" w:hAnsiTheme="majorHAnsi" w:cstheme="majorBidi"/>
      <w:color w:val="BE830E" w:themeColor="accent1"/>
      <w:sz w:val="28"/>
      <w:szCs w:val="26"/>
    </w:rPr>
  </w:style>
  <w:style w:type="paragraph" w:styleId="Heading3">
    <w:name w:val="heading 3"/>
    <w:basedOn w:val="Normal"/>
    <w:next w:val="Normal"/>
    <w:link w:val="Heading3Char"/>
    <w:uiPriority w:val="9"/>
    <w:unhideWhenUsed/>
    <w:qFormat/>
    <w:rsid w:val="00EE3C1B"/>
    <w:pPr>
      <w:keepNext/>
      <w:keepLines/>
      <w:spacing w:before="40"/>
      <w:outlineLvl w:val="2"/>
    </w:pPr>
    <w:rPr>
      <w:rFonts w:asciiTheme="majorHAnsi" w:eastAsiaTheme="majorEastAsia" w:hAnsiTheme="majorHAnsi" w:cstheme="majorBidi"/>
      <w:color w:val="BE830E" w:themeColor="accent1"/>
      <w:sz w:val="26"/>
    </w:rPr>
  </w:style>
  <w:style w:type="paragraph" w:styleId="Heading4">
    <w:name w:val="heading 4"/>
    <w:basedOn w:val="Normal"/>
    <w:next w:val="Normal"/>
    <w:link w:val="Heading4Char"/>
    <w:uiPriority w:val="9"/>
    <w:unhideWhenUsed/>
    <w:qFormat/>
    <w:rsid w:val="00EE3C1B"/>
    <w:pPr>
      <w:keepNext/>
      <w:keepLines/>
      <w:spacing w:before="40"/>
      <w:outlineLvl w:val="3"/>
    </w:pPr>
    <w:rPr>
      <w:rFonts w:asciiTheme="majorHAnsi" w:eastAsiaTheme="majorEastAsia" w:hAnsiTheme="majorHAnsi" w:cstheme="majorBidi"/>
      <w:i/>
      <w:iCs/>
      <w:color w:val="BE830E" w:themeColor="accent1"/>
    </w:rPr>
  </w:style>
  <w:style w:type="paragraph" w:styleId="Heading5">
    <w:name w:val="heading 5"/>
    <w:basedOn w:val="Normal"/>
    <w:next w:val="Normal"/>
    <w:link w:val="Heading5Char"/>
    <w:uiPriority w:val="9"/>
    <w:unhideWhenUsed/>
    <w:qFormat/>
    <w:rsid w:val="00EE3C1B"/>
    <w:pPr>
      <w:keepNext/>
      <w:keepLines/>
      <w:spacing w:before="40"/>
      <w:outlineLvl w:val="4"/>
    </w:pPr>
    <w:rPr>
      <w:rFonts w:asciiTheme="majorHAnsi" w:eastAsiaTheme="majorEastAsia" w:hAnsiTheme="majorHAnsi" w:cstheme="majorBidi"/>
      <w:color w:val="BE830E" w:themeColor="accent1"/>
    </w:rPr>
  </w:style>
  <w:style w:type="paragraph" w:styleId="Heading6">
    <w:name w:val="heading 6"/>
    <w:basedOn w:val="Normal"/>
    <w:next w:val="Normal"/>
    <w:link w:val="Heading6Char"/>
    <w:uiPriority w:val="9"/>
    <w:unhideWhenUsed/>
    <w:qFormat/>
    <w:rsid w:val="00EE3C1B"/>
    <w:pPr>
      <w:keepNext/>
      <w:keepLines/>
      <w:spacing w:before="40"/>
      <w:outlineLvl w:val="5"/>
    </w:pPr>
    <w:rPr>
      <w:rFonts w:asciiTheme="majorHAnsi" w:eastAsiaTheme="majorEastAsia" w:hAnsiTheme="majorHAnsi" w:cstheme="majorBidi"/>
      <w:color w:val="BE830E" w:themeColor="accent1"/>
    </w:rPr>
  </w:style>
  <w:style w:type="paragraph" w:styleId="Heading7">
    <w:name w:val="heading 7"/>
    <w:basedOn w:val="Normal"/>
    <w:next w:val="Normal"/>
    <w:link w:val="Heading7Char"/>
    <w:uiPriority w:val="9"/>
    <w:semiHidden/>
    <w:unhideWhenUsed/>
    <w:qFormat/>
    <w:rsid w:val="00EE3C1B"/>
    <w:pPr>
      <w:keepNext/>
      <w:keepLines/>
      <w:spacing w:before="40"/>
      <w:outlineLvl w:val="6"/>
    </w:pPr>
    <w:rPr>
      <w:rFonts w:asciiTheme="majorHAnsi" w:eastAsiaTheme="majorEastAsia" w:hAnsiTheme="majorHAnsi" w:cstheme="majorBidi"/>
      <w:i/>
      <w:iCs/>
      <w:color w:val="BE830E"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695F"/>
    <w:pPr>
      <w:tabs>
        <w:tab w:val="center" w:pos="4680"/>
        <w:tab w:val="right" w:pos="9360"/>
      </w:tabs>
      <w:spacing w:before="120"/>
    </w:pPr>
  </w:style>
  <w:style w:type="character" w:customStyle="1" w:styleId="HeaderChar">
    <w:name w:val="Header Char"/>
    <w:basedOn w:val="DefaultParagraphFont"/>
    <w:link w:val="Header"/>
    <w:uiPriority w:val="99"/>
    <w:rsid w:val="003B695F"/>
  </w:style>
  <w:style w:type="paragraph" w:styleId="Footer">
    <w:name w:val="footer"/>
    <w:basedOn w:val="Normal"/>
    <w:link w:val="FooterChar"/>
    <w:uiPriority w:val="99"/>
    <w:unhideWhenUsed/>
    <w:qFormat/>
    <w:rsid w:val="00871D59"/>
    <w:pPr>
      <w:tabs>
        <w:tab w:val="left" w:pos="3969"/>
      </w:tabs>
      <w:spacing w:before="60" w:line="240" w:lineRule="auto"/>
    </w:pPr>
    <w:rPr>
      <w:sz w:val="18"/>
      <w:szCs w:val="18"/>
      <w:lang w:val="en-US"/>
    </w:rPr>
  </w:style>
  <w:style w:type="character" w:customStyle="1" w:styleId="FooterChar">
    <w:name w:val="Footer Char"/>
    <w:basedOn w:val="DefaultParagraphFont"/>
    <w:link w:val="Footer"/>
    <w:uiPriority w:val="99"/>
    <w:rsid w:val="00871D59"/>
    <w:rPr>
      <w:sz w:val="18"/>
      <w:szCs w:val="18"/>
      <w:lang w:val="en-US"/>
    </w:rPr>
  </w:style>
  <w:style w:type="character" w:styleId="Hyperlink">
    <w:name w:val="Hyperlink"/>
    <w:basedOn w:val="DefaultParagraphFont"/>
    <w:uiPriority w:val="99"/>
    <w:unhideWhenUsed/>
    <w:rsid w:val="00820D02"/>
    <w:rPr>
      <w:color w:val="0070C0"/>
      <w:u w:val="single"/>
    </w:rPr>
  </w:style>
  <w:style w:type="character" w:styleId="UnresolvedMention">
    <w:name w:val="Unresolved Mention"/>
    <w:basedOn w:val="DefaultParagraphFont"/>
    <w:uiPriority w:val="99"/>
    <w:semiHidden/>
    <w:unhideWhenUsed/>
    <w:rsid w:val="002000AD"/>
    <w:rPr>
      <w:color w:val="605E5C"/>
      <w:shd w:val="clear" w:color="auto" w:fill="E1DFDD"/>
    </w:rPr>
  </w:style>
  <w:style w:type="character" w:styleId="FollowedHyperlink">
    <w:name w:val="FollowedHyperlink"/>
    <w:basedOn w:val="DefaultParagraphFont"/>
    <w:uiPriority w:val="99"/>
    <w:semiHidden/>
    <w:unhideWhenUsed/>
    <w:rsid w:val="002000AD"/>
    <w:rPr>
      <w:color w:val="BE4E0E" w:themeColor="followedHyperlink"/>
      <w:u w:val="single"/>
    </w:rPr>
  </w:style>
  <w:style w:type="paragraph" w:styleId="NoSpacing">
    <w:name w:val="No Spacing"/>
    <w:uiPriority w:val="1"/>
    <w:qFormat/>
    <w:rsid w:val="00EE3C1B"/>
  </w:style>
  <w:style w:type="character" w:customStyle="1" w:styleId="Heading1Char">
    <w:name w:val="Heading 1 Char"/>
    <w:basedOn w:val="DefaultParagraphFont"/>
    <w:link w:val="Heading1"/>
    <w:uiPriority w:val="9"/>
    <w:rsid w:val="00871D59"/>
    <w:rPr>
      <w:rFonts w:asciiTheme="majorHAnsi" w:eastAsiaTheme="majorEastAsia" w:hAnsiTheme="majorHAnsi" w:cs="Times New Roman (Headings CS)"/>
      <w:color w:val="BE830E" w:themeColor="accent1"/>
      <w:sz w:val="36"/>
      <w:szCs w:val="32"/>
    </w:rPr>
  </w:style>
  <w:style w:type="character" w:customStyle="1" w:styleId="Heading2Char">
    <w:name w:val="Heading 2 Char"/>
    <w:basedOn w:val="DefaultParagraphFont"/>
    <w:link w:val="Heading2"/>
    <w:uiPriority w:val="9"/>
    <w:rsid w:val="00EE3C1B"/>
    <w:rPr>
      <w:rFonts w:asciiTheme="majorHAnsi" w:eastAsiaTheme="majorEastAsia" w:hAnsiTheme="majorHAnsi" w:cstheme="majorBidi"/>
      <w:color w:val="BE830E" w:themeColor="accent1"/>
      <w:sz w:val="28"/>
      <w:szCs w:val="26"/>
    </w:rPr>
  </w:style>
  <w:style w:type="character" w:customStyle="1" w:styleId="Heading3Char">
    <w:name w:val="Heading 3 Char"/>
    <w:basedOn w:val="DefaultParagraphFont"/>
    <w:link w:val="Heading3"/>
    <w:uiPriority w:val="9"/>
    <w:rsid w:val="00EE3C1B"/>
    <w:rPr>
      <w:rFonts w:asciiTheme="majorHAnsi" w:eastAsiaTheme="majorEastAsia" w:hAnsiTheme="majorHAnsi" w:cstheme="majorBidi"/>
      <w:color w:val="BE830E" w:themeColor="accent1"/>
      <w:sz w:val="26"/>
    </w:rPr>
  </w:style>
  <w:style w:type="character" w:customStyle="1" w:styleId="Heading4Char">
    <w:name w:val="Heading 4 Char"/>
    <w:basedOn w:val="DefaultParagraphFont"/>
    <w:link w:val="Heading4"/>
    <w:uiPriority w:val="9"/>
    <w:rsid w:val="00EE3C1B"/>
    <w:rPr>
      <w:rFonts w:asciiTheme="majorHAnsi" w:eastAsiaTheme="majorEastAsia" w:hAnsiTheme="majorHAnsi" w:cstheme="majorBidi"/>
      <w:i/>
      <w:iCs/>
      <w:color w:val="BE830E" w:themeColor="accent1"/>
    </w:rPr>
  </w:style>
  <w:style w:type="character" w:customStyle="1" w:styleId="Heading5Char">
    <w:name w:val="Heading 5 Char"/>
    <w:basedOn w:val="DefaultParagraphFont"/>
    <w:link w:val="Heading5"/>
    <w:uiPriority w:val="9"/>
    <w:rsid w:val="00EE3C1B"/>
    <w:rPr>
      <w:rFonts w:asciiTheme="majorHAnsi" w:eastAsiaTheme="majorEastAsia" w:hAnsiTheme="majorHAnsi" w:cstheme="majorBidi"/>
      <w:color w:val="BE830E" w:themeColor="accent1"/>
    </w:rPr>
  </w:style>
  <w:style w:type="character" w:customStyle="1" w:styleId="Heading6Char">
    <w:name w:val="Heading 6 Char"/>
    <w:basedOn w:val="DefaultParagraphFont"/>
    <w:link w:val="Heading6"/>
    <w:uiPriority w:val="9"/>
    <w:rsid w:val="00EE3C1B"/>
    <w:rPr>
      <w:rFonts w:asciiTheme="majorHAnsi" w:eastAsiaTheme="majorEastAsia" w:hAnsiTheme="majorHAnsi" w:cstheme="majorBidi"/>
      <w:color w:val="BE830E" w:themeColor="accent1"/>
    </w:rPr>
  </w:style>
  <w:style w:type="character" w:customStyle="1" w:styleId="Heading7Char">
    <w:name w:val="Heading 7 Char"/>
    <w:basedOn w:val="DefaultParagraphFont"/>
    <w:link w:val="Heading7"/>
    <w:uiPriority w:val="9"/>
    <w:semiHidden/>
    <w:rsid w:val="00EE3C1B"/>
    <w:rPr>
      <w:rFonts w:asciiTheme="majorHAnsi" w:eastAsiaTheme="majorEastAsia" w:hAnsiTheme="majorHAnsi" w:cstheme="majorBidi"/>
      <w:i/>
      <w:iCs/>
      <w:color w:val="BE830E" w:themeColor="accent1"/>
    </w:rPr>
  </w:style>
  <w:style w:type="paragraph" w:styleId="Title">
    <w:name w:val="Title"/>
    <w:basedOn w:val="Normal"/>
    <w:next w:val="Normal"/>
    <w:link w:val="TitleChar"/>
    <w:uiPriority w:val="10"/>
    <w:qFormat/>
    <w:rsid w:val="00871D59"/>
    <w:pPr>
      <w:spacing w:after="120" w:line="312"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D59"/>
    <w:pPr>
      <w:numPr>
        <w:ilvl w:val="1"/>
      </w:numPr>
      <w:spacing w:after="120"/>
    </w:pPr>
    <w:rPr>
      <w:rFonts w:eastAsiaTheme="minorEastAsia"/>
      <w:spacing w:val="15"/>
      <w:sz w:val="40"/>
      <w:szCs w:val="22"/>
    </w:rPr>
  </w:style>
  <w:style w:type="character" w:customStyle="1" w:styleId="SubtitleChar">
    <w:name w:val="Subtitle Char"/>
    <w:basedOn w:val="DefaultParagraphFont"/>
    <w:link w:val="Subtitle"/>
    <w:uiPriority w:val="11"/>
    <w:rsid w:val="00871D59"/>
    <w:rPr>
      <w:rFonts w:eastAsiaTheme="minorEastAsia"/>
      <w:spacing w:val="15"/>
      <w:sz w:val="40"/>
      <w:szCs w:val="22"/>
    </w:rPr>
  </w:style>
  <w:style w:type="character" w:styleId="SubtleEmphasis">
    <w:name w:val="Subtle Emphasis"/>
    <w:basedOn w:val="DefaultParagraphFont"/>
    <w:uiPriority w:val="19"/>
    <w:qFormat/>
    <w:rsid w:val="00871D59"/>
    <w:rPr>
      <w:i/>
      <w:iCs/>
      <w:color w:val="auto"/>
    </w:rPr>
  </w:style>
  <w:style w:type="character" w:styleId="Emphasis">
    <w:name w:val="Emphasis"/>
    <w:basedOn w:val="DefaultParagraphFont"/>
    <w:uiPriority w:val="20"/>
    <w:qFormat/>
    <w:rsid w:val="00871D59"/>
    <w:rPr>
      <w:i/>
      <w:iCs/>
    </w:rPr>
  </w:style>
  <w:style w:type="character" w:styleId="IntenseEmphasis">
    <w:name w:val="Intense Emphasis"/>
    <w:basedOn w:val="DefaultParagraphFont"/>
    <w:uiPriority w:val="21"/>
    <w:qFormat/>
    <w:rsid w:val="00871D59"/>
    <w:rPr>
      <w:i/>
      <w:iCs/>
      <w:color w:val="BE830E" w:themeColor="accent1"/>
    </w:rPr>
  </w:style>
  <w:style w:type="character" w:styleId="Strong">
    <w:name w:val="Strong"/>
    <w:basedOn w:val="DefaultParagraphFont"/>
    <w:uiPriority w:val="22"/>
    <w:qFormat/>
    <w:rsid w:val="00871D59"/>
    <w:rPr>
      <w:b/>
      <w:bCs/>
    </w:rPr>
  </w:style>
  <w:style w:type="paragraph" w:styleId="Quote">
    <w:name w:val="Quote"/>
    <w:basedOn w:val="Normal"/>
    <w:next w:val="Normal"/>
    <w:link w:val="QuoteChar"/>
    <w:uiPriority w:val="29"/>
    <w:qFormat/>
    <w:rsid w:val="00871D59"/>
    <w:pPr>
      <w:spacing w:before="200"/>
      <w:ind w:left="864" w:right="864"/>
      <w:jc w:val="center"/>
    </w:pPr>
    <w:rPr>
      <w:i/>
      <w:iCs/>
    </w:rPr>
  </w:style>
  <w:style w:type="character" w:customStyle="1" w:styleId="QuoteChar">
    <w:name w:val="Quote Char"/>
    <w:basedOn w:val="DefaultParagraphFont"/>
    <w:link w:val="Quote"/>
    <w:uiPriority w:val="29"/>
    <w:rsid w:val="00871D59"/>
    <w:rPr>
      <w:i/>
      <w:iCs/>
    </w:rPr>
  </w:style>
  <w:style w:type="paragraph" w:styleId="IntenseQuote">
    <w:name w:val="Intense Quote"/>
    <w:basedOn w:val="Normal"/>
    <w:next w:val="Normal"/>
    <w:link w:val="IntenseQuoteChar"/>
    <w:uiPriority w:val="30"/>
    <w:qFormat/>
    <w:rsid w:val="00871D59"/>
    <w:pPr>
      <w:pBdr>
        <w:top w:val="single" w:sz="4" w:space="10" w:color="BE830E" w:themeColor="accent1"/>
        <w:bottom w:val="single" w:sz="4" w:space="10" w:color="BE830E" w:themeColor="accent1"/>
      </w:pBdr>
      <w:spacing w:before="360" w:after="360"/>
      <w:ind w:left="864" w:right="864"/>
      <w:jc w:val="center"/>
    </w:pPr>
    <w:rPr>
      <w:i/>
      <w:iCs/>
      <w:color w:val="BE830E" w:themeColor="accent1"/>
    </w:rPr>
  </w:style>
  <w:style w:type="character" w:customStyle="1" w:styleId="IntenseQuoteChar">
    <w:name w:val="Intense Quote Char"/>
    <w:basedOn w:val="DefaultParagraphFont"/>
    <w:link w:val="IntenseQuote"/>
    <w:uiPriority w:val="30"/>
    <w:rsid w:val="00871D59"/>
    <w:rPr>
      <w:i/>
      <w:iCs/>
      <w:color w:val="BE830E" w:themeColor="accent1"/>
    </w:rPr>
  </w:style>
  <w:style w:type="character" w:styleId="SubtleReference">
    <w:name w:val="Subtle Reference"/>
    <w:basedOn w:val="DefaultParagraphFont"/>
    <w:uiPriority w:val="31"/>
    <w:qFormat/>
    <w:rsid w:val="00871D59"/>
    <w:rPr>
      <w:smallCaps/>
      <w:color w:val="auto"/>
    </w:rPr>
  </w:style>
  <w:style w:type="character" w:styleId="IntenseReference">
    <w:name w:val="Intense Reference"/>
    <w:basedOn w:val="DefaultParagraphFont"/>
    <w:uiPriority w:val="32"/>
    <w:qFormat/>
    <w:rsid w:val="00871D59"/>
    <w:rPr>
      <w:b/>
      <w:bCs/>
      <w:smallCaps/>
      <w:color w:val="BE830E" w:themeColor="accent1"/>
      <w:spacing w:val="5"/>
    </w:rPr>
  </w:style>
  <w:style w:type="character" w:styleId="BookTitle">
    <w:name w:val="Book Title"/>
    <w:basedOn w:val="DefaultParagraphFont"/>
    <w:uiPriority w:val="33"/>
    <w:qFormat/>
    <w:rsid w:val="00871D59"/>
    <w:rPr>
      <w:b/>
      <w:bCs/>
      <w:i/>
      <w:iCs/>
      <w:spacing w:val="5"/>
    </w:rPr>
  </w:style>
  <w:style w:type="paragraph" w:styleId="ListParagraph">
    <w:name w:val="List Paragraph"/>
    <w:aliases w:val="L,List Paragraph1,List Paragraph11,Recommendation"/>
    <w:basedOn w:val="Normal"/>
    <w:link w:val="ListParagraphChar"/>
    <w:uiPriority w:val="34"/>
    <w:qFormat/>
    <w:rsid w:val="00871D59"/>
    <w:pPr>
      <w:spacing w:before="120"/>
      <w:ind w:left="720"/>
      <w:contextualSpacing/>
    </w:pPr>
  </w:style>
  <w:style w:type="character" w:styleId="PageNumber">
    <w:name w:val="page number"/>
    <w:basedOn w:val="DefaultParagraphFont"/>
    <w:uiPriority w:val="99"/>
    <w:semiHidden/>
    <w:unhideWhenUsed/>
    <w:rsid w:val="006B25A8"/>
  </w:style>
  <w:style w:type="paragraph" w:customStyle="1" w:styleId="xmsonormal">
    <w:name w:val="x_msonormal"/>
    <w:basedOn w:val="Normal"/>
    <w:rsid w:val="00FA5E36"/>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ListParagraphChar">
    <w:name w:val="List Paragraph Char"/>
    <w:aliases w:val="L Char,List Paragraph1 Char,List Paragraph11 Char,Recommendation Char"/>
    <w:basedOn w:val="DefaultParagraphFont"/>
    <w:link w:val="ListParagraph"/>
    <w:uiPriority w:val="34"/>
    <w:locked/>
    <w:rsid w:val="00FA5E36"/>
    <w:rPr>
      <w:sz w:val="20"/>
    </w:rPr>
  </w:style>
  <w:style w:type="table" w:styleId="TableGrid">
    <w:name w:val="Table Grid"/>
    <w:basedOn w:val="TableNormal"/>
    <w:uiPriority w:val="39"/>
    <w:rsid w:val="00FA5E36"/>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73624">
      <w:bodyDiv w:val="1"/>
      <w:marLeft w:val="0"/>
      <w:marRight w:val="0"/>
      <w:marTop w:val="0"/>
      <w:marBottom w:val="0"/>
      <w:divBdr>
        <w:top w:val="none" w:sz="0" w:space="0" w:color="auto"/>
        <w:left w:val="none" w:sz="0" w:space="0" w:color="auto"/>
        <w:bottom w:val="none" w:sz="0" w:space="0" w:color="auto"/>
        <w:right w:val="none" w:sz="0" w:space="0" w:color="auto"/>
      </w:divBdr>
      <w:divsChild>
        <w:div w:id="704452900">
          <w:marLeft w:val="0"/>
          <w:marRight w:val="0"/>
          <w:marTop w:val="0"/>
          <w:marBottom w:val="0"/>
          <w:divBdr>
            <w:top w:val="none" w:sz="0" w:space="0" w:color="auto"/>
            <w:left w:val="none" w:sz="0" w:space="0" w:color="auto"/>
            <w:bottom w:val="none" w:sz="0" w:space="0" w:color="auto"/>
            <w:right w:val="none" w:sz="0" w:space="0" w:color="auto"/>
          </w:divBdr>
        </w:div>
      </w:divsChild>
    </w:div>
    <w:div w:id="1858959986">
      <w:bodyDiv w:val="1"/>
      <w:marLeft w:val="0"/>
      <w:marRight w:val="0"/>
      <w:marTop w:val="0"/>
      <w:marBottom w:val="0"/>
      <w:divBdr>
        <w:top w:val="none" w:sz="0" w:space="0" w:color="auto"/>
        <w:left w:val="none" w:sz="0" w:space="0" w:color="auto"/>
        <w:bottom w:val="none" w:sz="0" w:space="0" w:color="auto"/>
        <w:right w:val="none" w:sz="0" w:space="0" w:color="auto"/>
      </w:divBdr>
      <w:divsChild>
        <w:div w:id="7370914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3" Type="http://schemas.openxmlformats.org/officeDocument/2006/relationships/hyperlink" Target="mailto:thiago.oppermann@anu.edu.au" TargetMode="External"/><Relationship Id="rId7" Type="http://schemas.openxmlformats.org/officeDocument/2006/relationships/image" Target="media/image2.jpg"/><Relationship Id="rId2" Type="http://schemas.openxmlformats.org/officeDocument/2006/relationships/hyperlink" Target="mailto:judy.putt@anu.edu.au" TargetMode="External"/><Relationship Id="rId1" Type="http://schemas.openxmlformats.org/officeDocument/2006/relationships/hyperlink" Target="mailto:colin.wiltshire@anu.edu.au" TargetMode="External"/><Relationship Id="rId6" Type="http://schemas.openxmlformats.org/officeDocument/2006/relationships/hyperlink" Target="mailto:thiago.oppermann@anu.edu.au" TargetMode="External"/><Relationship Id="rId5" Type="http://schemas.openxmlformats.org/officeDocument/2006/relationships/hyperlink" Target="mailto:judy.putt@anu.edu.au" TargetMode="External"/><Relationship Id="rId4" Type="http://schemas.openxmlformats.org/officeDocument/2006/relationships/hyperlink" Target="mailto:colin.wiltshire@anu.edu.au" TargetMode="External"/></Relationships>
</file>

<file path=word/theme/theme1.xml><?xml version="1.0" encoding="utf-8"?>
<a:theme xmlns:a="http://schemas.openxmlformats.org/drawingml/2006/main" name="ANU Light">
  <a:themeElements>
    <a:clrScheme name="ANU">
      <a:dk1>
        <a:sysClr val="windowText" lastClr="000000"/>
      </a:dk1>
      <a:lt1>
        <a:sysClr val="window" lastClr="FFFFFF"/>
      </a:lt1>
      <a:dk2>
        <a:srgbClr val="000000"/>
      </a:dk2>
      <a:lt2>
        <a:srgbClr val="FFFFFF"/>
      </a:lt2>
      <a:accent1>
        <a:srgbClr val="BE830E"/>
      </a:accent1>
      <a:accent2>
        <a:srgbClr val="DFC187"/>
      </a:accent2>
      <a:accent3>
        <a:srgbClr val="F5EDDE"/>
      </a:accent3>
      <a:accent4>
        <a:srgbClr val="BE4E0E"/>
      </a:accent4>
      <a:accent5>
        <a:srgbClr val="CB7352"/>
      </a:accent5>
      <a:accent6>
        <a:srgbClr val="F2DCD4"/>
      </a:accent6>
      <a:hlink>
        <a:srgbClr val="BE830E"/>
      </a:hlink>
      <a:folHlink>
        <a:srgbClr val="BE4E0E"/>
      </a:folHlink>
    </a:clrScheme>
    <a:fontScheme name="ANU">
      <a:majorFont>
        <a:latin typeface="Public Sans"/>
        <a:ea typeface=""/>
        <a:cs typeface=""/>
      </a:majorFont>
      <a:minorFont>
        <a:latin typeface="Public Sans Light"/>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NU Light" id="{D6110B67-1046-5445-B2D7-264C31C5A8B7}" vid="{3BC23ECF-AE84-C44D-AD25-3250A919A45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Document_x0020_Notes xmlns="2906fbf8-e47d-4c21-be87-cb09cf1c70cb"/>
    <FAQs xmlns="2906fbf8-e47d-4c21-be87-cb09cf1c70cb"/>
    <TaxCatchAll xmlns="c30e2885-58e1-4e94-9dc7-f83158e7ef28" xsi:nil="true"/>
    <lcf76f155ced4ddcb4097134ff3c332f xmlns="2906fbf8-e47d-4c21-be87-cb09cf1c70c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F009AC5283E95468D41B3B02A942082" ma:contentTypeVersion="19" ma:contentTypeDescription="Create a new document." ma:contentTypeScope="" ma:versionID="7f2e8384d118d8eaef106ca47ec0a47f">
  <xsd:schema xmlns:xsd="http://www.w3.org/2001/XMLSchema" xmlns:xs="http://www.w3.org/2001/XMLSchema" xmlns:p="http://schemas.microsoft.com/office/2006/metadata/properties" xmlns:ns2="2906fbf8-e47d-4c21-be87-cb09cf1c70cb" xmlns:ns3="cd7196b5-af4d-4b5a-ba66-d723b2d8b01e" xmlns:ns4="c30e2885-58e1-4e94-9dc7-f83158e7ef28" targetNamespace="http://schemas.microsoft.com/office/2006/metadata/properties" ma:root="true" ma:fieldsID="6e0e3aa426ff2f2f1d0fb66ddb5f5da8" ns2:_="" ns3:_="" ns4:_="">
    <xsd:import namespace="2906fbf8-e47d-4c21-be87-cb09cf1c70cb"/>
    <xsd:import namespace="cd7196b5-af4d-4b5a-ba66-d723b2d8b01e"/>
    <xsd:import namespace="c30e2885-58e1-4e94-9dc7-f83158e7ef28"/>
    <xsd:element name="properties">
      <xsd:complexType>
        <xsd:sequence>
          <xsd:element name="documentManagement">
            <xsd:complexType>
              <xsd:all>
                <xsd:element ref="ns2:MediaServiceMetadata" minOccurs="0"/>
                <xsd:element ref="ns2:MediaServiceFastMetadata" minOccurs="0"/>
                <xsd:element ref="ns2:FAQs"/>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Document_x0020_Notes"/>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6fbf8-e47d-4c21-be87-cb09cf1c7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AQs" ma:index="10" ma:displayName="FAQs" ma:internalName="FAQs">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ocument_x0020_Notes" ma:index="18" ma:displayName="IMPORTANT" ma:description="DO NOT EDIT. DOWNLOAD FIRST" ma:format="Dropdown" ma:internalName="Document_x0020_Notes">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50858339-22dc-49f9-bed0-4b2c0ae499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7196b5-af4d-4b5a-ba66-d723b2d8b0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0e2885-58e1-4e94-9dc7-f83158e7ef28"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b2f7b05-bf39-4aaf-b1d5-a18c06a848f2}" ma:internalName="TaxCatchAll" ma:showField="CatchAllData" ma:web="cd7196b5-af4d-4b5a-ba66-d723b2d8b0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C2507B-D300-0048-8B9F-7BBD4A4AC0C8}">
  <ds:schemaRefs>
    <ds:schemaRef ds:uri="http://schemas.openxmlformats.org/officeDocument/2006/bibliography"/>
  </ds:schemaRefs>
</ds:datastoreItem>
</file>

<file path=customXml/itemProps2.xml><?xml version="1.0" encoding="utf-8"?>
<ds:datastoreItem xmlns:ds="http://schemas.openxmlformats.org/officeDocument/2006/customXml" ds:itemID="{423A440B-85ED-413D-88FD-7E5806C6865F}">
  <ds:schemaRefs>
    <ds:schemaRef ds:uri="http://schemas.microsoft.com/office/2006/metadata/properties"/>
    <ds:schemaRef ds:uri="http://schemas.microsoft.com/office/infopath/2007/PartnerControls"/>
    <ds:schemaRef ds:uri="2906fbf8-e47d-4c21-be87-cb09cf1c70cb"/>
    <ds:schemaRef ds:uri="c30e2885-58e1-4e94-9dc7-f83158e7ef28"/>
  </ds:schemaRefs>
</ds:datastoreItem>
</file>

<file path=customXml/itemProps3.xml><?xml version="1.0" encoding="utf-8"?>
<ds:datastoreItem xmlns:ds="http://schemas.openxmlformats.org/officeDocument/2006/customXml" ds:itemID="{60BC9498-A3FD-425F-B24F-B6954D146419}">
  <ds:schemaRefs>
    <ds:schemaRef ds:uri="http://schemas.microsoft.com/sharepoint/v3/contenttype/forms"/>
  </ds:schemaRefs>
</ds:datastoreItem>
</file>

<file path=customXml/itemProps4.xml><?xml version="1.0" encoding="utf-8"?>
<ds:datastoreItem xmlns:ds="http://schemas.openxmlformats.org/officeDocument/2006/customXml" ds:itemID="{5AA75BE0-C562-4C2F-A22B-68712E6573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6fbf8-e47d-4c21-be87-cb09cf1c70cb"/>
    <ds:schemaRef ds:uri="cd7196b5-af4d-4b5a-ba66-d723b2d8b01e"/>
    <ds:schemaRef ds:uri="c30e2885-58e1-4e94-9dc7-f83158e7e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885</Words>
  <Characters>5049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 Putt</dc:creator>
  <cp:keywords/>
  <dc:description/>
  <cp:lastModifiedBy>Judy Putt</cp:lastModifiedBy>
  <cp:revision>4</cp:revision>
  <cp:lastPrinted>2021-02-23T04:17:00Z</cp:lastPrinted>
  <dcterms:created xsi:type="dcterms:W3CDTF">2025-02-10T04:41:00Z</dcterms:created>
  <dcterms:modified xsi:type="dcterms:W3CDTF">2025-02-10T06:10:00Z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0x010100EF009AC5283E95468D41B3B02A942082</vt:lpwstr>
  </property>
  <property fmtid="{D5CDD505-2E9C-101B-9397-08002B2CF9AE}" pid="3" name="MediaServiceImageTags">
    <vt:lpwstr/>
  </property>
</Properties>
</file>