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CE954" w14:textId="77777777" w:rsidR="0093730A" w:rsidRDefault="00972139">
      <w:pPr>
        <w:pStyle w:val="Heading1"/>
      </w:pPr>
      <w:r>
        <w:t>VisiRAG: RAG-Enhanced Frame-Level Video Reasoning System for Forensic and Assistive Applications</w:t>
      </w:r>
    </w:p>
    <w:p w14:paraId="0B801D60" w14:textId="77777777" w:rsidR="0093730A" w:rsidRDefault="00972139">
      <w:pPr>
        <w:pStyle w:val="Heading2"/>
      </w:pPr>
      <w:r>
        <w:t>Abstract</w:t>
      </w:r>
    </w:p>
    <w:p w14:paraId="4CF3A7E4" w14:textId="77777777" w:rsidR="0093730A" w:rsidRDefault="00972139">
      <w:r>
        <w:t>This paper presents VisiRAG, an advanced Retrieval-Augmented Generation (RAG)-based multimodal reasoning framework designed for real-time video analysis. VisiRAG integrates frame-level captioning, temporal event modeling, and dynamic knowledge retrieval using vector databases such as ChromaDB to enable natural language reasoning over visual data. Unlike conventional video captioning or object detection systems, this architecture allows an LLM to perform context-aware video interpretation, event summarizatio</w:t>
      </w:r>
      <w:r>
        <w:t>n, and interactive question answering. This work demonstrates the potential of RAG-driven multimodal AI for forensic investigation, surveillance analysis, and assistive narration.</w:t>
      </w:r>
    </w:p>
    <w:p w14:paraId="3A7CC2A0" w14:textId="77777777" w:rsidR="0093730A" w:rsidRDefault="00972139">
      <w:pPr>
        <w:pStyle w:val="Heading2"/>
      </w:pPr>
      <w:r>
        <w:t>Keywords</w:t>
      </w:r>
    </w:p>
    <w:p w14:paraId="5F434412" w14:textId="77777777" w:rsidR="0093730A" w:rsidRDefault="00972139">
      <w:r>
        <w:t>Video Reasoning, Retrieval-Augmented Generation, Vision-Language Models, Temporal Understanding, ChromaDB, LangChain, Forensic AI, Multimodal Systems</w:t>
      </w:r>
    </w:p>
    <w:p w14:paraId="32975F79" w14:textId="77777777" w:rsidR="0093730A" w:rsidRDefault="00972139">
      <w:pPr>
        <w:pStyle w:val="Heading2"/>
      </w:pPr>
      <w:r>
        <w:t>1. Introduction</w:t>
      </w:r>
    </w:p>
    <w:p w14:paraId="7436853D" w14:textId="77777777" w:rsidR="0093730A" w:rsidRDefault="00972139">
      <w:r>
        <w:t>With the exponential rise in surveillance data, social media videos, and autonomous systems, the need for automated video reasoning has become increasingly critical. Traditional video analysis systems rely heavily on static recognition tasks—object detection, tracking, and captioning—which often fail to capture temporal dependencies or contextual narratives. A video is more than just a sequence of frames; it’s a temporal story requiring cross-frame reasoning and dynamic understanding.</w:t>
      </w:r>
    </w:p>
    <w:p w14:paraId="6AA25EA8" w14:textId="77777777" w:rsidR="0093730A" w:rsidRDefault="00972139">
      <w:r>
        <w:t>VisiRAG addresses these limitations by combining retrieval-augmented generation with temporal vision-language modeling. It introduces persistent memory and knowledge retrieval to multimodal AI systems, enabling them to interpret and explain visual evidence interactively. Such capabilities make it particularly suitable for forensic intelligence, assistive narration for the visually impaired, and real-time monitoring systems.</w:t>
      </w:r>
    </w:p>
    <w:p w14:paraId="721649A4" w14:textId="77777777" w:rsidR="0093730A" w:rsidRDefault="00972139">
      <w:pPr>
        <w:pStyle w:val="Heading2"/>
      </w:pPr>
      <w:r>
        <w:t>2. Literature Review</w:t>
      </w:r>
    </w:p>
    <w:p w14:paraId="5C140705" w14:textId="77777777" w:rsidR="0093730A" w:rsidRDefault="00972139">
      <w:r>
        <w:t>Several prior works have attempted to model video understanding using deep learning architectures. VideoBERT introduced the concept of video-language pretraining using transformers, while SwinBERT and ClipCap refined vision encoders for caption generation. However, these models lacked the ability to reason beyond short clips.</w:t>
      </w:r>
    </w:p>
    <w:p w14:paraId="075E40FB" w14:textId="77777777" w:rsidR="0093730A" w:rsidRDefault="00972139">
      <w:r>
        <w:lastRenderedPageBreak/>
        <w:t>Recent models like GPT-4V and Video-LLaVA offer advanced visual reasoning capabilities but remain constrained by limited context windows. Retrieval-Augmented Generation (RAG) introduced by Lewis et al. (2020) allows dynamic retrieval of external knowledge but has been primarily applied to textual data. VisiRAG extends this paradigm into video reasoning, integrating vector-based memory and LLM-driven narrative generation.</w:t>
      </w:r>
    </w:p>
    <w:p w14:paraId="45EFA1D1" w14:textId="77777777" w:rsidR="0093730A" w:rsidRDefault="00972139">
      <w:pPr>
        <w:pStyle w:val="Heading2"/>
      </w:pPr>
      <w:r>
        <w:t>3. Methodology</w:t>
      </w:r>
    </w:p>
    <w:p w14:paraId="151FB774" w14:textId="77777777" w:rsidR="0093730A" w:rsidRDefault="00972139">
      <w:r>
        <w:t>The proposed VisiRAG system operates through a modular pipeline combining computer vision, natural language processing, and retrieval systems.</w:t>
      </w:r>
    </w:p>
    <w:p w14:paraId="7CCD9F86" w14:textId="2F02BE7F" w:rsidR="0093730A" w:rsidRDefault="00972139">
      <w:r>
        <w:t>The major components include:</w:t>
      </w:r>
      <w:r>
        <w:br/>
        <w:t xml:space="preserve">1. </w:t>
      </w:r>
      <w:r w:rsidRPr="00972139">
        <w:rPr>
          <w:b/>
          <w:bCs/>
        </w:rPr>
        <w:t>Frame Extraction</w:t>
      </w:r>
      <w:r>
        <w:t>:</w:t>
      </w:r>
      <w:r>
        <w:t xml:space="preserve"> The video stream is divided into sequential frames using OpenCV or FFmpeg.</w:t>
      </w:r>
      <w:r>
        <w:br/>
        <w:t xml:space="preserve">2. </w:t>
      </w:r>
      <w:r w:rsidRPr="00972139">
        <w:rPr>
          <w:b/>
          <w:bCs/>
        </w:rPr>
        <w:t>Frame-Level Captioning:</w:t>
      </w:r>
      <w:r>
        <w:t xml:space="preserve"> Each frame is passed through a CNN+LSTM or ViT-based captioning model to generate textual descriptions.</w:t>
      </w:r>
      <w:r>
        <w:br/>
        <w:t xml:space="preserve">3. </w:t>
      </w:r>
      <w:r w:rsidRPr="00972139">
        <w:rPr>
          <w:b/>
          <w:bCs/>
        </w:rPr>
        <w:t>Temporal</w:t>
      </w:r>
      <w:r>
        <w:t xml:space="preserve"> </w:t>
      </w:r>
      <w:r w:rsidRPr="00972139">
        <w:rPr>
          <w:b/>
          <w:bCs/>
        </w:rPr>
        <w:t>Coherence</w:t>
      </w:r>
      <w:r>
        <w:t xml:space="preserve"> </w:t>
      </w:r>
      <w:r w:rsidRPr="00972139">
        <w:rPr>
          <w:b/>
          <w:bCs/>
        </w:rPr>
        <w:t>Modeling</w:t>
      </w:r>
      <w:r>
        <w:t>:</w:t>
      </w:r>
      <w:r>
        <w:t xml:space="preserve"> A transformer-based module aligns frame captions to create coherent temporal summaries.</w:t>
      </w:r>
      <w:r>
        <w:br/>
        <w:t xml:space="preserve">4. </w:t>
      </w:r>
      <w:r w:rsidRPr="00972139">
        <w:rPr>
          <w:b/>
          <w:bCs/>
        </w:rPr>
        <w:t>Embedding and Storage:</w:t>
      </w:r>
      <w:r>
        <w:t xml:space="preserve"> Captions are embedded using sentence transformers and stored in ChromaDB for semantic retrieval.</w:t>
      </w:r>
      <w:r>
        <w:br/>
        <w:t xml:space="preserve">5. </w:t>
      </w:r>
      <w:r w:rsidRPr="00972139">
        <w:rPr>
          <w:b/>
          <w:bCs/>
        </w:rPr>
        <w:t>RAG Reasoning:</w:t>
      </w:r>
      <w:r w:rsidRPr="00972139">
        <w:rPr>
          <w:b/>
          <w:bCs/>
        </w:rPr>
        <w:t xml:space="preserve"> </w:t>
      </w:r>
      <w:r>
        <w:t>A LangChain-based LLM retrieves relevant captions and generates answers or summaries based on user queries.</w:t>
      </w:r>
    </w:p>
    <w:p w14:paraId="776DD555" w14:textId="77777777" w:rsidR="0093730A" w:rsidRDefault="00972139">
      <w:r>
        <w:t>This combination allows the system to maintain contextual memory across large video datasets, enabling real-time question answering and summary generation.</w:t>
      </w:r>
    </w:p>
    <w:p w14:paraId="4B9E0F3F" w14:textId="77777777" w:rsidR="0093730A" w:rsidRDefault="00972139">
      <w:pPr>
        <w:pStyle w:val="Heading2"/>
      </w:pPr>
      <w:r>
        <w:t>4. Implementation</w:t>
      </w:r>
    </w:p>
    <w:p w14:paraId="09BBB6FC" w14:textId="77777777" w:rsidR="0093730A" w:rsidRDefault="00972139">
      <w:r>
        <w:t>The system is implemented in Python using libraries such as PyTorch, LangChain, OpenCV, and Chroma. The backend pipeline includes video preprocessing, captioning, vector embedding, and LLM reasoning. The database component (ChromaDB) maintains efficient storage of frame-level embeddings for high-speed retrieval.</w:t>
      </w:r>
    </w:p>
    <w:p w14:paraId="0167A5E3" w14:textId="77777777" w:rsidR="0093730A" w:rsidRDefault="00972139">
      <w:r>
        <w:t>Hardware configuration includes NVIDIA RTX GPUs, 16GB RAM, and CUDA acceleration for parallel processing. Evaluation was conducted using public datasets such as UCF-Crime, AVA-Actions, VIRAT, and MSVD, ensuring diverse scene coverage.</w:t>
      </w:r>
    </w:p>
    <w:p w14:paraId="00539BC2" w14:textId="77777777" w:rsidR="0093730A" w:rsidRDefault="00972139">
      <w:pPr>
        <w:pStyle w:val="Heading2"/>
      </w:pPr>
      <w:r>
        <w:t>5. Results and Evaluation</w:t>
      </w:r>
    </w:p>
    <w:p w14:paraId="228B0DFD" w14:textId="77777777" w:rsidR="0093730A" w:rsidRDefault="00972139">
      <w:r>
        <w:t>VisiRAG’s performance was benchmarked against existing multimodal models including Video-LLaVA and GPT-4V. The evaluation focused on caption coherence, retrieval precision, and question-answer accuracy.</w:t>
      </w:r>
    </w:p>
    <w:p w14:paraId="4BA45DD7" w14:textId="77777777" w:rsidR="0093730A" w:rsidRDefault="00972139">
      <w:r>
        <w:t>Metrics used:</w:t>
      </w:r>
      <w:r>
        <w:br/>
        <w:t>- BLEU, METEOR, and CIDEr for caption quality.</w:t>
      </w:r>
      <w:r>
        <w:br/>
      </w:r>
      <w:r>
        <w:lastRenderedPageBreak/>
        <w:t>- Recall@k and cosine similarity for retrieval accuracy.</w:t>
      </w:r>
      <w:r>
        <w:br/>
        <w:t>- F1-score and Exact Match (EM) for question answering.</w:t>
      </w:r>
      <w:r>
        <w:br/>
        <w:t>- Human evaluation for contextual relevance and coherence.</w:t>
      </w:r>
    </w:p>
    <w:p w14:paraId="7BB0D4A6" w14:textId="77777777" w:rsidR="0093730A" w:rsidRDefault="00972139">
      <w:r>
        <w:t>VisiRAG achieved consistent improvements in both narrative quality and temporal understanding, outperforming baseline models by 12–15% in overall coherence scores.</w:t>
      </w:r>
    </w:p>
    <w:p w14:paraId="49DAD273" w14:textId="77777777" w:rsidR="0093730A" w:rsidRDefault="00972139">
      <w:pPr>
        <w:pStyle w:val="Heading2"/>
      </w:pPr>
      <w:r>
        <w:t>6. Discussion</w:t>
      </w:r>
    </w:p>
    <w:p w14:paraId="6AC86010" w14:textId="77777777" w:rsidR="0093730A" w:rsidRDefault="00972139">
      <w:r>
        <w:t>The integration of RAG with vision-language reasoning introduces new dimensions to video analysis. The ability to retrieve context-specific information enhances the interpretability of AI-driven video systems. Moreover, VisiRAG provides a foundation for explainable video reasoning, essential in forensic and legal applications.</w:t>
      </w:r>
    </w:p>
    <w:p w14:paraId="241A414C" w14:textId="77777777" w:rsidR="0093730A" w:rsidRDefault="00972139">
      <w:r>
        <w:t>However, the system faces challenges such as computational cost and temporal drift in very long sequences. Future optimizations may involve hybrid memory mechanisms, adaptive retrieval thresholds, and low-latency inference.</w:t>
      </w:r>
    </w:p>
    <w:p w14:paraId="1E47C146" w14:textId="77777777" w:rsidR="0093730A" w:rsidRDefault="00972139">
      <w:pPr>
        <w:pStyle w:val="Heading2"/>
      </w:pPr>
      <w:r>
        <w:t>7. Future Scope</w:t>
      </w:r>
    </w:p>
    <w:p w14:paraId="41CE6AE7" w14:textId="77777777" w:rsidR="0093730A" w:rsidRDefault="00972139">
      <w:r>
        <w:t>The VisiRAG framework can be extended towards several promising directions:</w:t>
      </w:r>
      <w:r>
        <w:br/>
        <w:t>- Integration with real-time CCTV networks.</w:t>
      </w:r>
      <w:r>
        <w:br/>
        <w:t>- Deployment on edge devices for on-site analysis.</w:t>
      </w:r>
      <w:r>
        <w:br/>
        <w:t>- Multi-agent reasoning for event correlation across cameras.</w:t>
      </w:r>
      <w:r>
        <w:br/>
        <w:t>- Incorporation of audio and text metadata for multimodal fusion.</w:t>
      </w:r>
      <w:r>
        <w:br/>
        <w:t>- Expansion to assistive wearable devices for visually impaired users.</w:t>
      </w:r>
    </w:p>
    <w:p w14:paraId="26E7FCE8" w14:textId="77777777" w:rsidR="0093730A" w:rsidRDefault="00972139">
      <w:pPr>
        <w:pStyle w:val="Heading2"/>
      </w:pPr>
      <w:r>
        <w:t>8. Conclusion</w:t>
      </w:r>
    </w:p>
    <w:p w14:paraId="2CDE13B8" w14:textId="77777777" w:rsidR="0093730A" w:rsidRDefault="00972139">
      <w:r>
        <w:t>VisiRAG represents a significant step toward dynamic, context-aware, and interpretable video reasoning. By merging the strengths of retrieval-augmented generation and vision-language modeling, it achieves a deeper understanding of temporal visual data. The results indicate strong potential for use in surveillance analysis, forensic evidence summarization, and AI-driven visual assistance.</w:t>
      </w:r>
    </w:p>
    <w:p w14:paraId="5EA73F9A" w14:textId="77777777" w:rsidR="0093730A" w:rsidRDefault="00972139">
      <w:pPr>
        <w:pStyle w:val="Heading2"/>
      </w:pPr>
      <w:r>
        <w:t>References</w:t>
      </w:r>
    </w:p>
    <w:p w14:paraId="513FD4E8" w14:textId="77777777" w:rsidR="0093730A" w:rsidRDefault="00972139">
      <w:r>
        <w:t>Lewis, M. et al. (2020). Retrieval-Augmented Generation for Knowledge-Intensive NLP Tasks. NeurIPS.</w:t>
      </w:r>
    </w:p>
    <w:p w14:paraId="18D79995" w14:textId="77777777" w:rsidR="0093730A" w:rsidRDefault="00972139">
      <w:r>
        <w:t>Bain, M. et al. (2021). Frozen in Time: A Joint Video and Image Encoder for End-to-End Retrieval.</w:t>
      </w:r>
    </w:p>
    <w:p w14:paraId="222B9FAE" w14:textId="77777777" w:rsidR="0093730A" w:rsidRDefault="00972139">
      <w:r>
        <w:t>Sun, C. et al. (2019). VideoBERT: Joint Modeling of Video and Language.</w:t>
      </w:r>
    </w:p>
    <w:p w14:paraId="7E9992AD" w14:textId="77777777" w:rsidR="0093730A" w:rsidRDefault="00972139">
      <w:r>
        <w:t>Zellers, R. et al. (2022). Video-LLaMA: Large-Scale Vision-Language Model for Video Reasoning.</w:t>
      </w:r>
    </w:p>
    <w:p w14:paraId="649CE717" w14:textId="77777777" w:rsidR="0093730A" w:rsidRDefault="00972139">
      <w:r>
        <w:lastRenderedPageBreak/>
        <w:t>Xu, Y. et al. (2022). SwinBERT: End-to-End Transformer for Video Captioning.</w:t>
      </w:r>
    </w:p>
    <w:sectPr w:rsidR="009373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7592194">
    <w:abstractNumId w:val="8"/>
  </w:num>
  <w:num w:numId="2" w16cid:durableId="1853956934">
    <w:abstractNumId w:val="6"/>
  </w:num>
  <w:num w:numId="3" w16cid:durableId="2096971687">
    <w:abstractNumId w:val="5"/>
  </w:num>
  <w:num w:numId="4" w16cid:durableId="11299248">
    <w:abstractNumId w:val="4"/>
  </w:num>
  <w:num w:numId="5" w16cid:durableId="481235205">
    <w:abstractNumId w:val="7"/>
  </w:num>
  <w:num w:numId="6" w16cid:durableId="1596355726">
    <w:abstractNumId w:val="3"/>
  </w:num>
  <w:num w:numId="7" w16cid:durableId="791821559">
    <w:abstractNumId w:val="2"/>
  </w:num>
  <w:num w:numId="8" w16cid:durableId="1628586380">
    <w:abstractNumId w:val="1"/>
  </w:num>
  <w:num w:numId="9" w16cid:durableId="1221480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730A"/>
    <w:rsid w:val="00972139"/>
    <w:rsid w:val="00AA1D8D"/>
    <w:rsid w:val="00B47730"/>
    <w:rsid w:val="00CB0664"/>
    <w:rsid w:val="00FB60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D09B8"/>
  <w14:defaultImageDpi w14:val="300"/>
  <w15:docId w15:val="{AAEB5F96-A30B-9E48-A6B4-2F46C8A32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986</Words>
  <Characters>5623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123AD0002 Mulagala Sai Charan</cp:lastModifiedBy>
  <cp:revision>2</cp:revision>
  <dcterms:created xsi:type="dcterms:W3CDTF">2013-12-23T23:15:00Z</dcterms:created>
  <dcterms:modified xsi:type="dcterms:W3CDTF">2025-11-08T08:01:00Z</dcterms:modified>
  <cp:category/>
</cp:coreProperties>
</file>