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Surveying Lab-6 Watershed delineation</w:t>
      </w:r>
    </w:p>
    <w:p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>Exercise- Delineate the watershed of the selected river basin</w:t>
      </w:r>
    </w:p>
    <w:p>
      <w:pPr>
        <w:rPr>
          <w:b/>
          <w:color w:val="00B0F0"/>
          <w:sz w:val="28"/>
          <w:szCs w:val="28"/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13970</wp:posOffset>
                </wp:positionV>
                <wp:extent cx="3943350" cy="695325"/>
                <wp:effectExtent l="0" t="0" r="19050" b="28575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color w:val="00B0F0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Name of the river:</w:t>
                            </w:r>
                            <w:r>
                              <w:rPr>
                                <w:rFonts w:hint="default"/>
                                <w:b/>
                                <w:color w:val="00B0F0"/>
                                <w:sz w:val="28"/>
                                <w:szCs w:val="28"/>
                                <w:lang w:val="en-IN"/>
                              </w:rPr>
                              <w:t>YAMUNA RIVER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color w:val="00B0F0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The UTM zone number of the selected river:</w:t>
                            </w:r>
                            <w:r>
                              <w:rPr>
                                <w:rFonts w:hint="default"/>
                                <w:b/>
                                <w:color w:val="00B0F0"/>
                                <w:sz w:val="28"/>
                                <w:szCs w:val="28"/>
                                <w:lang w:val="en-IN"/>
                              </w:rPr>
                              <w:t>43N</w:t>
                            </w:r>
                          </w:p>
                          <w:p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.5pt;margin-top:1.1pt;height:54.75pt;width:310.5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U5QxHNYAAAAHAQAADwAAAAAAAAABACAA&#10;AAAiAAAAZHJzL2Rvd25yZXYueG1sUEsBAhQAFAAAAAgAh07iQFCeClsPAgAALgQAAA4AAAAAAAAA&#10;AQAgAAAAJQEAAGRycy9lMm9Eb2MueG1sUEsFBgAAAAAGAAYAWQEAAKY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color w:val="00B0F0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Name of the river:</w:t>
                      </w:r>
                      <w:r>
                        <w:rPr>
                          <w:rFonts w:hint="default"/>
                          <w:b/>
                          <w:color w:val="00B0F0"/>
                          <w:sz w:val="28"/>
                          <w:szCs w:val="28"/>
                          <w:lang w:val="en-IN"/>
                        </w:rPr>
                        <w:t>YAMUNA RIVER</w:t>
                      </w:r>
                    </w:p>
                    <w:p>
                      <w:pPr>
                        <w:rPr>
                          <w:rFonts w:hint="default"/>
                          <w:b/>
                          <w:color w:val="00B0F0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The UTM zone number of the selected river:</w:t>
                      </w:r>
                      <w:r>
                        <w:rPr>
                          <w:rFonts w:hint="default"/>
                          <w:b/>
                          <w:color w:val="00B0F0"/>
                          <w:sz w:val="28"/>
                          <w:szCs w:val="28"/>
                          <w:lang w:val="en-IN"/>
                        </w:rPr>
                        <w:t>43N</w:t>
                      </w:r>
                    </w:p>
                    <w:p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Screen capture of the DEM here (after re-projection)</w:t>
      </w: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3890" cy="3220085"/>
            <wp:effectExtent l="0" t="0" r="6350" b="10795"/>
            <wp:docPr id="6" name="Picture 6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Screen capture of the Fill sinks</w:t>
      </w:r>
    </w:p>
    <w:p>
      <w:pPr>
        <w:rPr>
          <w:rFonts w:hint="default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3890" cy="3220085"/>
            <wp:effectExtent l="0" t="0" r="6350" b="10795"/>
            <wp:docPr id="2" name="Picture 2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B0F0"/>
          <w:sz w:val="28"/>
          <w:szCs w:val="28"/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Screen capture of the Strahler stream order (before raster calculator)</w:t>
      </w: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3890" cy="3220085"/>
            <wp:effectExtent l="0" t="0" r="6350" b="10795"/>
            <wp:docPr id="3" name="Picture 3" descr="Screenshot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Write the criteria selected for selecting the stream order</w:t>
      </w: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  <w:t>Stream order &gt;=7</w:t>
      </w: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X- Coordinate selected for outlet point:</w:t>
      </w:r>
      <w: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  <w:t xml:space="preserve"> 750660.18 m</w:t>
      </w:r>
    </w:p>
    <w:p>
      <w:pP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Y- coordinate selected for outlet point:</w:t>
      </w:r>
      <w:r>
        <w:rPr>
          <w:rFonts w:hint="default"/>
          <w:b/>
          <w:color w:val="000000" w:themeColor="text1"/>
          <w:sz w:val="24"/>
          <w:szCs w:val="24"/>
          <w:highlight w:val="yellow"/>
          <w:lang w:val="en-IN"/>
          <w14:textFill>
            <w14:solidFill>
              <w14:schemeClr w14:val="tx1"/>
            </w14:solidFill>
          </w14:textFill>
        </w:rPr>
        <w:t xml:space="preserve"> 3162949.42 m</w:t>
      </w: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Screen capture of the upslope area:</w:t>
      </w:r>
    </w:p>
    <w:p>
      <w:pPr>
        <w:rPr>
          <w:rFonts w:hint="default"/>
          <w:b/>
          <w:color w:val="00B0F0"/>
          <w:sz w:val="28"/>
          <w:szCs w:val="28"/>
          <w:lang w:val="en-IN"/>
        </w:rPr>
      </w:pPr>
      <w:r>
        <w:rPr>
          <w:rFonts w:hint="default"/>
          <w:b/>
          <w:color w:val="00B0F0"/>
          <w:sz w:val="28"/>
          <w:szCs w:val="28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4" name="Picture 4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2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B0F0"/>
          <w:sz w:val="28"/>
          <w:szCs w:val="28"/>
        </w:rPr>
      </w:pPr>
    </w:p>
    <w:p>
      <w:pPr>
        <w:rPr>
          <w:b/>
          <w:color w:val="00B0F0"/>
          <w:sz w:val="28"/>
          <w:szCs w:val="28"/>
        </w:rPr>
      </w:pPr>
    </w:p>
    <w:p>
      <w:pPr>
        <w:rPr>
          <w:b/>
          <w:color w:val="00B0F0"/>
          <w:sz w:val="28"/>
          <w:szCs w:val="28"/>
        </w:rPr>
      </w:pPr>
    </w:p>
    <w:p>
      <w:pP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Screen capture of the polygon showing the upslope area by proper display over the stream network</w:t>
      </w:r>
    </w:p>
    <w:p>
      <w:pPr>
        <w:rPr>
          <w:b/>
          <w:color w:val="00B0F0"/>
          <w:sz w:val="28"/>
          <w:szCs w:val="28"/>
        </w:rPr>
      </w:pPr>
    </w:p>
    <w:p>
      <w:pPr>
        <w:rPr>
          <w:rFonts w:hint="default"/>
          <w:b/>
          <w:color w:val="00B0F0"/>
          <w:sz w:val="28"/>
          <w:szCs w:val="28"/>
          <w:lang w:val="en-IN"/>
        </w:rPr>
      </w:pPr>
      <w:r>
        <w:rPr>
          <w:rFonts w:hint="default"/>
          <w:b/>
          <w:color w:val="00B0F0"/>
          <w:sz w:val="28"/>
          <w:szCs w:val="28"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5" name="Picture 5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B0F0"/>
          <w:sz w:val="28"/>
          <w:szCs w:val="28"/>
        </w:rPr>
      </w:pPr>
    </w:p>
    <w:p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Area of the watershed (upslope area) delineated in square metres=   </w:t>
      </w:r>
    </w:p>
    <w:p>
      <w:pPr>
        <w:rPr>
          <w:rFonts w:hint="default"/>
          <w:b/>
          <w:color w:val="00B0F0"/>
          <w:sz w:val="28"/>
          <w:szCs w:val="28"/>
          <w:lang w:val="en-IN"/>
        </w:rPr>
      </w:pPr>
      <w:r>
        <w:rPr>
          <w:rFonts w:hint="default"/>
          <w:b/>
          <w:color w:val="00B0F0"/>
          <w:sz w:val="28"/>
          <w:szCs w:val="28"/>
          <w:lang w:val="en-IN"/>
        </w:rPr>
        <w:t>11,12,79,876 sq metres</w:t>
      </w:r>
    </w:p>
    <w:p>
      <w:pPr>
        <w:rPr>
          <w:b/>
          <w:color w:val="00B0F0"/>
          <w:sz w:val="28"/>
          <w:szCs w:val="28"/>
        </w:rPr>
      </w:pPr>
      <w:r>
        <w:rPr>
          <w:b/>
          <w:color w:val="00B0F0"/>
          <w:sz w:val="28"/>
          <w:szCs w:val="28"/>
        </w:rPr>
        <w:t xml:space="preserve">  </w:t>
      </w:r>
    </w:p>
    <w:p>
      <w:pPr>
        <w:rPr>
          <w:rFonts w:hint="default"/>
          <w:b/>
          <w:color w:val="00B0F0"/>
          <w:sz w:val="28"/>
          <w:szCs w:val="28"/>
          <w:lang w:val="en-IN"/>
        </w:rPr>
      </w:pPr>
    </w:p>
    <w:sectPr>
      <w:headerReference r:id="rId3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default"/>
        <w:lang w:val="en-IN"/>
      </w:rPr>
    </w:pPr>
    <w:r>
      <w:t>Name:</w:t>
    </w:r>
    <w:r>
      <w:rPr>
        <w:rFonts w:hint="default"/>
        <w:lang w:val="en-IN"/>
      </w:rPr>
      <w:t>M.Sai Raghava Vihar</w:t>
    </w:r>
    <w:r>
      <w:tab/>
    </w:r>
    <w:r>
      <w:t xml:space="preserve">                                                     ID Number:</w:t>
    </w:r>
    <w:r>
      <w:rPr>
        <w:rFonts w:hint="default"/>
        <w:lang w:val="en-IN"/>
      </w:rPr>
      <w:t>2019A2PS0849H</w:t>
    </w:r>
  </w:p>
  <w:p>
    <w:pPr>
      <w:pStyle w:val="3"/>
      <w:rPr>
        <w:rFonts w:hint="default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F07"/>
    <w:rsid w:val="00124E0A"/>
    <w:rsid w:val="00133CD3"/>
    <w:rsid w:val="00150DFD"/>
    <w:rsid w:val="001B7A74"/>
    <w:rsid w:val="001C5496"/>
    <w:rsid w:val="003474BC"/>
    <w:rsid w:val="005145A1"/>
    <w:rsid w:val="00540BFA"/>
    <w:rsid w:val="005B590E"/>
    <w:rsid w:val="006512A9"/>
    <w:rsid w:val="00656FCF"/>
    <w:rsid w:val="00700FC8"/>
    <w:rsid w:val="007069E8"/>
    <w:rsid w:val="009134CF"/>
    <w:rsid w:val="00922A59"/>
    <w:rsid w:val="00950297"/>
    <w:rsid w:val="00995150"/>
    <w:rsid w:val="00A413A2"/>
    <w:rsid w:val="00A6639E"/>
    <w:rsid w:val="00A95C46"/>
    <w:rsid w:val="00C14CC2"/>
    <w:rsid w:val="00C33D4B"/>
    <w:rsid w:val="00F12573"/>
    <w:rsid w:val="00F14915"/>
    <w:rsid w:val="00F66F07"/>
    <w:rsid w:val="047E21D2"/>
    <w:rsid w:val="09A372AA"/>
    <w:rsid w:val="2F2138A4"/>
    <w:rsid w:val="3ED2661D"/>
    <w:rsid w:val="54A12F9F"/>
    <w:rsid w:val="54F5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4"/>
    <w:link w:val="3"/>
    <w:qFormat/>
    <w:uiPriority w:val="99"/>
  </w:style>
  <w:style w:type="character" w:customStyle="1" w:styleId="8">
    <w:name w:val="Footer Char"/>
    <w:basedOn w:val="4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96</Words>
  <Characters>551</Characters>
  <Lines>4</Lines>
  <Paragraphs>1</Paragraphs>
  <TotalTime>269</TotalTime>
  <ScaleCrop>false</ScaleCrop>
  <LinksUpToDate>false</LinksUpToDate>
  <CharactersWithSpaces>646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2020-11-04T17:33:00Z</dcterms:created>
  <dc:creator>prakash mohan</dc:creator>
  <cp:lastModifiedBy>google1598513194</cp:lastModifiedBy>
  <dcterms:modified xsi:type="dcterms:W3CDTF">2020-11-09T04:09:11Z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