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A6" w:rsidRPr="00411A6D" w:rsidRDefault="00B123A6" w:rsidP="00B123A6">
      <w:pPr>
        <w:spacing w:line="360" w:lineRule="auto"/>
        <w:rPr>
          <w:rFonts w:ascii="微软雅黑" w:eastAsia="微软雅黑" w:hAnsi="微软雅黑" w:cs="宋体" w:hint="eastAsia"/>
          <w:b/>
          <w:bCs/>
          <w:sz w:val="28"/>
          <w:szCs w:val="28"/>
        </w:rPr>
      </w:pPr>
      <w:r w:rsidRPr="00545236">
        <w:rPr>
          <w:rFonts w:ascii="微软雅黑" w:eastAsia="微软雅黑" w:hAnsi="微软雅黑" w:cs="宋体" w:hint="eastAsia"/>
          <w:b/>
          <w:bCs/>
          <w:sz w:val="28"/>
          <w:szCs w:val="28"/>
        </w:rPr>
        <w:t>（答案显示方式与原网页答案的显示方式一致）</w:t>
      </w:r>
    </w:p>
    <w:p w:rsidR="00B123A6" w:rsidRDefault="00B123A6" w:rsidP="004446B5">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单选</w:t>
      </w:r>
      <w:r w:rsidRPr="000F1182">
        <w:rPr>
          <w:rFonts w:ascii="微软雅黑" w:eastAsia="微软雅黑" w:hAnsi="微软雅黑" w:cs="宋体" w:hint="eastAsia"/>
          <w:b/>
          <w:bCs/>
          <w:sz w:val="28"/>
          <w:szCs w:val="28"/>
        </w:rPr>
        <w:t>题</w:t>
      </w:r>
    </w:p>
    <w:p w:rsidR="004446B5" w:rsidRPr="004446B5"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w:t>
      </w:r>
      <w:r w:rsidR="00B123A6">
        <w:rPr>
          <w:rFonts w:ascii="微软雅黑" w:eastAsia="微软雅黑" w:hAnsi="微软雅黑" w:cs="宋体" w:hint="eastAsia"/>
          <w:bCs/>
          <w:sz w:val="22"/>
          <w:szCs w:val="28"/>
        </w:rPr>
        <w:t>1</w:t>
      </w:r>
      <w:r w:rsidRPr="004446B5">
        <w:rPr>
          <w:rFonts w:ascii="微软雅黑" w:eastAsia="微软雅黑" w:hAnsi="微软雅黑" w:cs="宋体" w:hint="eastAsia"/>
          <w:bCs/>
          <w:sz w:val="22"/>
          <w:szCs w:val="28"/>
        </w:rPr>
        <w:t>）房地产代理商只关注移居国外的顾客。这是局限性很大的市场，但公司认为它们可以利用有限的服务能力。这属于哪一种营销策略（</w:t>
      </w:r>
      <w:r w:rsidRPr="004446B5">
        <w:rPr>
          <w:rFonts w:ascii="微软雅黑" w:eastAsia="微软雅黑" w:hAnsi="微软雅黑" w:cs="宋体" w:hint="eastAsia"/>
          <w:bCs/>
          <w:sz w:val="22"/>
          <w:szCs w:val="28"/>
        </w:rPr>
        <w:tab/>
      </w:r>
      <w:r>
        <w:rPr>
          <w:rFonts w:ascii="微软雅黑" w:eastAsia="微软雅黑" w:hAnsi="微软雅黑" w:cs="宋体" w:hint="eastAsia"/>
          <w:bCs/>
          <w:sz w:val="22"/>
          <w:szCs w:val="28"/>
        </w:rPr>
        <w:t>C</w:t>
      </w:r>
      <w:r w:rsidRPr="004446B5">
        <w:rPr>
          <w:rFonts w:ascii="微软雅黑" w:eastAsia="微软雅黑" w:hAnsi="微软雅黑" w:cs="宋体" w:hint="eastAsia"/>
          <w:bCs/>
          <w:sz w:val="22"/>
          <w:szCs w:val="28"/>
        </w:rPr>
        <w:tab/>
        <w:t>）。</w:t>
      </w:r>
    </w:p>
    <w:p w:rsidR="004446B5" w:rsidRPr="004446B5"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 xml:space="preserve">A 全面焦点策略     </w:t>
      </w:r>
      <w:r w:rsidRPr="004446B5">
        <w:rPr>
          <w:rFonts w:ascii="微软雅黑" w:eastAsia="微软雅黑" w:hAnsi="微软雅黑" w:cs="宋体" w:hint="eastAsia"/>
          <w:bCs/>
          <w:sz w:val="22"/>
          <w:szCs w:val="28"/>
        </w:rPr>
        <w:tab/>
        <w:t xml:space="preserve">B服务焦点策略    C 市场焦点策略   </w:t>
      </w:r>
      <w:r w:rsidRPr="004446B5">
        <w:rPr>
          <w:rFonts w:ascii="微软雅黑" w:eastAsia="微软雅黑" w:hAnsi="微软雅黑" w:cs="宋体" w:hint="eastAsia"/>
          <w:bCs/>
          <w:sz w:val="22"/>
          <w:szCs w:val="28"/>
        </w:rPr>
        <w:tab/>
        <w:t>D 无焦点策略</w:t>
      </w:r>
    </w:p>
    <w:p w:rsidR="004446B5" w:rsidRPr="004446B5"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w:t>
      </w:r>
      <w:r w:rsidR="00B123A6">
        <w:rPr>
          <w:rFonts w:ascii="微软雅黑" w:eastAsia="微软雅黑" w:hAnsi="微软雅黑" w:cs="宋体" w:hint="eastAsia"/>
          <w:bCs/>
          <w:sz w:val="22"/>
          <w:szCs w:val="28"/>
        </w:rPr>
        <w:t>2</w:t>
      </w:r>
      <w:r w:rsidRPr="004446B5">
        <w:rPr>
          <w:rFonts w:ascii="微软雅黑" w:eastAsia="微软雅黑" w:hAnsi="微软雅黑" w:cs="宋体" w:hint="eastAsia"/>
          <w:bCs/>
          <w:sz w:val="22"/>
          <w:szCs w:val="28"/>
        </w:rPr>
        <w:t xml:space="preserve">）旅游公司只提供具有冒险性很高的旅游服务属于那一项策略（  </w:t>
      </w:r>
      <w:r>
        <w:rPr>
          <w:rFonts w:ascii="微软雅黑" w:eastAsia="微软雅黑" w:hAnsi="微软雅黑" w:cs="宋体" w:hint="eastAsia"/>
          <w:bCs/>
          <w:sz w:val="22"/>
          <w:szCs w:val="28"/>
        </w:rPr>
        <w:t>D</w:t>
      </w:r>
      <w:r w:rsidRPr="004446B5">
        <w:rPr>
          <w:rFonts w:ascii="微软雅黑" w:eastAsia="微软雅黑" w:hAnsi="微软雅黑" w:cs="宋体" w:hint="eastAsia"/>
          <w:bCs/>
          <w:sz w:val="22"/>
          <w:szCs w:val="28"/>
        </w:rPr>
        <w:t xml:space="preserve">    ）。</w:t>
      </w:r>
    </w:p>
    <w:p w:rsidR="004446B5" w:rsidRPr="004446B5"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 xml:space="preserve">A 全面焦点策略     </w:t>
      </w:r>
      <w:r w:rsidRPr="004446B5">
        <w:rPr>
          <w:rFonts w:ascii="微软雅黑" w:eastAsia="微软雅黑" w:hAnsi="微软雅黑" w:cs="宋体" w:hint="eastAsia"/>
          <w:bCs/>
          <w:sz w:val="22"/>
          <w:szCs w:val="28"/>
        </w:rPr>
        <w:tab/>
        <w:t xml:space="preserve">B服务焦点策略    C 市场焦点策略   </w:t>
      </w:r>
      <w:r w:rsidRPr="004446B5">
        <w:rPr>
          <w:rFonts w:ascii="微软雅黑" w:eastAsia="微软雅黑" w:hAnsi="微软雅黑" w:cs="宋体" w:hint="eastAsia"/>
          <w:bCs/>
          <w:sz w:val="22"/>
          <w:szCs w:val="28"/>
        </w:rPr>
        <w:tab/>
        <w:t>D 无焦点策略</w:t>
      </w:r>
    </w:p>
    <w:p w:rsidR="004446B5" w:rsidRPr="004446B5"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w:t>
      </w:r>
      <w:r w:rsidR="00B123A6">
        <w:rPr>
          <w:rFonts w:ascii="微软雅黑" w:eastAsia="微软雅黑" w:hAnsi="微软雅黑" w:cs="宋体" w:hint="eastAsia"/>
          <w:bCs/>
          <w:sz w:val="22"/>
          <w:szCs w:val="28"/>
        </w:rPr>
        <w:t>3</w:t>
      </w:r>
      <w:r w:rsidRPr="004446B5">
        <w:rPr>
          <w:rFonts w:ascii="微软雅黑" w:eastAsia="微软雅黑" w:hAnsi="微软雅黑" w:cs="宋体" w:hint="eastAsia"/>
          <w:bCs/>
          <w:sz w:val="22"/>
          <w:szCs w:val="28"/>
        </w:rPr>
        <w:t>）</w:t>
      </w:r>
      <w:proofErr w:type="gramStart"/>
      <w:r w:rsidRPr="004446B5">
        <w:rPr>
          <w:rFonts w:ascii="微软雅黑" w:eastAsia="微软雅黑" w:hAnsi="微软雅黑" w:cs="宋体" w:hint="eastAsia"/>
          <w:bCs/>
          <w:sz w:val="22"/>
          <w:szCs w:val="28"/>
        </w:rPr>
        <w:t>微软除</w:t>
      </w:r>
      <w:proofErr w:type="gramEnd"/>
      <w:r w:rsidRPr="004446B5">
        <w:rPr>
          <w:rFonts w:ascii="微软雅黑" w:eastAsia="微软雅黑" w:hAnsi="微软雅黑" w:cs="宋体" w:hint="eastAsia"/>
          <w:bCs/>
          <w:sz w:val="22"/>
          <w:szCs w:val="28"/>
        </w:rPr>
        <w:t xml:space="preserve">将WORD等应用软件捆绑在OFFICE销售外，还可单独销售，属于（  </w:t>
      </w:r>
      <w:r>
        <w:rPr>
          <w:rFonts w:ascii="微软雅黑" w:eastAsia="微软雅黑" w:hAnsi="微软雅黑" w:cs="宋体" w:hint="eastAsia"/>
          <w:bCs/>
          <w:sz w:val="22"/>
          <w:szCs w:val="28"/>
        </w:rPr>
        <w:t>C</w:t>
      </w:r>
      <w:r w:rsidRPr="004446B5">
        <w:rPr>
          <w:rFonts w:ascii="微软雅黑" w:eastAsia="微软雅黑" w:hAnsi="微软雅黑" w:cs="宋体" w:hint="eastAsia"/>
          <w:bCs/>
          <w:sz w:val="22"/>
          <w:szCs w:val="28"/>
        </w:rPr>
        <w:t xml:space="preserve">   ）</w:t>
      </w:r>
    </w:p>
    <w:p w:rsidR="004C1DD7" w:rsidRDefault="004446B5" w:rsidP="004446B5">
      <w:pPr>
        <w:spacing w:line="360" w:lineRule="auto"/>
        <w:rPr>
          <w:rFonts w:ascii="微软雅黑" w:eastAsia="微软雅黑" w:hAnsi="微软雅黑" w:cs="宋体" w:hint="eastAsia"/>
          <w:bCs/>
          <w:sz w:val="22"/>
          <w:szCs w:val="28"/>
        </w:rPr>
      </w:pPr>
      <w:r w:rsidRPr="004446B5">
        <w:rPr>
          <w:rFonts w:ascii="微软雅黑" w:eastAsia="微软雅黑" w:hAnsi="微软雅黑" w:cs="宋体" w:hint="eastAsia"/>
          <w:bCs/>
          <w:sz w:val="22"/>
          <w:szCs w:val="28"/>
        </w:rPr>
        <w:t xml:space="preserve">    A 强行捆绑         B 搭配组合        C 自愿捆绑        D 对等组合</w:t>
      </w:r>
    </w:p>
    <w:p w:rsidR="00B123A6" w:rsidRDefault="00B123A6" w:rsidP="00B123A6">
      <w:pPr>
        <w:spacing w:line="360" w:lineRule="auto"/>
        <w:rPr>
          <w:rFonts w:ascii="微软雅黑" w:eastAsia="微软雅黑" w:hAnsi="微软雅黑" w:cs="宋体" w:hint="eastAsia"/>
          <w:bCs/>
          <w:sz w:val="22"/>
          <w:szCs w:val="28"/>
        </w:rPr>
      </w:pPr>
      <w:r>
        <w:rPr>
          <w:rFonts w:ascii="微软雅黑" w:eastAsia="微软雅黑" w:hAnsi="微软雅黑" w:cs="宋体" w:hint="eastAsia"/>
          <w:b/>
          <w:bCs/>
          <w:sz w:val="28"/>
          <w:szCs w:val="28"/>
        </w:rPr>
        <w:t>名词解释</w:t>
      </w:r>
    </w:p>
    <w:p w:rsidR="004C1DD7" w:rsidRDefault="00B123A6" w:rsidP="00B123A6">
      <w:pPr>
        <w:pStyle w:val="a7"/>
        <w:numPr>
          <w:ilvl w:val="0"/>
          <w:numId w:val="4"/>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促销：</w:t>
      </w:r>
      <w:r w:rsidRPr="00B123A6">
        <w:rPr>
          <w:rFonts w:ascii="微软雅黑" w:eastAsia="微软雅黑" w:hAnsi="微软雅黑" w:cs="宋体" w:hint="eastAsia"/>
          <w:bCs/>
          <w:sz w:val="22"/>
          <w:szCs w:val="28"/>
        </w:rPr>
        <w:t>促销是用以刺激消费者和贸易商较迅速或较多地购买某一种特定的产品或服务的手段。它的使命是配合渠道，运用一些特殊手段大力促进产品销售。</w:t>
      </w:r>
    </w:p>
    <w:p w:rsidR="00B123A6" w:rsidRDefault="00B123A6" w:rsidP="00B123A6">
      <w:pPr>
        <w:pStyle w:val="a7"/>
        <w:numPr>
          <w:ilvl w:val="0"/>
          <w:numId w:val="4"/>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附加交易：</w:t>
      </w:r>
      <w:r w:rsidRPr="00B123A6">
        <w:rPr>
          <w:rFonts w:ascii="微软雅黑" w:eastAsia="微软雅黑" w:hAnsi="微软雅黑" w:cs="宋体" w:hint="eastAsia"/>
          <w:bCs/>
          <w:sz w:val="22"/>
          <w:szCs w:val="28"/>
        </w:rPr>
        <w:t>附加交易是一种短期降价，其具体做法是在交易过程中，免费给顾客一定数量的同种商品。</w:t>
      </w:r>
    </w:p>
    <w:p w:rsidR="00B123A6" w:rsidRDefault="00B123A6" w:rsidP="00B123A6">
      <w:pPr>
        <w:pStyle w:val="a7"/>
        <w:numPr>
          <w:ilvl w:val="0"/>
          <w:numId w:val="4"/>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批量折让：</w:t>
      </w:r>
      <w:r w:rsidRPr="00B123A6">
        <w:rPr>
          <w:rFonts w:ascii="微软雅黑" w:eastAsia="微软雅黑" w:hAnsi="微软雅黑" w:cs="宋体" w:hint="eastAsia"/>
          <w:bCs/>
          <w:sz w:val="22"/>
          <w:szCs w:val="28"/>
        </w:rPr>
        <w:t>批量折让是指生产企业与中间商之间、批发商与零售商之间，根据购买货物的数量，免费给予一定数量的同种商品</w:t>
      </w:r>
      <w:r>
        <w:rPr>
          <w:rFonts w:ascii="微软雅黑" w:eastAsia="微软雅黑" w:hAnsi="微软雅黑" w:cs="宋体" w:hint="eastAsia"/>
          <w:bCs/>
          <w:sz w:val="22"/>
          <w:szCs w:val="28"/>
        </w:rPr>
        <w:t>。</w:t>
      </w:r>
    </w:p>
    <w:p w:rsidR="00B123A6" w:rsidRDefault="00B123A6" w:rsidP="00B123A6">
      <w:pPr>
        <w:pStyle w:val="a7"/>
        <w:numPr>
          <w:ilvl w:val="0"/>
          <w:numId w:val="4"/>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服务促销：</w:t>
      </w:r>
      <w:r w:rsidRPr="00B123A6">
        <w:rPr>
          <w:rFonts w:ascii="微软雅黑" w:eastAsia="微软雅黑" w:hAnsi="微软雅黑" w:cs="宋体" w:hint="eastAsia"/>
          <w:bCs/>
          <w:sz w:val="22"/>
          <w:szCs w:val="28"/>
        </w:rPr>
        <w:t>服务促销是指企业为了和目标顾客及相关公众沟通信息，使他们了解企业及其提供的服务，刺激消费需求而设计和开展的营销活动。</w:t>
      </w:r>
    </w:p>
    <w:p w:rsidR="004C1DD7" w:rsidRPr="00B123A6" w:rsidRDefault="00B123A6" w:rsidP="00931456">
      <w:pPr>
        <w:pStyle w:val="a7"/>
        <w:numPr>
          <w:ilvl w:val="0"/>
          <w:numId w:val="4"/>
        </w:numPr>
        <w:spacing w:line="360" w:lineRule="auto"/>
        <w:ind w:firstLineChars="0"/>
        <w:rPr>
          <w:rFonts w:ascii="微软雅黑" w:eastAsia="微软雅黑" w:hAnsi="微软雅黑" w:cs="宋体" w:hint="eastAsia"/>
          <w:bCs/>
          <w:sz w:val="22"/>
          <w:szCs w:val="28"/>
        </w:rPr>
      </w:pPr>
      <w:r>
        <w:rPr>
          <w:rFonts w:ascii="微软雅黑" w:eastAsia="微软雅黑" w:hAnsi="微软雅黑" w:cs="宋体" w:hint="eastAsia"/>
          <w:bCs/>
          <w:sz w:val="22"/>
          <w:szCs w:val="28"/>
        </w:rPr>
        <w:t>服务有形展示：</w:t>
      </w:r>
      <w:r w:rsidRPr="00B123A6">
        <w:rPr>
          <w:rFonts w:ascii="微软雅黑" w:eastAsia="微软雅黑" w:hAnsi="微软雅黑" w:cs="宋体" w:hint="eastAsia"/>
          <w:bCs/>
          <w:sz w:val="22"/>
          <w:szCs w:val="28"/>
        </w:rPr>
        <w:t>服务有形展示是指在服务市场营销管理的范畴内，一切可传达服务特色及优点的有形组成部分</w:t>
      </w:r>
      <w:r>
        <w:rPr>
          <w:rFonts w:ascii="微软雅黑" w:eastAsia="微软雅黑" w:hAnsi="微软雅黑" w:cs="宋体" w:hint="eastAsia"/>
          <w:bCs/>
          <w:sz w:val="22"/>
          <w:szCs w:val="28"/>
        </w:rPr>
        <w:t>。</w:t>
      </w:r>
      <w:bookmarkStart w:id="0" w:name="_GoBack"/>
      <w:bookmarkEnd w:id="0"/>
    </w:p>
    <w:p w:rsidR="00770EBB" w:rsidRPr="009D5751" w:rsidRDefault="00C15672" w:rsidP="00931456">
      <w:pPr>
        <w:spacing w:line="360" w:lineRule="auto"/>
        <w:rPr>
          <w:rFonts w:ascii="微软雅黑" w:eastAsia="微软雅黑" w:hAnsi="微软雅黑" w:cs="宋体"/>
          <w:szCs w:val="20"/>
        </w:rPr>
      </w:pPr>
      <w:r w:rsidRPr="009D5751">
        <w:rPr>
          <w:rFonts w:ascii="微软雅黑" w:eastAsia="微软雅黑" w:hAnsi="微软雅黑" w:cs="宋体" w:hint="eastAsia"/>
          <w:b/>
          <w:bCs/>
          <w:sz w:val="28"/>
          <w:szCs w:val="28"/>
        </w:rPr>
        <w:t>简答题：</w:t>
      </w:r>
      <w:r w:rsidR="00770EBB" w:rsidRPr="009D5751">
        <w:rPr>
          <w:rFonts w:ascii="微软雅黑" w:eastAsia="微软雅黑" w:hAnsi="微软雅黑" w:cs="宋体" w:hint="eastAsia"/>
          <w:b/>
          <w:bCs/>
          <w:sz w:val="28"/>
          <w:szCs w:val="28"/>
        </w:rPr>
        <w:t>（与原网站一致）</w:t>
      </w:r>
    </w:p>
    <w:p w:rsidR="009D5751" w:rsidRPr="009D5751" w:rsidRDefault="00770EBB" w:rsidP="009D5751">
      <w:pPr>
        <w:spacing w:line="360" w:lineRule="auto"/>
        <w:rPr>
          <w:rFonts w:ascii="微软雅黑" w:eastAsia="微软雅黑" w:hAnsi="微软雅黑" w:cs="宋体"/>
          <w:b/>
          <w:bCs/>
          <w:sz w:val="28"/>
          <w:szCs w:val="28"/>
        </w:rPr>
      </w:pPr>
      <w:r w:rsidRPr="009D5751">
        <w:rPr>
          <w:rFonts w:ascii="微软雅黑" w:eastAsia="微软雅黑" w:hAnsi="微软雅黑" w:cs="宋体" w:hint="eastAsia"/>
          <w:b/>
          <w:bCs/>
          <w:sz w:val="28"/>
          <w:szCs w:val="28"/>
        </w:rPr>
        <w:t>案例分析题</w:t>
      </w:r>
      <w:r w:rsidR="00054804" w:rsidRPr="009D5751">
        <w:rPr>
          <w:rFonts w:ascii="微软雅黑" w:eastAsia="微软雅黑" w:hAnsi="微软雅黑" w:cs="宋体" w:hint="eastAsia"/>
          <w:b/>
          <w:bCs/>
          <w:sz w:val="28"/>
          <w:szCs w:val="28"/>
        </w:rPr>
        <w:t>：</w:t>
      </w:r>
      <w:r w:rsidR="009D5751" w:rsidRPr="009D5751">
        <w:rPr>
          <w:rFonts w:ascii="微软雅黑" w:eastAsia="微软雅黑" w:hAnsi="微软雅黑" w:cs="宋体" w:hint="eastAsia"/>
          <w:b/>
          <w:bCs/>
          <w:sz w:val="28"/>
          <w:szCs w:val="28"/>
        </w:rPr>
        <w:t>回味无穷的“仙踪林”</w:t>
      </w:r>
    </w:p>
    <w:p w:rsidR="009D5751" w:rsidRPr="009D5751" w:rsidRDefault="009D5751" w:rsidP="009D5751">
      <w:pPr>
        <w:widowControl/>
        <w:spacing w:line="360" w:lineRule="auto"/>
        <w:ind w:firstLineChars="200" w:firstLine="420"/>
        <w:jc w:val="left"/>
        <w:rPr>
          <w:rFonts w:ascii="微软雅黑" w:eastAsia="微软雅黑" w:hAnsi="微软雅黑" w:cs="仿宋_GB2312"/>
        </w:rPr>
      </w:pPr>
      <w:r w:rsidRPr="009D5751">
        <w:rPr>
          <w:rFonts w:ascii="微软雅黑" w:eastAsia="微软雅黑" w:hAnsi="微软雅黑" w:cs="仿宋_GB2312" w:hint="eastAsia"/>
        </w:rPr>
        <w:lastRenderedPageBreak/>
        <w:t>提到“仙踪林”，熟悉的人马上就会联想到绿藤缠绕的秋千、可爱的小兔子标志，还有醇香的奶茶。来自台湾的仙踪林餐饮有限公司于1996年踏足上海，经营正宗台式泡沫红茶。时至今日，仙踪</w:t>
      </w:r>
      <w:proofErr w:type="gramStart"/>
      <w:r w:rsidRPr="009D5751">
        <w:rPr>
          <w:rFonts w:ascii="微软雅黑" w:eastAsia="微软雅黑" w:hAnsi="微软雅黑" w:cs="仿宋_GB2312" w:hint="eastAsia"/>
        </w:rPr>
        <w:t>林品牌</w:t>
      </w:r>
      <w:proofErr w:type="gramEnd"/>
      <w:r w:rsidRPr="009D5751">
        <w:rPr>
          <w:rFonts w:ascii="微软雅黑" w:eastAsia="微软雅黑" w:hAnsi="微软雅黑" w:cs="仿宋_GB2312" w:hint="eastAsia"/>
        </w:rPr>
        <w:t>的含义，已经不仅仅是好喝的泡沫红茶，而是一个集自然、休闲、专业和</w:t>
      </w:r>
      <w:proofErr w:type="gramStart"/>
      <w:r w:rsidRPr="009D5751">
        <w:rPr>
          <w:rFonts w:ascii="微软雅黑" w:eastAsia="微软雅黑" w:hAnsi="微软雅黑" w:cs="仿宋_GB2312" w:hint="eastAsia"/>
        </w:rPr>
        <w:t>茶文化</w:t>
      </w:r>
      <w:proofErr w:type="gramEnd"/>
      <w:r w:rsidRPr="009D5751">
        <w:rPr>
          <w:rFonts w:ascii="微软雅黑" w:eastAsia="微软雅黑" w:hAnsi="微软雅黑" w:cs="仿宋_GB2312" w:hint="eastAsia"/>
        </w:rPr>
        <w:t>为一体的多元化人文空间。</w:t>
      </w:r>
    </w:p>
    <w:p w:rsidR="009D5751" w:rsidRPr="009D5751" w:rsidRDefault="009D5751" w:rsidP="009D5751">
      <w:pPr>
        <w:widowControl/>
        <w:spacing w:line="360" w:lineRule="auto"/>
        <w:ind w:firstLineChars="200" w:firstLine="420"/>
        <w:jc w:val="left"/>
        <w:rPr>
          <w:rFonts w:ascii="微软雅黑" w:eastAsia="微软雅黑" w:hAnsi="微软雅黑" w:cs="仿宋_GB2312"/>
        </w:rPr>
      </w:pPr>
      <w:r w:rsidRPr="009D5751">
        <w:rPr>
          <w:rFonts w:ascii="微软雅黑" w:eastAsia="微软雅黑" w:hAnsi="微软雅黑" w:cs="仿宋_GB2312" w:hint="eastAsia"/>
        </w:rPr>
        <w:t>仙踪林进入上海是因为其消费观念、消费习惯还正在培育期，而且很容易接受新鲜观念和文化。之后</w:t>
      </w:r>
      <w:r w:rsidRPr="009D5751">
        <w:rPr>
          <w:rFonts w:ascii="微软雅黑" w:eastAsia="微软雅黑" w:hAnsi="微软雅黑" w:cs="仿宋_GB2312" w:hint="eastAsia"/>
          <w:bCs/>
        </w:rPr>
        <w:t>，</w:t>
      </w:r>
      <w:r w:rsidRPr="009D5751">
        <w:rPr>
          <w:rFonts w:ascii="微软雅黑" w:eastAsia="微软雅黑" w:hAnsi="微软雅黑" w:cs="仿宋_GB2312" w:hint="eastAsia"/>
        </w:rPr>
        <w:t>仙踪林又在上海最贵的黄金地段淮海路上设立分店，尽管200平方米店面的月租达到了20万元人民币，但是其营业额在分店之中增长最快，为仙踪</w:t>
      </w:r>
      <w:proofErr w:type="gramStart"/>
      <w:r w:rsidRPr="009D5751">
        <w:rPr>
          <w:rFonts w:ascii="微软雅黑" w:eastAsia="微软雅黑" w:hAnsi="微软雅黑" w:cs="仿宋_GB2312" w:hint="eastAsia"/>
        </w:rPr>
        <w:t>林树立</w:t>
      </w:r>
      <w:proofErr w:type="gramEnd"/>
      <w:r w:rsidRPr="009D5751">
        <w:rPr>
          <w:rFonts w:ascii="微软雅黑" w:eastAsia="微软雅黑" w:hAnsi="微软雅黑" w:cs="仿宋_GB2312" w:hint="eastAsia"/>
        </w:rPr>
        <w:t>了良好的品牌形象。接下来，仙踪林在上海的繁荣地段淮海中路、福州路、四川北路</w:t>
      </w:r>
      <w:r w:rsidRPr="009D5751">
        <w:rPr>
          <w:rFonts w:ascii="微软雅黑" w:eastAsia="微软雅黑" w:hAnsi="微软雅黑" w:cs="仿宋_GB2312" w:hint="eastAsia"/>
          <w:b/>
        </w:rPr>
        <w:t>、</w:t>
      </w:r>
      <w:r w:rsidRPr="009D5751">
        <w:rPr>
          <w:rFonts w:ascii="微软雅黑" w:eastAsia="微软雅黑" w:hAnsi="微软雅黑" w:cs="仿宋_GB2312" w:hint="eastAsia"/>
        </w:rPr>
        <w:t>西藏南路等地设立了多家分店。仙踪林在上海的店址主要集中在办公区和商业区。现在很多上海人把仙踪林当成生活的一部分，这正是仙踪</w:t>
      </w:r>
      <w:proofErr w:type="gramStart"/>
      <w:r w:rsidRPr="009D5751">
        <w:rPr>
          <w:rFonts w:ascii="微软雅黑" w:eastAsia="微软雅黑" w:hAnsi="微软雅黑" w:cs="仿宋_GB2312" w:hint="eastAsia"/>
        </w:rPr>
        <w:t>林追求</w:t>
      </w:r>
      <w:proofErr w:type="gramEnd"/>
      <w:r w:rsidRPr="009D5751">
        <w:rPr>
          <w:rFonts w:ascii="微软雅黑" w:eastAsia="微软雅黑" w:hAnsi="微软雅黑" w:cs="仿宋_GB2312" w:hint="eastAsia"/>
        </w:rPr>
        <w:t>目标。</w:t>
      </w:r>
    </w:p>
    <w:p w:rsidR="009D5751" w:rsidRPr="009D5751" w:rsidRDefault="009D5751" w:rsidP="009D5751">
      <w:pPr>
        <w:widowControl/>
        <w:spacing w:line="360" w:lineRule="auto"/>
        <w:ind w:firstLineChars="200" w:firstLine="420"/>
        <w:jc w:val="left"/>
        <w:rPr>
          <w:rFonts w:ascii="微软雅黑" w:eastAsia="微软雅黑" w:hAnsi="微软雅黑" w:cs="仿宋_GB2312"/>
        </w:rPr>
      </w:pPr>
      <w:r w:rsidRPr="009D5751">
        <w:rPr>
          <w:rFonts w:ascii="微软雅黑" w:eastAsia="微软雅黑" w:hAnsi="微软雅黑" w:cs="仿宋_GB2312" w:hint="eastAsia"/>
        </w:rPr>
        <w:t>随着上海国际化程度的加深，人们也趋向于国际消费习惯。因此，“仙踪林”在环境设计上追求国际化潮流，在卖场线条、空间取向上更加简洁，在大厅里有大树、秋千、各种图形与雕塑，规划比较高档，充分体现潮流化和休闲化的特征。进入“仙踪林”，你会马上看到浑然天成的绿树垂藤，感受到扑面而来的青春气息。处处可见几人合抱的“参天大树”、原木桌椅、秋千式的吊椅，三五成群的年轻白领，在秋千上荡来荡去聊天品茶。而在门口的吧台前，调茶师正在把滚烫的红茶与冰块混合在不锈钢的调酒器里，手法娴熟地摇晃着，一切显得那么轻松惬意。“仙踪林”经营的奶茶，不仅原料新鲜丰富，就连装奶茶的杯子也十分有特点。坐在绿树葱茏间，手握精致新奇的杯子，轻呷醇香可口的奶茶，倚窗而望马路上来去匆匆的人群，你会感觉仿佛来到了世外桃源。</w:t>
      </w:r>
    </w:p>
    <w:p w:rsidR="009D5751" w:rsidRPr="009D5751" w:rsidRDefault="009D5751" w:rsidP="009D5751">
      <w:pPr>
        <w:autoSpaceDE w:val="0"/>
        <w:autoSpaceDN w:val="0"/>
        <w:adjustRightInd w:val="0"/>
        <w:spacing w:line="360" w:lineRule="auto"/>
        <w:ind w:firstLine="420"/>
        <w:jc w:val="left"/>
        <w:rPr>
          <w:rFonts w:ascii="微软雅黑" w:eastAsia="微软雅黑" w:hAnsi="微软雅黑" w:cs="仿宋_GB2312"/>
        </w:rPr>
      </w:pPr>
      <w:r w:rsidRPr="009D5751">
        <w:rPr>
          <w:rFonts w:ascii="微软雅黑" w:eastAsia="微软雅黑" w:hAnsi="微软雅黑" w:cs="仿宋_GB2312" w:hint="eastAsia"/>
        </w:rPr>
        <w:t xml:space="preserve"> </w:t>
      </w:r>
    </w:p>
    <w:p w:rsidR="009D5751" w:rsidRPr="009D5751" w:rsidRDefault="009D5751" w:rsidP="009D5751">
      <w:pPr>
        <w:pStyle w:val="a5"/>
        <w:rPr>
          <w:rFonts w:ascii="微软雅黑" w:eastAsia="微软雅黑" w:hAnsi="微软雅黑"/>
        </w:rPr>
      </w:pPr>
      <w:r w:rsidRPr="009D5751">
        <w:rPr>
          <w:rFonts w:ascii="微软雅黑" w:eastAsia="微软雅黑" w:hAnsi="微软雅黑" w:hint="eastAsia"/>
        </w:rPr>
        <w:t>讨论题：（1）</w:t>
      </w:r>
      <w:r w:rsidRPr="009D5751">
        <w:rPr>
          <w:rFonts w:ascii="微软雅黑" w:eastAsia="微软雅黑" w:hAnsi="微软雅黑" w:cs="仿宋_GB2312" w:hint="eastAsia"/>
        </w:rPr>
        <w:t>仙踪林的有形展示体现在哪些方面？</w:t>
      </w:r>
    </w:p>
    <w:p w:rsidR="009D5751" w:rsidRPr="009D5751" w:rsidRDefault="009D5751" w:rsidP="009D5751">
      <w:pPr>
        <w:pStyle w:val="a5"/>
        <w:rPr>
          <w:rFonts w:ascii="微软雅黑" w:eastAsia="微软雅黑" w:hAnsi="微软雅黑"/>
        </w:rPr>
      </w:pPr>
      <w:r w:rsidRPr="009D5751">
        <w:rPr>
          <w:rFonts w:ascii="微软雅黑" w:eastAsia="微软雅黑" w:hAnsi="微软雅黑" w:hint="eastAsia"/>
        </w:rPr>
        <w:t xml:space="preserve">       （2）仙踪林的有形展示</w:t>
      </w:r>
      <w:r w:rsidRPr="009D5751">
        <w:rPr>
          <w:rFonts w:ascii="微软雅黑" w:eastAsia="微软雅黑" w:hAnsi="微软雅黑" w:cs="仿宋_GB2312" w:hint="eastAsia"/>
        </w:rPr>
        <w:t>对企业营销有什么作用？</w:t>
      </w:r>
    </w:p>
    <w:p w:rsidR="009D5751" w:rsidRPr="009D5751" w:rsidRDefault="009D5751" w:rsidP="009D5751">
      <w:pPr>
        <w:pStyle w:val="a5"/>
        <w:rPr>
          <w:rFonts w:ascii="微软雅黑" w:eastAsia="微软雅黑" w:hAnsi="微软雅黑"/>
        </w:rPr>
      </w:pPr>
      <w:r w:rsidRPr="009D5751">
        <w:rPr>
          <w:rFonts w:ascii="微软雅黑" w:eastAsia="微软雅黑" w:hAnsi="微软雅黑" w:hint="eastAsia"/>
        </w:rPr>
        <w:tab/>
        <w:t xml:space="preserve">   （3）注重有形展示的消费者具有什么样的特征？</w:t>
      </w:r>
    </w:p>
    <w:p w:rsidR="00054804" w:rsidRPr="009D5751" w:rsidRDefault="00054804" w:rsidP="009D5751">
      <w:pPr>
        <w:spacing w:line="360" w:lineRule="auto"/>
        <w:rPr>
          <w:rFonts w:ascii="微软雅黑" w:eastAsia="微软雅黑" w:hAnsi="微软雅黑"/>
        </w:rPr>
      </w:pPr>
    </w:p>
    <w:p w:rsidR="008D7B8E" w:rsidRPr="009D5751" w:rsidRDefault="0096203F" w:rsidP="003F794B">
      <w:pPr>
        <w:spacing w:line="360" w:lineRule="auto"/>
        <w:rPr>
          <w:rFonts w:ascii="微软雅黑" w:eastAsia="微软雅黑" w:hAnsi="微软雅黑"/>
        </w:rPr>
      </w:pPr>
    </w:p>
    <w:sectPr w:rsidR="008D7B8E" w:rsidRPr="009D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03F" w:rsidRDefault="0096203F" w:rsidP="00C15672">
      <w:r>
        <w:separator/>
      </w:r>
    </w:p>
  </w:endnote>
  <w:endnote w:type="continuationSeparator" w:id="0">
    <w:p w:rsidR="0096203F" w:rsidRDefault="0096203F" w:rsidP="00C15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03F" w:rsidRDefault="0096203F" w:rsidP="00C15672">
      <w:r>
        <w:separator/>
      </w:r>
    </w:p>
  </w:footnote>
  <w:footnote w:type="continuationSeparator" w:id="0">
    <w:p w:rsidR="0096203F" w:rsidRDefault="0096203F" w:rsidP="00C15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840"/>
        </w:tabs>
        <w:ind w:left="420" w:hanging="420"/>
      </w:pPr>
      <w:rPr>
        <w:rFonts w:ascii="Wingdings" w:hAnsi="Wingdings" w:hint="default"/>
      </w:rPr>
    </w:lvl>
  </w:abstractNum>
  <w:abstractNum w:abstractNumId="1">
    <w:nsid w:val="0000000B"/>
    <w:multiLevelType w:val="singleLevel"/>
    <w:tmpl w:val="0000000B"/>
    <w:lvl w:ilvl="0">
      <w:start w:val="1"/>
      <w:numFmt w:val="bullet"/>
      <w:lvlText w:val=""/>
      <w:lvlJc w:val="left"/>
      <w:pPr>
        <w:tabs>
          <w:tab w:val="num" w:pos="840"/>
        </w:tabs>
        <w:ind w:left="420" w:hanging="420"/>
      </w:pPr>
      <w:rPr>
        <w:rFonts w:ascii="Wingdings" w:hAnsi="Wingdings" w:hint="default"/>
      </w:rPr>
    </w:lvl>
  </w:abstractNum>
  <w:abstractNum w:abstractNumId="2">
    <w:nsid w:val="00000013"/>
    <w:multiLevelType w:val="singleLevel"/>
    <w:tmpl w:val="00000013"/>
    <w:lvl w:ilvl="0">
      <w:start w:val="1"/>
      <w:numFmt w:val="bullet"/>
      <w:lvlText w:val=""/>
      <w:lvlJc w:val="left"/>
      <w:pPr>
        <w:tabs>
          <w:tab w:val="num" w:pos="840"/>
        </w:tabs>
        <w:ind w:left="420" w:hanging="420"/>
      </w:pPr>
      <w:rPr>
        <w:rFonts w:ascii="Wingdings" w:hAnsi="Wingdings" w:hint="default"/>
      </w:rPr>
    </w:lvl>
  </w:abstractNum>
  <w:abstractNum w:abstractNumId="3">
    <w:nsid w:val="68CC1E21"/>
    <w:multiLevelType w:val="hybridMultilevel"/>
    <w:tmpl w:val="F20C72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A7"/>
    <w:rsid w:val="000447A7"/>
    <w:rsid w:val="00054804"/>
    <w:rsid w:val="000F1182"/>
    <w:rsid w:val="0021042E"/>
    <w:rsid w:val="00254094"/>
    <w:rsid w:val="00272738"/>
    <w:rsid w:val="003F794B"/>
    <w:rsid w:val="004446B5"/>
    <w:rsid w:val="004C1DD7"/>
    <w:rsid w:val="005C4E23"/>
    <w:rsid w:val="005E72A5"/>
    <w:rsid w:val="006120AE"/>
    <w:rsid w:val="006618FC"/>
    <w:rsid w:val="00770EBB"/>
    <w:rsid w:val="007A507E"/>
    <w:rsid w:val="008D4385"/>
    <w:rsid w:val="00931456"/>
    <w:rsid w:val="0096203F"/>
    <w:rsid w:val="009D5751"/>
    <w:rsid w:val="00AA427C"/>
    <w:rsid w:val="00B123A6"/>
    <w:rsid w:val="00C15672"/>
    <w:rsid w:val="00C37205"/>
    <w:rsid w:val="00DB6875"/>
    <w:rsid w:val="00FD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054804"/>
    <w:pPr>
      <w:ind w:firstLineChars="200" w:firstLine="420"/>
    </w:pPr>
  </w:style>
  <w:style w:type="paragraph" w:styleId="a7">
    <w:name w:val="List Paragraph"/>
    <w:basedOn w:val="a"/>
    <w:uiPriority w:val="34"/>
    <w:qFormat/>
    <w:rsid w:val="00B123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6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6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672"/>
    <w:rPr>
      <w:sz w:val="18"/>
      <w:szCs w:val="18"/>
    </w:rPr>
  </w:style>
  <w:style w:type="paragraph" w:styleId="a4">
    <w:name w:val="footer"/>
    <w:basedOn w:val="a"/>
    <w:link w:val="Char0"/>
    <w:uiPriority w:val="99"/>
    <w:unhideWhenUsed/>
    <w:rsid w:val="00C15672"/>
    <w:pPr>
      <w:tabs>
        <w:tab w:val="center" w:pos="4153"/>
        <w:tab w:val="right" w:pos="8306"/>
      </w:tabs>
      <w:snapToGrid w:val="0"/>
      <w:jc w:val="left"/>
    </w:pPr>
    <w:rPr>
      <w:sz w:val="18"/>
      <w:szCs w:val="18"/>
    </w:rPr>
  </w:style>
  <w:style w:type="character" w:customStyle="1" w:styleId="Char0">
    <w:name w:val="页脚 Char"/>
    <w:basedOn w:val="a0"/>
    <w:link w:val="a4"/>
    <w:uiPriority w:val="99"/>
    <w:rsid w:val="00C15672"/>
    <w:rPr>
      <w:sz w:val="18"/>
      <w:szCs w:val="18"/>
    </w:rPr>
  </w:style>
  <w:style w:type="character" w:customStyle="1" w:styleId="CharChar">
    <w:name w:val="案例字体 Char Char"/>
    <w:basedOn w:val="a0"/>
    <w:link w:val="a5"/>
    <w:rsid w:val="00C15672"/>
    <w:rPr>
      <w:rFonts w:ascii="仿宋_GB2312" w:eastAsia="仿宋_GB2312" w:hAnsi="仿宋_GB2312" w:cs="宋体"/>
    </w:rPr>
  </w:style>
  <w:style w:type="paragraph" w:customStyle="1" w:styleId="a5">
    <w:name w:val="案例字体"/>
    <w:basedOn w:val="a"/>
    <w:link w:val="CharChar"/>
    <w:rsid w:val="00C15672"/>
    <w:pPr>
      <w:spacing w:line="360" w:lineRule="auto"/>
      <w:ind w:firstLine="420"/>
    </w:pPr>
    <w:rPr>
      <w:rFonts w:ascii="仿宋_GB2312" w:eastAsia="仿宋_GB2312" w:hAnsi="仿宋_GB2312" w:cs="宋体"/>
      <w:szCs w:val="22"/>
    </w:rPr>
  </w:style>
  <w:style w:type="paragraph" w:styleId="a6">
    <w:name w:val="Normal (Web)"/>
    <w:basedOn w:val="a"/>
    <w:rsid w:val="003F794B"/>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054804"/>
    <w:pPr>
      <w:ind w:firstLineChars="200" w:firstLine="420"/>
    </w:pPr>
  </w:style>
  <w:style w:type="paragraph" w:styleId="a7">
    <w:name w:val="List Paragraph"/>
    <w:basedOn w:val="a"/>
    <w:uiPriority w:val="34"/>
    <w:qFormat/>
    <w:rsid w:val="00B123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16638">
      <w:bodyDiv w:val="1"/>
      <w:marLeft w:val="0"/>
      <w:marRight w:val="0"/>
      <w:marTop w:val="0"/>
      <w:marBottom w:val="0"/>
      <w:divBdr>
        <w:top w:val="none" w:sz="0" w:space="0" w:color="auto"/>
        <w:left w:val="none" w:sz="0" w:space="0" w:color="auto"/>
        <w:bottom w:val="none" w:sz="0" w:space="0" w:color="auto"/>
        <w:right w:val="none" w:sz="0" w:space="0" w:color="auto"/>
      </w:divBdr>
    </w:div>
    <w:div w:id="1532259282">
      <w:bodyDiv w:val="1"/>
      <w:marLeft w:val="0"/>
      <w:marRight w:val="0"/>
      <w:marTop w:val="0"/>
      <w:marBottom w:val="0"/>
      <w:divBdr>
        <w:top w:val="none" w:sz="0" w:space="0" w:color="auto"/>
        <w:left w:val="none" w:sz="0" w:space="0" w:color="auto"/>
        <w:bottom w:val="none" w:sz="0" w:space="0" w:color="auto"/>
        <w:right w:val="none" w:sz="0" w:space="0" w:color="auto"/>
      </w:divBdr>
      <w:divsChild>
        <w:div w:id="141778616">
          <w:marLeft w:val="0"/>
          <w:marRight w:val="0"/>
          <w:marTop w:val="0"/>
          <w:marBottom w:val="300"/>
          <w:divBdr>
            <w:top w:val="none" w:sz="0" w:space="0" w:color="auto"/>
            <w:left w:val="none" w:sz="0" w:space="0" w:color="auto"/>
            <w:bottom w:val="none" w:sz="0" w:space="0" w:color="auto"/>
            <w:right w:val="none" w:sz="0" w:space="0" w:color="auto"/>
          </w:divBdr>
        </w:div>
      </w:divsChild>
    </w:div>
    <w:div w:id="180253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Mui_</dc:creator>
  <cp:lastModifiedBy>Mui_</cp:lastModifiedBy>
  <cp:revision>5</cp:revision>
  <dcterms:created xsi:type="dcterms:W3CDTF">2016-04-18T03:13:00Z</dcterms:created>
  <dcterms:modified xsi:type="dcterms:W3CDTF">2016-04-18T07:10:00Z</dcterms:modified>
</cp:coreProperties>
</file>