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4068A" w14:textId="77777777" w:rsidR="007934F8" w:rsidRPr="009B3A4A" w:rsidRDefault="007934F8" w:rsidP="007934F8">
      <w:pPr>
        <w:rPr>
          <w:rFonts w:asciiTheme="majorBidi" w:hAnsiTheme="majorBidi"/>
          <w:b/>
          <w:bCs/>
        </w:rPr>
      </w:pPr>
      <w:r w:rsidRPr="009B3A4A">
        <w:rPr>
          <w:rFonts w:asciiTheme="majorBidi" w:hAnsiTheme="majorBidi"/>
          <w:b/>
          <w:bCs/>
        </w:rPr>
        <w:t>Appendix-B (Summarization)</w:t>
      </w:r>
    </w:p>
    <w:p w14:paraId="3A7BC5C8" w14:textId="77777777" w:rsidR="007934F8" w:rsidRDefault="007934F8" w:rsidP="007934F8">
      <w:pPr>
        <w:widowControl/>
        <w:numPr>
          <w:ilvl w:val="0"/>
          <w:numId w:val="1"/>
        </w:numPr>
        <w:spacing w:after="160" w:line="259" w:lineRule="auto"/>
        <w:rPr>
          <w:rFonts w:ascii="Times New Roman" w:hAnsi="Times New Roman"/>
        </w:rPr>
      </w:pPr>
      <w:r w:rsidRPr="008528FF">
        <w:rPr>
          <w:rFonts w:ascii="Times New Roman" w:hAnsi="Times New Roman"/>
        </w:rPr>
        <w:t xml:space="preserve">PR1 adapts </w:t>
      </w:r>
      <w:r w:rsidRPr="008528FF">
        <w:rPr>
          <w:rFonts w:asciiTheme="majorBidi" w:hAnsiTheme="majorBidi"/>
        </w:rPr>
        <w:t xml:space="preserve">a </w:t>
      </w:r>
      <w:r w:rsidRPr="008528FF">
        <w:rPr>
          <w:rStyle w:val="fn"/>
          <w:rFonts w:asciiTheme="majorBidi" w:hAnsiTheme="majorBidi"/>
          <w:i/>
          <w:iCs/>
          <w:shd w:val="clear" w:color="auto" w:fill="FFFFFF"/>
        </w:rPr>
        <w:t>learning</w:t>
      </w:r>
      <w:r w:rsidRPr="008528FF">
        <w:rPr>
          <w:rFonts w:asciiTheme="majorBidi" w:hAnsiTheme="majorBidi"/>
          <w:shd w:val="clear" w:color="auto" w:fill="FFFFFF"/>
        </w:rPr>
        <w:t>-</w:t>
      </w:r>
      <w:r w:rsidRPr="008528FF">
        <w:rPr>
          <w:rStyle w:val="fn"/>
          <w:rFonts w:asciiTheme="majorBidi" w:hAnsiTheme="majorBidi"/>
          <w:i/>
          <w:iCs/>
          <w:shd w:val="clear" w:color="auto" w:fill="FFFFFF"/>
        </w:rPr>
        <w:t>based</w:t>
      </w:r>
      <w:r w:rsidRPr="008528FF">
        <w:rPr>
          <w:rFonts w:asciiTheme="majorBidi" w:hAnsiTheme="majorBidi"/>
          <w:shd w:val="clear" w:color="auto" w:fill="FFFFFF"/>
        </w:rPr>
        <w:t> testing (</w:t>
      </w:r>
      <w:r w:rsidRPr="008528FF">
        <w:rPr>
          <w:rStyle w:val="fn"/>
          <w:rFonts w:asciiTheme="majorBidi" w:hAnsiTheme="majorBidi"/>
          <w:i/>
          <w:iCs/>
          <w:shd w:val="clear" w:color="auto" w:fill="FFFFFF"/>
        </w:rPr>
        <w:t>LBT</w:t>
      </w:r>
      <w:r w:rsidRPr="008528FF">
        <w:rPr>
          <w:rFonts w:asciiTheme="majorBidi" w:hAnsiTheme="majorBidi"/>
          <w:shd w:val="clear" w:color="auto" w:fill="FFFFFF"/>
        </w:rPr>
        <w:t>) </w:t>
      </w:r>
      <w:r w:rsidRPr="008528FF">
        <w:rPr>
          <w:rFonts w:ascii="Times New Roman" w:hAnsi="Times New Roman"/>
        </w:rPr>
        <w:t>approach to the microservice architecture in order to extract a model of the system under test (SUT). Then, model checking techniques are applie</w:t>
      </w:r>
      <w:r>
        <w:rPr>
          <w:rFonts w:ascii="Times New Roman" w:hAnsi="Times New Roman"/>
        </w:rPr>
        <w:t>d</w:t>
      </w:r>
      <w:r w:rsidRPr="008528FF">
        <w:rPr>
          <w:rFonts w:ascii="Times New Roman" w:hAnsi="Times New Roman"/>
        </w:rPr>
        <w:t xml:space="preserve"> to the generated model and counter examples are produced as fault scenarios. This work is the only investigation which has leveraged machine learning concepts and model checking techniques in microservices testing. However, the generated model in this study is</w:t>
      </w:r>
      <w:r w:rsidRPr="0046105F">
        <w:rPr>
          <w:rFonts w:ascii="Times New Roman" w:hAnsi="Times New Roman"/>
        </w:rPr>
        <w:t xml:space="preserve"> </w:t>
      </w:r>
      <w:r w:rsidRPr="008528FF">
        <w:rPr>
          <w:rFonts w:ascii="Times New Roman" w:hAnsi="Times New Roman"/>
        </w:rPr>
        <w:t>not</w:t>
      </w:r>
      <w:r>
        <w:rPr>
          <w:rFonts w:ascii="Times New Roman" w:hAnsi="Times New Roman"/>
        </w:rPr>
        <w:t xml:space="preserve"> c</w:t>
      </w:r>
      <w:r w:rsidRPr="008528FF">
        <w:rPr>
          <w:rFonts w:ascii="Times New Roman" w:hAnsi="Times New Roman"/>
        </w:rPr>
        <w:t>onvergence</w:t>
      </w:r>
      <w:r>
        <w:rPr>
          <w:rFonts w:ascii="Times New Roman" w:hAnsi="Times New Roman"/>
        </w:rPr>
        <w:t xml:space="preserve"> to the system which means</w:t>
      </w:r>
      <w:r w:rsidRPr="008528FF">
        <w:rPr>
          <w:rFonts w:ascii="Times New Roman" w:hAnsi="Times New Roman"/>
        </w:rPr>
        <w:t xml:space="preserve"> that </w:t>
      </w:r>
      <w:r>
        <w:rPr>
          <w:rFonts w:ascii="Times New Roman" w:hAnsi="Times New Roman"/>
        </w:rPr>
        <w:t xml:space="preserve">the </w:t>
      </w:r>
      <w:r w:rsidRPr="008528FF">
        <w:rPr>
          <w:rFonts w:ascii="Times New Roman" w:hAnsi="Times New Roman"/>
        </w:rPr>
        <w:t>low</w:t>
      </w:r>
      <w:r>
        <w:rPr>
          <w:rFonts w:ascii="Times New Roman" w:hAnsi="Times New Roman"/>
        </w:rPr>
        <w:t xml:space="preserve">-likelihood </w:t>
      </w:r>
      <w:r w:rsidRPr="008528FF">
        <w:rPr>
          <w:rFonts w:ascii="Times New Roman" w:hAnsi="Times New Roman"/>
        </w:rPr>
        <w:t xml:space="preserve">behaviors or indeterministic states </w:t>
      </w:r>
      <w:r>
        <w:rPr>
          <w:rFonts w:ascii="Times New Roman" w:hAnsi="Times New Roman"/>
        </w:rPr>
        <w:t xml:space="preserve">of the SUT </w:t>
      </w:r>
      <w:r w:rsidRPr="008528FF">
        <w:rPr>
          <w:rFonts w:ascii="Times New Roman" w:hAnsi="Times New Roman"/>
        </w:rPr>
        <w:t xml:space="preserve">might </w:t>
      </w:r>
      <w:r>
        <w:rPr>
          <w:rFonts w:ascii="Times New Roman" w:hAnsi="Times New Roman"/>
        </w:rPr>
        <w:t xml:space="preserve">remain </w:t>
      </w:r>
      <w:r w:rsidRPr="008528FF">
        <w:rPr>
          <w:rFonts w:ascii="Times New Roman" w:hAnsi="Times New Roman"/>
        </w:rPr>
        <w:t>uncovered in</w:t>
      </w:r>
      <w:r>
        <w:rPr>
          <w:rFonts w:ascii="Times New Roman" w:hAnsi="Times New Roman"/>
        </w:rPr>
        <w:t xml:space="preserve"> the</w:t>
      </w:r>
      <w:r w:rsidRPr="008528FF">
        <w:rPr>
          <w:rFonts w:ascii="Times New Roman" w:hAnsi="Times New Roman"/>
        </w:rPr>
        <w:t xml:space="preserve"> model</w:t>
      </w:r>
      <w:r>
        <w:rPr>
          <w:rFonts w:ascii="Times New Roman" w:hAnsi="Times New Roman"/>
        </w:rPr>
        <w:t xml:space="preserve"> generation process. </w:t>
      </w:r>
    </w:p>
    <w:p w14:paraId="395F67D8" w14:textId="77777777" w:rsidR="007934F8" w:rsidRPr="008528FF" w:rsidRDefault="007934F8" w:rsidP="007934F8">
      <w:pPr>
        <w:widowControl/>
        <w:numPr>
          <w:ilvl w:val="0"/>
          <w:numId w:val="1"/>
        </w:numPr>
        <w:spacing w:after="160" w:line="259" w:lineRule="auto"/>
        <w:rPr>
          <w:rFonts w:ascii="Times New Roman" w:hAnsi="Times New Roman"/>
        </w:rPr>
      </w:pPr>
      <w:r w:rsidRPr="008528FF">
        <w:rPr>
          <w:rFonts w:ascii="Times New Roman" w:hAnsi="Times New Roman"/>
        </w:rPr>
        <w:t xml:space="preserve">PR2 provides a tool called Gremlin for the test of microservice resiliency at the network level. This tool includes components for translating the failure scenarios to network layer messages, orchestrating failure according network proxies to inject and emulate tests, and observing data from the proxies using an assertion checker to identify results. The results </w:t>
      </w:r>
      <w:r>
        <w:rPr>
          <w:rFonts w:ascii="Times New Roman" w:hAnsi="Times New Roman"/>
        </w:rPr>
        <w:t>from</w:t>
      </w:r>
      <w:r w:rsidRPr="008528FF">
        <w:rPr>
          <w:rFonts w:ascii="Times New Roman" w:hAnsi="Times New Roman"/>
        </w:rPr>
        <w:t xml:space="preserve"> Gremlin provide feedback about why and how the system has failed. This feedback allows the developer to test the faulty part with more specified tests rather than random failure injection. This characteristic allows t</w:t>
      </w:r>
      <w:r>
        <w:rPr>
          <w:rFonts w:ascii="Times New Roman" w:hAnsi="Times New Roman"/>
        </w:rPr>
        <w:t>he</w:t>
      </w:r>
      <w:r w:rsidRPr="008528FF">
        <w:rPr>
          <w:rFonts w:ascii="Times New Roman" w:hAnsi="Times New Roman"/>
        </w:rPr>
        <w:t xml:space="preserve"> defin</w:t>
      </w:r>
      <w:r>
        <w:rPr>
          <w:rFonts w:ascii="Times New Roman" w:hAnsi="Times New Roman"/>
        </w:rPr>
        <w:t>ition of</w:t>
      </w:r>
      <w:r w:rsidRPr="008528FF">
        <w:rPr>
          <w:rFonts w:ascii="Times New Roman" w:hAnsi="Times New Roman"/>
        </w:rPr>
        <w:t xml:space="preserve"> the failure-recovery measures in the development environment and before </w:t>
      </w:r>
      <w:r>
        <w:rPr>
          <w:rFonts w:ascii="Times New Roman" w:hAnsi="Times New Roman"/>
        </w:rPr>
        <w:t xml:space="preserve">occurring failures in production setup. </w:t>
      </w:r>
      <w:r w:rsidRPr="008528FF">
        <w:rPr>
          <w:rFonts w:ascii="Times New Roman" w:hAnsi="Times New Roman"/>
        </w:rPr>
        <w:t xml:space="preserve">However, the number of supported faults in PR2 is limited to fail-stop/crash failures, performance/omission failures, and crash-recovery failures in </w:t>
      </w:r>
      <w:r>
        <w:rPr>
          <w:rFonts w:ascii="Times New Roman" w:hAnsi="Times New Roman"/>
        </w:rPr>
        <w:t xml:space="preserve">the </w:t>
      </w:r>
      <w:r w:rsidRPr="008528FF">
        <w:rPr>
          <w:rFonts w:ascii="Times New Roman" w:hAnsi="Times New Roman"/>
        </w:rPr>
        <w:t xml:space="preserve">network layer </w:t>
      </w:r>
      <w:r w:rsidRPr="008528FF">
        <w:rPr>
          <w:rFonts w:ascii="Times New Roman" w:hAnsi="Times New Roman"/>
        </w:rPr>
        <w:fldChar w:fldCharType="begin"/>
      </w:r>
      <w:r>
        <w:rPr>
          <w:rFonts w:ascii="Times New Roman" w:hAnsi="Times New Roman"/>
        </w:rPr>
        <w:instrText xml:space="preserve"> ADDIN EN.CITE &lt;EndNote&gt;&lt;Cite&gt;&lt;Author&gt;Aguilera&lt;/Author&gt;&lt;Year&gt;2000&lt;/Year&gt;&lt;RecNum&gt;67&lt;/RecNum&gt;&lt;DisplayText&gt;[64]&lt;/DisplayText&gt;&lt;record&gt;&lt;rec-number&gt;67&lt;/rec-number&gt;&lt;foreign-keys&gt;&lt;key app="EN" db-id="tdst0xwtlwxer6e0e5e5ez2sffa05s5waad9"&gt;67&lt;/key&gt;&lt;/foreign-keys&gt;&lt;ref-type name="Journal Article"&gt;17&lt;/ref-type&gt;&lt;contributors&gt;&lt;authors&gt;&lt;author&gt;Aguilera, Marcos Kawazoe&lt;/author&gt;&lt;author&gt;Chen, Wei&lt;/author&gt;&lt;author&gt;Toueg, Sam&lt;/author&gt;&lt;/authors&gt;&lt;/contributors&gt;&lt;titles&gt;&lt;title&gt;Failure detection and consensus in the crash-recovery model&lt;/title&gt;&lt;secondary-title&gt;Distributed computing&lt;/secondary-title&gt;&lt;/titles&gt;&lt;periodical&gt;&lt;full-title&gt;Distributed computing&lt;/full-title&gt;&lt;/periodical&gt;&lt;pages&gt;99-125&lt;/pages&gt;&lt;volume&gt;13&lt;/volume&gt;&lt;number&gt;2&lt;/number&gt;&lt;dates&gt;&lt;year&gt;2000&lt;/year&gt;&lt;/dates&gt;&lt;isbn&gt;0178-2770&lt;/isbn&gt;&lt;urls&gt;&lt;/urls&gt;&lt;/record&gt;&lt;/Cite&gt;&lt;/EndNote&gt;</w:instrText>
      </w:r>
      <w:r w:rsidRPr="008528FF">
        <w:rPr>
          <w:rFonts w:ascii="Times New Roman" w:hAnsi="Times New Roman"/>
        </w:rPr>
        <w:fldChar w:fldCharType="separate"/>
      </w:r>
      <w:r>
        <w:rPr>
          <w:rFonts w:ascii="Times New Roman" w:hAnsi="Times New Roman"/>
          <w:noProof/>
        </w:rPr>
        <w:t>[</w:t>
      </w:r>
      <w:hyperlink w:anchor="_ENREF_64" w:tooltip="Aguilera, 2000 #67" w:history="1">
        <w:r>
          <w:rPr>
            <w:rFonts w:ascii="Times New Roman" w:hAnsi="Times New Roman"/>
            <w:noProof/>
          </w:rPr>
          <w:t>69</w:t>
        </w:r>
      </w:hyperlink>
      <w:r>
        <w:rPr>
          <w:rFonts w:ascii="Times New Roman" w:hAnsi="Times New Roman"/>
          <w:noProof/>
        </w:rPr>
        <w:t>]</w:t>
      </w:r>
      <w:r w:rsidRPr="008528FF">
        <w:rPr>
          <w:rFonts w:ascii="Times New Roman" w:hAnsi="Times New Roman"/>
        </w:rPr>
        <w:fldChar w:fldCharType="end"/>
      </w:r>
      <w:r w:rsidRPr="008528FF">
        <w:rPr>
          <w:rFonts w:ascii="Times New Roman" w:hAnsi="Times New Roman"/>
        </w:rPr>
        <w:t xml:space="preserve">. Moreover, this work does not provide </w:t>
      </w:r>
      <w:r>
        <w:rPr>
          <w:rFonts w:ascii="Times New Roman" w:hAnsi="Times New Roman"/>
        </w:rPr>
        <w:t xml:space="preserve">any </w:t>
      </w:r>
      <w:r w:rsidRPr="008528FF">
        <w:rPr>
          <w:rFonts w:ascii="Times New Roman" w:hAnsi="Times New Roman"/>
        </w:rPr>
        <w:t>measuring</w:t>
      </w:r>
      <w:r>
        <w:rPr>
          <w:rFonts w:ascii="Times New Roman" w:hAnsi="Times New Roman"/>
        </w:rPr>
        <w:t xml:space="preserve"> of </w:t>
      </w:r>
      <w:r w:rsidRPr="008528FF">
        <w:rPr>
          <w:rFonts w:ascii="Times New Roman" w:hAnsi="Times New Roman"/>
        </w:rPr>
        <w:t xml:space="preserve">the fault coverage or percentage of various detected faults in each failure model. </w:t>
      </w:r>
    </w:p>
    <w:p w14:paraId="1C1F894F" w14:textId="77777777" w:rsidR="007934F8" w:rsidRDefault="007934F8" w:rsidP="007934F8">
      <w:pPr>
        <w:widowControl/>
        <w:numPr>
          <w:ilvl w:val="0"/>
          <w:numId w:val="1"/>
        </w:numPr>
        <w:spacing w:after="160" w:line="259" w:lineRule="auto"/>
        <w:rPr>
          <w:rFonts w:ascii="Times New Roman" w:hAnsi="Times New Roman"/>
        </w:rPr>
      </w:pPr>
      <w:r w:rsidRPr="008528FF">
        <w:rPr>
          <w:rFonts w:ascii="Times New Roman" w:hAnsi="Times New Roman"/>
        </w:rPr>
        <w:t xml:space="preserve">PR3 is one of the </w:t>
      </w:r>
      <w:r w:rsidRPr="008528FF">
        <w:rPr>
          <w:rFonts w:ascii="Times New Roman" w:hAnsi="Times New Roman"/>
          <w:lang w:bidi="fa-IR"/>
        </w:rPr>
        <w:t xml:space="preserve">few </w:t>
      </w:r>
      <w:r w:rsidRPr="008528FF">
        <w:rPr>
          <w:rFonts w:ascii="Times New Roman" w:hAnsi="Times New Roman"/>
        </w:rPr>
        <w:t xml:space="preserve">investigations which </w:t>
      </w:r>
      <w:r>
        <w:rPr>
          <w:rFonts w:ascii="Times New Roman" w:hAnsi="Times New Roman"/>
        </w:rPr>
        <w:t>talks</w:t>
      </w:r>
      <w:r w:rsidRPr="008528FF">
        <w:rPr>
          <w:rFonts w:ascii="Times New Roman" w:hAnsi="Times New Roman"/>
        </w:rPr>
        <w:t xml:space="preserve"> directly </w:t>
      </w:r>
      <w:r>
        <w:rPr>
          <w:rFonts w:ascii="Times New Roman" w:hAnsi="Times New Roman"/>
        </w:rPr>
        <w:t>about</w:t>
      </w:r>
      <w:r w:rsidRPr="008528FF">
        <w:rPr>
          <w:rFonts w:ascii="Times New Roman" w:hAnsi="Times New Roman"/>
        </w:rPr>
        <w:t xml:space="preserve"> non-functional requirements testing as the primary goal of the research. This article creates queries containing the specifications of the system and expected behavior. Then, queries are executed and the </w:t>
      </w:r>
      <w:r w:rsidRPr="00174EC0">
        <w:rPr>
          <w:rFonts w:ascii="Times New Roman" w:hAnsi="Times New Roman"/>
        </w:rPr>
        <w:t xml:space="preserve">microservice performance is studied using the response time and the throughput. </w:t>
      </w:r>
      <w:r>
        <w:rPr>
          <w:rFonts w:ascii="Times New Roman" w:hAnsi="Times New Roman"/>
        </w:rPr>
        <w:t>T</w:t>
      </w:r>
      <w:r w:rsidRPr="00174EC0">
        <w:rPr>
          <w:rFonts w:ascii="Times New Roman" w:hAnsi="Times New Roman"/>
        </w:rPr>
        <w:t xml:space="preserve">he </w:t>
      </w:r>
      <w:r>
        <w:rPr>
          <w:rFonts w:ascii="Times New Roman" w:hAnsi="Times New Roman"/>
        </w:rPr>
        <w:t xml:space="preserve">composed </w:t>
      </w:r>
      <w:r w:rsidRPr="00174EC0">
        <w:rPr>
          <w:rFonts w:ascii="Times New Roman" w:hAnsi="Times New Roman"/>
        </w:rPr>
        <w:t xml:space="preserve">queries are test cases which validates services’ functionalities. In fact, in contrast to the title of this research article, it presents </w:t>
      </w:r>
      <w:r>
        <w:rPr>
          <w:rFonts w:ascii="Times New Roman" w:hAnsi="Times New Roman"/>
        </w:rPr>
        <w:t xml:space="preserve">a functional testing framework and </w:t>
      </w:r>
      <w:r w:rsidRPr="00174EC0">
        <w:rPr>
          <w:rFonts w:ascii="Times New Roman" w:hAnsi="Times New Roman"/>
        </w:rPr>
        <w:t>performance analysis rather than microservice performance</w:t>
      </w:r>
      <w:r>
        <w:rPr>
          <w:rFonts w:ascii="Times New Roman" w:hAnsi="Times New Roman"/>
        </w:rPr>
        <w:t xml:space="preserve"> </w:t>
      </w:r>
      <w:r w:rsidRPr="00174EC0">
        <w:rPr>
          <w:rFonts w:ascii="Times New Roman" w:hAnsi="Times New Roman"/>
        </w:rPr>
        <w:t xml:space="preserve">testing. </w:t>
      </w:r>
      <w:r>
        <w:rPr>
          <w:rFonts w:ascii="Times New Roman" w:hAnsi="Times New Roman"/>
        </w:rPr>
        <w:t>The p</w:t>
      </w:r>
      <w:r w:rsidRPr="00174EC0">
        <w:rPr>
          <w:rFonts w:ascii="Times New Roman" w:hAnsi="Times New Roman"/>
        </w:rPr>
        <w:t>erformance metrics</w:t>
      </w:r>
      <w:r>
        <w:rPr>
          <w:rFonts w:ascii="Times New Roman" w:hAnsi="Times New Roman"/>
        </w:rPr>
        <w:t xml:space="preserve"> are assessed to show SUT conditions not to test the microservice performance against of </w:t>
      </w:r>
      <w:r w:rsidRPr="008528FF">
        <w:rPr>
          <w:rFonts w:ascii="Times New Roman" w:hAnsi="Times New Roman"/>
        </w:rPr>
        <w:t>accepted performance behaviors</w:t>
      </w:r>
      <w:r w:rsidRPr="00F95242">
        <w:rPr>
          <w:rFonts w:ascii="Times New Roman" w:hAnsi="Times New Roman"/>
        </w:rPr>
        <w:t xml:space="preserve"> </w:t>
      </w:r>
      <w:r>
        <w:rPr>
          <w:rFonts w:ascii="Times New Roman" w:hAnsi="Times New Roman"/>
        </w:rPr>
        <w:t>or expected criteria.</w:t>
      </w:r>
    </w:p>
    <w:p w14:paraId="00E36C40" w14:textId="77777777" w:rsidR="007934F8" w:rsidRPr="008528FF" w:rsidRDefault="007934F8" w:rsidP="007934F8">
      <w:pPr>
        <w:widowControl/>
        <w:numPr>
          <w:ilvl w:val="0"/>
          <w:numId w:val="1"/>
        </w:numPr>
        <w:spacing w:after="160" w:line="259" w:lineRule="auto"/>
        <w:rPr>
          <w:rFonts w:ascii="Times New Roman" w:hAnsi="Times New Roman"/>
        </w:rPr>
      </w:pPr>
      <w:r w:rsidRPr="008528FF">
        <w:rPr>
          <w:rFonts w:ascii="Times New Roman" w:hAnsi="Times New Roman"/>
        </w:rPr>
        <w:t xml:space="preserve">PR4 provides a pattern language using adapting </w:t>
      </w:r>
      <w:r>
        <w:rPr>
          <w:rFonts w:ascii="Times New Roman" w:hAnsi="Times New Roman"/>
        </w:rPr>
        <w:t xml:space="preserve">design </w:t>
      </w:r>
      <w:r w:rsidRPr="008528FF">
        <w:rPr>
          <w:rFonts w:ascii="Times New Roman" w:hAnsi="Times New Roman"/>
        </w:rPr>
        <w:t>pattern</w:t>
      </w:r>
      <w:r>
        <w:rPr>
          <w:rFonts w:ascii="Times New Roman" w:hAnsi="Times New Roman"/>
        </w:rPr>
        <w:t>s</w:t>
      </w:r>
      <w:r w:rsidRPr="008528FF">
        <w:rPr>
          <w:rFonts w:ascii="Times New Roman" w:hAnsi="Times New Roman"/>
        </w:rPr>
        <w:t xml:space="preserve"> </w:t>
      </w:r>
      <w:r>
        <w:rPr>
          <w:rFonts w:ascii="Times New Roman" w:hAnsi="Times New Roman"/>
        </w:rPr>
        <w:t>from</w:t>
      </w:r>
      <w:r w:rsidRPr="008528FF">
        <w:rPr>
          <w:rFonts w:ascii="Times New Roman" w:hAnsi="Times New Roman"/>
        </w:rPr>
        <w:t xml:space="preserve"> software engineering to the cloud system development. This pattern language is composed of development, deployment, supervision, execution, discovery and communication, and monitoring tasks patterns in the microservice granularity. Developing a system using applying sound principles, i.e. patterns, in all phases of the development life cycle is a</w:t>
      </w:r>
      <w:r>
        <w:rPr>
          <w:rFonts w:ascii="Times New Roman" w:hAnsi="Times New Roman"/>
        </w:rPr>
        <w:t xml:space="preserve"> unique idea adapted </w:t>
      </w:r>
      <w:r w:rsidRPr="008528FF">
        <w:rPr>
          <w:rFonts w:ascii="Times New Roman" w:hAnsi="Times New Roman"/>
        </w:rPr>
        <w:t xml:space="preserve">from software engineering </w:t>
      </w:r>
      <w:r>
        <w:rPr>
          <w:rFonts w:ascii="Times New Roman" w:hAnsi="Times New Roman"/>
        </w:rPr>
        <w:t>for</w:t>
      </w:r>
      <w:r w:rsidRPr="008528FF">
        <w:rPr>
          <w:rFonts w:ascii="Times New Roman" w:hAnsi="Times New Roman"/>
        </w:rPr>
        <w:t xml:space="preserve"> the microservice development. PR4 lacks method evaluation and experimental studies to validate the idea. </w:t>
      </w:r>
    </w:p>
    <w:p w14:paraId="2FBC90D8"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PR5</w:t>
      </w:r>
      <w:r w:rsidRPr="008F046A">
        <w:rPr>
          <w:rFonts w:ascii="Times New Roman" w:hAnsi="Times New Roman"/>
        </w:rPr>
        <w:t xml:space="preserve"> proposes an approach for quantitative assessment of microservice deployment alternatives. This research measures the scalability of an architectural configuration as a performance metric and compares it with alternative configurations. This approach proposes four main tasks containing 1) observing the operational data and analyzing them to estimate the probability of </w:t>
      </w:r>
      <w:r>
        <w:rPr>
          <w:rFonts w:ascii="Times New Roman" w:hAnsi="Times New Roman"/>
        </w:rPr>
        <w:t xml:space="preserve">occurring each </w:t>
      </w:r>
      <w:r w:rsidRPr="008F046A">
        <w:rPr>
          <w:rFonts w:ascii="Times New Roman" w:hAnsi="Times New Roman"/>
        </w:rPr>
        <w:t>workload situation</w:t>
      </w:r>
      <w:r>
        <w:rPr>
          <w:rFonts w:ascii="Times New Roman" w:hAnsi="Times New Roman"/>
        </w:rPr>
        <w:t>.</w:t>
      </w:r>
      <w:r w:rsidRPr="008F046A">
        <w:rPr>
          <w:rFonts w:ascii="Times New Roman" w:hAnsi="Times New Roman"/>
        </w:rPr>
        <w:t xml:space="preserve"> 2) Generating load tests</w:t>
      </w:r>
      <w:r>
        <w:rPr>
          <w:rFonts w:ascii="Times New Roman" w:hAnsi="Times New Roman"/>
        </w:rPr>
        <w:t xml:space="preserve"> cases</w:t>
      </w:r>
      <w:r w:rsidRPr="008F046A">
        <w:rPr>
          <w:rFonts w:ascii="Times New Roman" w:hAnsi="Times New Roman"/>
        </w:rPr>
        <w:t xml:space="preserve"> based on</w:t>
      </w:r>
      <w:r>
        <w:rPr>
          <w:rFonts w:ascii="Times New Roman" w:hAnsi="Times New Roman"/>
        </w:rPr>
        <w:t xml:space="preserve"> a defined performance baseline as the expected test result, given an</w:t>
      </w:r>
      <w:r w:rsidRPr="008F046A">
        <w:rPr>
          <w:rFonts w:ascii="Times New Roman" w:hAnsi="Times New Roman"/>
        </w:rPr>
        <w:t xml:space="preserve"> architectur</w:t>
      </w:r>
      <w:r>
        <w:rPr>
          <w:rFonts w:ascii="Times New Roman" w:hAnsi="Times New Roman"/>
        </w:rPr>
        <w:t xml:space="preserve">al </w:t>
      </w:r>
      <w:r w:rsidRPr="008F046A">
        <w:rPr>
          <w:rFonts w:ascii="Times New Roman" w:hAnsi="Times New Roman"/>
        </w:rPr>
        <w:t>configuration under test</w:t>
      </w:r>
      <w:r>
        <w:rPr>
          <w:rFonts w:ascii="Times New Roman" w:hAnsi="Times New Roman"/>
        </w:rPr>
        <w:t>,</w:t>
      </w:r>
      <w:r w:rsidRPr="008F046A">
        <w:rPr>
          <w:rFonts w:ascii="Times New Roman" w:hAnsi="Times New Roman"/>
        </w:rPr>
        <w:t xml:space="preserve"> i.e.</w:t>
      </w:r>
      <w:r w:rsidRPr="004C354F">
        <w:rPr>
          <w:rFonts w:ascii="Times New Roman" w:hAnsi="Times New Roman"/>
        </w:rPr>
        <w:t xml:space="preserve"> </w:t>
      </w:r>
      <w:r>
        <w:rPr>
          <w:rFonts w:ascii="Times New Roman" w:hAnsi="Times New Roman"/>
        </w:rPr>
        <w:t xml:space="preserve">tests are generated by sampling the distribution of workload satiations according to their probability of occurrence and an </w:t>
      </w:r>
      <w:r w:rsidRPr="008F046A">
        <w:rPr>
          <w:rFonts w:ascii="Times New Roman" w:hAnsi="Times New Roman"/>
        </w:rPr>
        <w:t xml:space="preserve">expected criterion </w:t>
      </w:r>
      <w:r>
        <w:rPr>
          <w:rFonts w:ascii="Times New Roman" w:hAnsi="Times New Roman"/>
        </w:rPr>
        <w:t>such as response time as a performance baseline</w:t>
      </w:r>
      <w:r w:rsidRPr="008F046A">
        <w:rPr>
          <w:rFonts w:ascii="Times New Roman" w:hAnsi="Times New Roman"/>
        </w:rPr>
        <w:t xml:space="preserve">. 3) Computing the microservice scalability using </w:t>
      </w:r>
      <w:r>
        <w:rPr>
          <w:rFonts w:ascii="Times New Roman" w:hAnsi="Times New Roman"/>
        </w:rPr>
        <w:t xml:space="preserve">the </w:t>
      </w:r>
      <w:r w:rsidRPr="008F046A">
        <w:rPr>
          <w:rFonts w:ascii="Times New Roman" w:hAnsi="Times New Roman"/>
        </w:rPr>
        <w:t>baseline performance of services as a quantitative requirement</w:t>
      </w:r>
      <w:r>
        <w:rPr>
          <w:rFonts w:ascii="Times New Roman" w:hAnsi="Times New Roman"/>
        </w:rPr>
        <w:t>.</w:t>
      </w:r>
      <w:r w:rsidRPr="008F046A">
        <w:rPr>
          <w:rFonts w:ascii="Times New Roman" w:hAnsi="Times New Roman"/>
        </w:rPr>
        <w:t xml:space="preserve"> And</w:t>
      </w:r>
      <w:r>
        <w:rPr>
          <w:rFonts w:ascii="Times New Roman" w:hAnsi="Times New Roman"/>
        </w:rPr>
        <w:t>,</w:t>
      </w:r>
      <w:r w:rsidRPr="008F046A">
        <w:rPr>
          <w:rFonts w:ascii="Times New Roman" w:hAnsi="Times New Roman"/>
        </w:rPr>
        <w:t xml:space="preserve"> 4) Executing the load test and concluding an architecture ability in </w:t>
      </w:r>
      <w:r>
        <w:rPr>
          <w:rFonts w:ascii="Times New Roman" w:hAnsi="Times New Roman"/>
        </w:rPr>
        <w:t xml:space="preserve">the </w:t>
      </w:r>
      <w:r w:rsidRPr="008F046A">
        <w:rPr>
          <w:rFonts w:ascii="Times New Roman" w:hAnsi="Times New Roman"/>
        </w:rPr>
        <w:t>satisfaction of scalability requirements in each profile testing. The idea of defining and computing a baseline performance for services and conducting a quantitative metric representing the scalability requirement of a microservice are innovations of this work. This research article automatically generates load test case</w:t>
      </w:r>
      <w:r>
        <w:rPr>
          <w:rFonts w:ascii="Times New Roman" w:hAnsi="Times New Roman"/>
        </w:rPr>
        <w:t>s</w:t>
      </w:r>
      <w:r w:rsidRPr="008F046A">
        <w:rPr>
          <w:rFonts w:ascii="Times New Roman" w:hAnsi="Times New Roman"/>
        </w:rPr>
        <w:t xml:space="preserve"> for the scalability testing of different configurations. These tests are generated considering the high-level architecture model of the configuration and the quantitative definition of the scalability as the expected result of the test. Furthermore, </w:t>
      </w:r>
      <w:r>
        <w:rPr>
          <w:rFonts w:ascii="Times New Roman" w:hAnsi="Times New Roman"/>
        </w:rPr>
        <w:t>more tests are assigned to the most likely operational profiles, which are estimated using AI algorithms</w:t>
      </w:r>
      <w:r w:rsidRPr="008F046A">
        <w:rPr>
          <w:rFonts w:ascii="Times New Roman" w:hAnsi="Times New Roman"/>
        </w:rPr>
        <w:t>. A potential point of this work is suggesting the best configuration design. It can compare the possible streams of the operational data for adding resources in term</w:t>
      </w:r>
      <w:r>
        <w:rPr>
          <w:rFonts w:ascii="Times New Roman" w:hAnsi="Times New Roman"/>
        </w:rPr>
        <w:t>s</w:t>
      </w:r>
      <w:r w:rsidRPr="008F046A">
        <w:rPr>
          <w:rFonts w:ascii="Times New Roman" w:hAnsi="Times New Roman"/>
        </w:rPr>
        <w:t xml:space="preserve"> of performance which can be exploited in automatic scaling and adding resources in an efficient way. </w:t>
      </w:r>
    </w:p>
    <w:p w14:paraId="700D6DC8"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PR6</w:t>
      </w:r>
      <w:r w:rsidRPr="00641F41">
        <w:rPr>
          <w:rFonts w:ascii="Times New Roman" w:hAnsi="Times New Roman"/>
        </w:rPr>
        <w:t xml:space="preserve"> proposes a visualized monitoring approach for microservices. This research retrieves a dependency graph from the communication data and validates this graph based on some metrics. Introducing these validation metrics retrieved by reviewing microservice features and challenges can be </w:t>
      </w:r>
      <w:r>
        <w:rPr>
          <w:rFonts w:ascii="Times New Roman" w:hAnsi="Times New Roman"/>
        </w:rPr>
        <w:t>considered</w:t>
      </w:r>
      <w:r w:rsidRPr="00641F41">
        <w:rPr>
          <w:rFonts w:ascii="Times New Roman" w:hAnsi="Times New Roman"/>
        </w:rPr>
        <w:t xml:space="preserve"> as an innovation. The metrics are ten quantitative measures for evaluation of microservice dependencies. Moreover, this study determines hot spots or high risky services and communications of a system by analyzing the dependency graph and visualizing the results within the graph, which make monitoring a system easier for the developer. PR8 calls the extracted dependency graph an architecture model while the generated graph only includes service communication for the involved services within monitoring the system. </w:t>
      </w:r>
    </w:p>
    <w:p w14:paraId="4E3989A7" w14:textId="77777777" w:rsidR="007934F8" w:rsidRDefault="007934F8" w:rsidP="007934F8">
      <w:pPr>
        <w:widowControl/>
        <w:numPr>
          <w:ilvl w:val="0"/>
          <w:numId w:val="1"/>
        </w:numPr>
        <w:autoSpaceDE w:val="0"/>
        <w:autoSpaceDN w:val="0"/>
        <w:adjustRightInd w:val="0"/>
        <w:spacing w:line="240" w:lineRule="auto"/>
        <w:rPr>
          <w:rFonts w:ascii="Times New Roman" w:hAnsi="Times New Roman"/>
        </w:rPr>
      </w:pPr>
      <w:r>
        <w:rPr>
          <w:rFonts w:ascii="Times New Roman" w:hAnsi="Times New Roman"/>
        </w:rPr>
        <w:t>PR7</w:t>
      </w:r>
      <w:r w:rsidRPr="003B58A0">
        <w:rPr>
          <w:rFonts w:ascii="Times New Roman" w:hAnsi="Times New Roman"/>
        </w:rPr>
        <w:t xml:space="preserve"> presents an anomaly and root cause detection algorithm in the performance test of microservices. This algorithm, first, collects the network connections as well as the average of response time as a Service Level Objective (SLO) metric. Then, a causality graph is generated by detecting any violation in SLO monitoring. The causality graph presents service </w:t>
      </w:r>
      <w:r w:rsidRPr="003B58A0">
        <w:rPr>
          <w:rFonts w:ascii="Times New Roman" w:hAnsi="Times New Roman"/>
        </w:rPr>
        <w:lastRenderedPageBreak/>
        <w:t xml:space="preserve">communications decorated by notations to show root causes. The root cause is inferred by traversing the graph and checking all </w:t>
      </w:r>
      <w:r>
        <w:rPr>
          <w:rFonts w:ascii="Times New Roman" w:hAnsi="Times New Roman"/>
        </w:rPr>
        <w:t xml:space="preserve">of the </w:t>
      </w:r>
      <w:r w:rsidRPr="003B58A0">
        <w:rPr>
          <w:rFonts w:ascii="Times New Roman" w:hAnsi="Times New Roman"/>
        </w:rPr>
        <w:t xml:space="preserve">suspicious nodes. The positive point of the presented algorithm is that the causality graph is reconstructed or updated automatically by detecting any new anomaly in the front-end services. Thus, the method can detect the most recent root causes. Also, this approach suggests ranking the candidate root causes based on the measured SLO, which provides a prioritizing method in performance monitoring. </w:t>
      </w:r>
    </w:p>
    <w:p w14:paraId="1062B4CC" w14:textId="77777777" w:rsidR="007934F8" w:rsidRPr="00EE4C7F" w:rsidRDefault="007934F8" w:rsidP="007934F8">
      <w:pPr>
        <w:widowControl/>
        <w:numPr>
          <w:ilvl w:val="0"/>
          <w:numId w:val="1"/>
        </w:numPr>
        <w:autoSpaceDE w:val="0"/>
        <w:autoSpaceDN w:val="0"/>
        <w:adjustRightInd w:val="0"/>
        <w:spacing w:line="240" w:lineRule="auto"/>
        <w:rPr>
          <w:rFonts w:ascii="Times New Roman" w:hAnsi="Times New Roman"/>
        </w:rPr>
      </w:pPr>
      <w:r>
        <w:rPr>
          <w:rFonts w:ascii="Times New Roman" w:hAnsi="Times New Roman"/>
        </w:rPr>
        <w:t>PR8</w:t>
      </w:r>
      <w:r w:rsidRPr="00B120DD">
        <w:rPr>
          <w:rFonts w:ascii="Times New Roman" w:hAnsi="Times New Roman"/>
        </w:rPr>
        <w:t xml:space="preserve"> recommends a declarative method for the test of a new version in the deployment line. This paper presents a metamodel for deployment modeling and test</w:t>
      </w:r>
      <w:r>
        <w:rPr>
          <w:rFonts w:ascii="Times New Roman" w:hAnsi="Times New Roman"/>
        </w:rPr>
        <w:t>ing</w:t>
      </w:r>
      <w:r w:rsidRPr="00B120DD">
        <w:rPr>
          <w:rFonts w:ascii="Times New Roman" w:hAnsi="Times New Roman"/>
        </w:rPr>
        <w:t xml:space="preserve">. A deployed version is modeled conformed to the presented metamodel. Then, the model is annotated with tests and automatically executed to check the correctness of the new version. The proposed idea can control deployment versions by providing a possibility of rolling a new version back to the previous version when deployment testing faces any failure. This research article is a declarative test method in which a new version is tested in the business perspective rather than </w:t>
      </w:r>
      <w:r>
        <w:rPr>
          <w:rFonts w:ascii="Times New Roman" w:hAnsi="Times New Roman"/>
        </w:rPr>
        <w:t>as a</w:t>
      </w:r>
      <w:r w:rsidRPr="00B120DD">
        <w:rPr>
          <w:rFonts w:ascii="Times New Roman" w:hAnsi="Times New Roman"/>
        </w:rPr>
        <w:t xml:space="preserve"> technical test of a deployment process. In fact, in contrast to validating the deployment process’s steps, it assesses</w:t>
      </w:r>
      <w:r w:rsidRPr="00D8734C">
        <w:rPr>
          <w:rFonts w:ascii="Times New Roman" w:hAnsi="Times New Roman"/>
        </w:rPr>
        <w:t xml:space="preserve"> </w:t>
      </w:r>
      <w:r>
        <w:rPr>
          <w:rFonts w:ascii="Times New Roman" w:hAnsi="Times New Roman"/>
        </w:rPr>
        <w:t xml:space="preserve">satisfying the </w:t>
      </w:r>
      <w:r w:rsidRPr="00B120DD">
        <w:rPr>
          <w:rFonts w:ascii="Times New Roman" w:hAnsi="Times New Roman"/>
        </w:rPr>
        <w:t xml:space="preserve">desired results </w:t>
      </w:r>
      <w:r>
        <w:rPr>
          <w:rFonts w:ascii="Times New Roman" w:hAnsi="Times New Roman"/>
        </w:rPr>
        <w:t>of</w:t>
      </w:r>
      <w:r w:rsidRPr="00B120DD">
        <w:rPr>
          <w:rFonts w:ascii="Times New Roman" w:hAnsi="Times New Roman"/>
        </w:rPr>
        <w:t xml:space="preserve"> </w:t>
      </w:r>
      <w:r>
        <w:rPr>
          <w:rFonts w:ascii="Times New Roman" w:hAnsi="Times New Roman"/>
        </w:rPr>
        <w:t>the end user for the new version</w:t>
      </w:r>
      <w:r w:rsidRPr="00B120DD">
        <w:rPr>
          <w:rFonts w:ascii="Times New Roman" w:hAnsi="Times New Roman"/>
        </w:rPr>
        <w:t xml:space="preserve">. However, there are some pointers to improve this idea. For instance, according to the application scope of this research idea, it needs to be sensitive to changes and detect them during the system execution to test any version automatically. </w:t>
      </w:r>
      <w:r>
        <w:rPr>
          <w:rFonts w:ascii="Times New Roman" w:hAnsi="Times New Roman"/>
        </w:rPr>
        <w:t>PR8</w:t>
      </w:r>
      <w:r w:rsidRPr="00B120DD">
        <w:rPr>
          <w:rFonts w:ascii="Times New Roman" w:hAnsi="Times New Roman"/>
        </w:rPr>
        <w:t xml:space="preserve"> lacks outdating models detection and modeling environment parameters also which might impact on the result of deployment testing.</w:t>
      </w:r>
    </w:p>
    <w:p w14:paraId="35BEA384"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PR9</w:t>
      </w:r>
      <w:r w:rsidRPr="00C71E25">
        <w:rPr>
          <w:rFonts w:ascii="Times New Roman" w:hAnsi="Times New Roman"/>
        </w:rPr>
        <w:t xml:space="preserve"> offers a Microservice Adaptive Reliability Testing (MART) algorithm for microservice reliability estimation. This research suggests partitioning the on-demand space of microservice</w:t>
      </w:r>
      <w:r>
        <w:rPr>
          <w:rFonts w:ascii="Times New Roman" w:hAnsi="Times New Roman"/>
        </w:rPr>
        <w:t>s</w:t>
      </w:r>
      <w:r w:rsidRPr="00C71E25">
        <w:rPr>
          <w:rFonts w:ascii="Times New Roman" w:hAnsi="Times New Roman"/>
        </w:rPr>
        <w:t xml:space="preserve">, i.e. partitioning the space of a microservice’s methods call, and specifying the probability of failure on demand (PFD) for the partitions. The PFDs are initiated and carried on with updating using monitoring the failed/passed tests over the demands. MART, an adaptive sampling design, is exploited to generate and select tests. </w:t>
      </w:r>
      <w:r>
        <w:rPr>
          <w:rFonts w:ascii="Times New Roman" w:hAnsi="Times New Roman"/>
        </w:rPr>
        <w:t>During</w:t>
      </w:r>
      <w:r w:rsidRPr="00C71E25">
        <w:rPr>
          <w:rFonts w:ascii="Times New Roman" w:hAnsi="Times New Roman"/>
        </w:rPr>
        <w:t xml:space="preserve"> e</w:t>
      </w:r>
      <w:r>
        <w:rPr>
          <w:rFonts w:ascii="Times New Roman" w:hAnsi="Times New Roman"/>
        </w:rPr>
        <w:t>very</w:t>
      </w:r>
      <w:r w:rsidRPr="00C71E25">
        <w:rPr>
          <w:rFonts w:ascii="Times New Roman" w:hAnsi="Times New Roman"/>
        </w:rPr>
        <w:t xml:space="preserve"> iteration</w:t>
      </w:r>
      <w:r>
        <w:rPr>
          <w:rFonts w:ascii="Times New Roman" w:hAnsi="Times New Roman"/>
        </w:rPr>
        <w:t>,</w:t>
      </w:r>
      <w:r w:rsidRPr="00C71E25">
        <w:rPr>
          <w:rFonts w:ascii="Times New Roman" w:hAnsi="Times New Roman"/>
        </w:rPr>
        <w:t xml:space="preserve"> before </w:t>
      </w:r>
      <w:r>
        <w:rPr>
          <w:rFonts w:ascii="Times New Roman" w:hAnsi="Times New Roman"/>
        </w:rPr>
        <w:t>exhausting</w:t>
      </w:r>
      <w:r w:rsidRPr="00C71E25">
        <w:rPr>
          <w:rFonts w:ascii="Times New Roman" w:hAnsi="Times New Roman"/>
        </w:rPr>
        <w:t xml:space="preserve"> the budget test, MART selects a test frame with </w:t>
      </w:r>
      <w:r>
        <w:rPr>
          <w:rFonts w:ascii="Times New Roman" w:hAnsi="Times New Roman"/>
        </w:rPr>
        <w:t>a higher</w:t>
      </w:r>
      <w:r w:rsidRPr="00C71E25">
        <w:rPr>
          <w:rFonts w:ascii="Times New Roman" w:hAnsi="Times New Roman"/>
        </w:rPr>
        <w:t xml:space="preserve"> likelihood of failure and generates test cases</w:t>
      </w:r>
      <w:r>
        <w:rPr>
          <w:rFonts w:ascii="Times New Roman" w:hAnsi="Times New Roman"/>
        </w:rPr>
        <w:t xml:space="preserve"> for the selected frame</w:t>
      </w:r>
      <w:r w:rsidRPr="005556AD">
        <w:rPr>
          <w:rFonts w:ascii="Times New Roman" w:hAnsi="Times New Roman"/>
        </w:rPr>
        <w:t xml:space="preserve"> </w:t>
      </w:r>
      <w:r w:rsidRPr="00C71E25">
        <w:rPr>
          <w:rFonts w:ascii="Times New Roman" w:hAnsi="Times New Roman"/>
        </w:rPr>
        <w:t xml:space="preserve">by </w:t>
      </w:r>
      <w:r>
        <w:rPr>
          <w:rFonts w:ascii="Times New Roman" w:hAnsi="Times New Roman"/>
        </w:rPr>
        <w:t>deriving</w:t>
      </w:r>
      <w:r w:rsidRPr="00C71E25">
        <w:rPr>
          <w:rFonts w:ascii="Times New Roman" w:hAnsi="Times New Roman"/>
        </w:rPr>
        <w:t xml:space="preserve"> demand</w:t>
      </w:r>
      <w:r>
        <w:rPr>
          <w:rFonts w:ascii="Times New Roman" w:hAnsi="Times New Roman"/>
        </w:rPr>
        <w:t xml:space="preserve">s </w:t>
      </w:r>
      <w:r w:rsidRPr="00C71E25">
        <w:rPr>
          <w:rFonts w:ascii="Times New Roman" w:hAnsi="Times New Roman"/>
        </w:rPr>
        <w:t xml:space="preserve">within the frame. Finally, the reliability of the microservice is estimated using a presented formula. Monitoring real data in change detection and </w:t>
      </w:r>
      <w:r>
        <w:rPr>
          <w:rFonts w:ascii="Times New Roman" w:hAnsi="Times New Roman"/>
        </w:rPr>
        <w:t xml:space="preserve">updating </w:t>
      </w:r>
      <w:r w:rsidRPr="00C71E25">
        <w:rPr>
          <w:rFonts w:ascii="Times New Roman" w:hAnsi="Times New Roman"/>
        </w:rPr>
        <w:t xml:space="preserve">probability of failure on demand </w:t>
      </w:r>
      <w:r>
        <w:rPr>
          <w:rFonts w:ascii="Times New Roman" w:hAnsi="Times New Roman"/>
        </w:rPr>
        <w:t xml:space="preserve">iteratively </w:t>
      </w:r>
      <w:r w:rsidRPr="00C71E25">
        <w:rPr>
          <w:rFonts w:ascii="Times New Roman" w:hAnsi="Times New Roman"/>
        </w:rPr>
        <w:t xml:space="preserve">makes the idea more accurate and faster in adapting to changes. Moreover, MART is sensitive to the previous tests results in test selection. Therefore, it draws desired test cases in a few steps which makes it more efficient in runtime environments, especially under a scarce testing budget. However, </w:t>
      </w:r>
      <w:r>
        <w:rPr>
          <w:rFonts w:ascii="Times New Roman" w:hAnsi="Times New Roman"/>
        </w:rPr>
        <w:t>PR9</w:t>
      </w:r>
      <w:r w:rsidRPr="00C71E25">
        <w:rPr>
          <w:rFonts w:ascii="Times New Roman" w:hAnsi="Times New Roman"/>
        </w:rPr>
        <w:t xml:space="preserve"> initiates and updates PFD for test frames derived from on-demand space while service communications might be uncovered in the partitions, which is not discussed in this work.  </w:t>
      </w:r>
    </w:p>
    <w:p w14:paraId="6D93DBA3"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PR10</w:t>
      </w:r>
      <w:r w:rsidRPr="00522CFF">
        <w:rPr>
          <w:rFonts w:ascii="Times New Roman" w:hAnsi="Times New Roman"/>
        </w:rPr>
        <w:t xml:space="preserve"> employs three gateways to extract microservice topologies and performance metrics automatically. Derived information is exhibited as statistical graphs or an abstract relational model to provide an easy view for the developer’s analysis. However, this monitoring approach might miss some information in the collected data due to the suggested way that registers only the origin and destination of requests. Although it causes </w:t>
      </w:r>
      <w:r>
        <w:rPr>
          <w:rFonts w:ascii="Times New Roman" w:hAnsi="Times New Roman"/>
        </w:rPr>
        <w:t>a</w:t>
      </w:r>
      <w:r w:rsidRPr="00522CFF">
        <w:rPr>
          <w:rFonts w:ascii="Times New Roman" w:hAnsi="Times New Roman"/>
        </w:rPr>
        <w:t xml:space="preserve"> lower overhead to the system rather than usual tracing models, messages tracing contains more details for revealing the causalities in anomaly detection. Moreover, the monitoring task of this approach needs an overlay network which is implemented and configured in Docker and SWARM manager. Thus, the published tool of this work is </w:t>
      </w:r>
      <w:r>
        <w:rPr>
          <w:rFonts w:ascii="Times New Roman" w:hAnsi="Times New Roman"/>
        </w:rPr>
        <w:t>only</w:t>
      </w:r>
      <w:r w:rsidRPr="00522CFF">
        <w:rPr>
          <w:rFonts w:ascii="Times New Roman" w:hAnsi="Times New Roman"/>
        </w:rPr>
        <w:t xml:space="preserve"> deployable in microservices equipped with Docker and SWARM.</w:t>
      </w:r>
    </w:p>
    <w:p w14:paraId="5C5DF081"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PR11</w:t>
      </w:r>
      <w:r w:rsidRPr="00430933">
        <w:rPr>
          <w:rFonts w:ascii="Times New Roman" w:hAnsi="Times New Roman"/>
        </w:rPr>
        <w:t xml:space="preserve"> presents a quality evaluation method based on model drive engineering (MDE) approaches. This research uses recovery engines to extract an architecture model of a microservice. This task can be performed continuously to adapt the architecture model to changes. Next, it specifies a quality model containing quality attributes and their constraints defined based on a customized Domain Specific Language (DSL) provided for quality specifications. </w:t>
      </w:r>
      <w:r>
        <w:rPr>
          <w:rFonts w:ascii="Times New Roman" w:hAnsi="Times New Roman"/>
        </w:rPr>
        <w:t>A quality evaluation engine serves the</w:t>
      </w:r>
      <w:r w:rsidRPr="00430933">
        <w:rPr>
          <w:rFonts w:ascii="Times New Roman" w:hAnsi="Times New Roman"/>
        </w:rPr>
        <w:t xml:space="preserve"> architecture and quality models </w:t>
      </w:r>
      <w:r>
        <w:rPr>
          <w:rFonts w:ascii="Times New Roman" w:hAnsi="Times New Roman"/>
        </w:rPr>
        <w:t>and produces</w:t>
      </w:r>
      <w:r w:rsidRPr="00430933">
        <w:rPr>
          <w:rFonts w:ascii="Times New Roman" w:hAnsi="Times New Roman"/>
        </w:rPr>
        <w:t xml:space="preserve"> two output models</w:t>
      </w:r>
      <w:r>
        <w:rPr>
          <w:rFonts w:ascii="Times New Roman" w:hAnsi="Times New Roman"/>
        </w:rPr>
        <w:t>. These two models are</w:t>
      </w:r>
      <w:r w:rsidRPr="00430933">
        <w:rPr>
          <w:rFonts w:ascii="Times New Roman" w:hAnsi="Times New Roman"/>
        </w:rPr>
        <w:t xml:space="preserve"> evaluation quality model and a weaving model</w:t>
      </w:r>
      <w:r>
        <w:rPr>
          <w:rFonts w:ascii="Times New Roman" w:hAnsi="Times New Roman"/>
        </w:rPr>
        <w:t>. The first one re</w:t>
      </w:r>
      <w:r w:rsidRPr="00430933">
        <w:rPr>
          <w:rFonts w:ascii="Times New Roman" w:hAnsi="Times New Roman"/>
        </w:rPr>
        <w:t>present</w:t>
      </w:r>
      <w:r>
        <w:rPr>
          <w:rFonts w:ascii="Times New Roman" w:hAnsi="Times New Roman"/>
        </w:rPr>
        <w:t>s</w:t>
      </w:r>
      <w:r w:rsidRPr="00430933">
        <w:rPr>
          <w:rFonts w:ascii="Times New Roman" w:hAnsi="Times New Roman"/>
        </w:rPr>
        <w:t xml:space="preserve"> quality attributes with their values</w:t>
      </w:r>
      <w:r>
        <w:rPr>
          <w:rFonts w:ascii="Times New Roman" w:hAnsi="Times New Roman"/>
        </w:rPr>
        <w:t xml:space="preserve">. The latter one contains </w:t>
      </w:r>
      <w:r w:rsidRPr="00430933">
        <w:rPr>
          <w:rFonts w:ascii="Times New Roman" w:hAnsi="Times New Roman"/>
        </w:rPr>
        <w:t>link</w:t>
      </w:r>
      <w:r>
        <w:rPr>
          <w:rFonts w:ascii="Times New Roman" w:hAnsi="Times New Roman"/>
        </w:rPr>
        <w:t>s between the</w:t>
      </w:r>
      <w:r w:rsidRPr="00430933">
        <w:rPr>
          <w:rFonts w:ascii="Times New Roman" w:hAnsi="Times New Roman"/>
        </w:rPr>
        <w:t xml:space="preserve"> quality and architecture models. Using MDE approaches is </w:t>
      </w:r>
      <w:r>
        <w:rPr>
          <w:rFonts w:ascii="Times New Roman" w:hAnsi="Times New Roman"/>
        </w:rPr>
        <w:t xml:space="preserve">the principle </w:t>
      </w:r>
      <w:r w:rsidRPr="00430933">
        <w:rPr>
          <w:rFonts w:ascii="Times New Roman" w:hAnsi="Times New Roman"/>
        </w:rPr>
        <w:t xml:space="preserve">novelty of this paper which </w:t>
      </w:r>
      <w:r>
        <w:rPr>
          <w:rFonts w:ascii="Times New Roman" w:hAnsi="Times New Roman"/>
        </w:rPr>
        <w:t>results in a</w:t>
      </w:r>
      <w:r w:rsidRPr="00430933">
        <w:rPr>
          <w:rFonts w:ascii="Times New Roman" w:hAnsi="Times New Roman"/>
        </w:rPr>
        <w:t xml:space="preserve"> reusable</w:t>
      </w:r>
      <w:r>
        <w:rPr>
          <w:rFonts w:ascii="Times New Roman" w:hAnsi="Times New Roman"/>
        </w:rPr>
        <w:t xml:space="preserve"> idea </w:t>
      </w:r>
      <w:r w:rsidRPr="00430933">
        <w:rPr>
          <w:rFonts w:ascii="Times New Roman" w:hAnsi="Times New Roman"/>
        </w:rPr>
        <w:t xml:space="preserve">independent </w:t>
      </w:r>
      <w:r>
        <w:rPr>
          <w:rFonts w:ascii="Times New Roman" w:hAnsi="Times New Roman"/>
        </w:rPr>
        <w:t>of</w:t>
      </w:r>
      <w:r w:rsidRPr="00430933">
        <w:rPr>
          <w:rFonts w:ascii="Times New Roman" w:hAnsi="Times New Roman"/>
        </w:rPr>
        <w:t xml:space="preserve"> </w:t>
      </w:r>
      <w:r>
        <w:rPr>
          <w:rFonts w:ascii="Times New Roman" w:hAnsi="Times New Roman"/>
        </w:rPr>
        <w:t xml:space="preserve">the </w:t>
      </w:r>
      <w:r w:rsidRPr="00430933">
        <w:rPr>
          <w:rFonts w:ascii="Times New Roman" w:hAnsi="Times New Roman"/>
        </w:rPr>
        <w:t xml:space="preserve">architecture languages. In fact, </w:t>
      </w:r>
      <w:r>
        <w:rPr>
          <w:rFonts w:ascii="Times New Roman" w:hAnsi="Times New Roman"/>
        </w:rPr>
        <w:t>the proposed</w:t>
      </w:r>
      <w:r w:rsidRPr="00430933">
        <w:rPr>
          <w:rFonts w:ascii="Times New Roman" w:hAnsi="Times New Roman"/>
        </w:rPr>
        <w:t xml:space="preserve"> metamodel as a DSL for </w:t>
      </w:r>
      <w:r>
        <w:rPr>
          <w:rFonts w:ascii="Times New Roman" w:hAnsi="Times New Roman"/>
        </w:rPr>
        <w:t xml:space="preserve">the </w:t>
      </w:r>
      <w:r w:rsidRPr="00430933">
        <w:rPr>
          <w:rFonts w:ascii="Times New Roman" w:hAnsi="Times New Roman"/>
        </w:rPr>
        <w:t xml:space="preserve">quality specification provides an extendable and reusable way for defining quality attributes. Furthermore, the generated weaving model keeps the definition of </w:t>
      </w:r>
      <w:r>
        <w:rPr>
          <w:rFonts w:ascii="Times New Roman" w:hAnsi="Times New Roman"/>
        </w:rPr>
        <w:t xml:space="preserve">the </w:t>
      </w:r>
      <w:r w:rsidRPr="00430933">
        <w:rPr>
          <w:rFonts w:ascii="Times New Roman" w:hAnsi="Times New Roman"/>
        </w:rPr>
        <w:t xml:space="preserve">quality attributes independent of the </w:t>
      </w:r>
      <w:r>
        <w:rPr>
          <w:rFonts w:ascii="Times New Roman" w:hAnsi="Times New Roman"/>
        </w:rPr>
        <w:t xml:space="preserve">architecture platform. The </w:t>
      </w:r>
      <w:r w:rsidRPr="00430933">
        <w:rPr>
          <w:rFonts w:ascii="Times New Roman" w:hAnsi="Times New Roman"/>
        </w:rPr>
        <w:t xml:space="preserve">weaving model </w:t>
      </w:r>
      <w:r>
        <w:rPr>
          <w:rFonts w:ascii="Times New Roman" w:hAnsi="Times New Roman"/>
          <w:lang w:bidi="fa-IR"/>
        </w:rPr>
        <w:t xml:space="preserve">gets the developer out of dealing with the architecture model platform via </w:t>
      </w:r>
      <w:r>
        <w:rPr>
          <w:rFonts w:ascii="Times New Roman" w:hAnsi="Times New Roman"/>
        </w:rPr>
        <w:t>storing the links between the</w:t>
      </w:r>
      <w:r w:rsidRPr="00430933">
        <w:rPr>
          <w:rFonts w:ascii="Times New Roman" w:hAnsi="Times New Roman"/>
        </w:rPr>
        <w:t xml:space="preserve"> quality and architecture model</w:t>
      </w:r>
      <w:r>
        <w:rPr>
          <w:rFonts w:ascii="Times New Roman" w:hAnsi="Times New Roman"/>
        </w:rPr>
        <w:t xml:space="preserve">s instead of keeping </w:t>
      </w:r>
      <w:r w:rsidRPr="00430933">
        <w:rPr>
          <w:rFonts w:ascii="Times New Roman" w:hAnsi="Times New Roman"/>
        </w:rPr>
        <w:t>architecture model.</w:t>
      </w:r>
    </w:p>
    <w:p w14:paraId="1AE05B1C" w14:textId="77777777" w:rsidR="007934F8" w:rsidRPr="005F3AD7" w:rsidRDefault="007934F8" w:rsidP="007934F8">
      <w:pPr>
        <w:widowControl/>
        <w:numPr>
          <w:ilvl w:val="0"/>
          <w:numId w:val="1"/>
        </w:numPr>
        <w:autoSpaceDE w:val="0"/>
        <w:autoSpaceDN w:val="0"/>
        <w:adjustRightInd w:val="0"/>
        <w:spacing w:line="240" w:lineRule="auto"/>
        <w:rPr>
          <w:rFonts w:ascii="Times New Roman" w:hAnsi="Times New Roman"/>
        </w:rPr>
      </w:pPr>
      <w:r>
        <w:rPr>
          <w:rFonts w:ascii="Times New Roman" w:hAnsi="Times New Roman"/>
        </w:rPr>
        <w:t>PR12</w:t>
      </w:r>
      <w:r w:rsidRPr="005F3AD7">
        <w:rPr>
          <w:rFonts w:ascii="Times New Roman" w:hAnsi="Times New Roman"/>
        </w:rPr>
        <w:t xml:space="preserve"> presents a new automatic approach for testing a deployed version in a production environment. This approach sends a portion of the load request to the deployed version and checks the correctness and performance of the system in handing the received load request. The load portion is increased if the new version’s behaviour satisfies the user’s expectations. This research article transforms the log data into meaningful and comparable metrics and decides about the passing/failure of a version using these metrics. This idea employs a statistical test to increase the accuracy of the workload control for the new version, and decrease the impact of the small sample size, i.e. load request size. Using statistic tests for analyzing the performance metrics and deploying a version makes the method more precious. However, while </w:t>
      </w:r>
      <w:r>
        <w:rPr>
          <w:rFonts w:ascii="Times New Roman" w:hAnsi="Times New Roman"/>
        </w:rPr>
        <w:t>PR12</w:t>
      </w:r>
      <w:r w:rsidRPr="005F3AD7">
        <w:rPr>
          <w:rFonts w:ascii="Times New Roman" w:hAnsi="Times New Roman"/>
        </w:rPr>
        <w:t xml:space="preserve"> detects changes in the behaviour of a recently deployed version, some of these changes do not mean a failure of deployment. For instance, a change in hardware may impact user satisfaction and is recognized as a failure in the proposed approach though it is one of the modifications of the new version. Furthermore, this work is one of the research studies which has not published its experimental effort for evaluating the approach and its performance. </w:t>
      </w:r>
    </w:p>
    <w:p w14:paraId="2C13F746"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lastRenderedPageBreak/>
        <w:t>PR13</w:t>
      </w:r>
      <w:r w:rsidRPr="00FC7737">
        <w:rPr>
          <w:rFonts w:ascii="Times New Roman" w:hAnsi="Times New Roman"/>
        </w:rPr>
        <w:t xml:space="preserve"> present a new whit</w:t>
      </w:r>
      <w:r>
        <w:rPr>
          <w:rFonts w:ascii="Times New Roman" w:hAnsi="Times New Roman"/>
        </w:rPr>
        <w:t>e</w:t>
      </w:r>
      <w:r w:rsidRPr="00FC7737">
        <w:rPr>
          <w:rFonts w:ascii="Times New Roman" w:hAnsi="Times New Roman"/>
        </w:rPr>
        <w:t xml:space="preserve">-box approach for integration and system test of microservices </w:t>
      </w:r>
      <w:r>
        <w:rPr>
          <w:rFonts w:ascii="Times New Roman" w:hAnsi="Times New Roman"/>
        </w:rPr>
        <w:t xml:space="preserve">with APIs conformed to </w:t>
      </w:r>
      <w:r w:rsidRPr="00FC7737">
        <w:rPr>
          <w:rFonts w:ascii="Times New Roman" w:hAnsi="Times New Roman"/>
        </w:rPr>
        <w:t xml:space="preserve">REST. This research results in generating test cases, i.e. </w:t>
      </w:r>
      <w:r>
        <w:rPr>
          <w:rFonts w:ascii="Times New Roman" w:hAnsi="Times New Roman"/>
        </w:rPr>
        <w:t xml:space="preserve">a </w:t>
      </w:r>
      <w:r w:rsidRPr="00FC7737">
        <w:rPr>
          <w:rFonts w:ascii="Times New Roman" w:hAnsi="Times New Roman"/>
        </w:rPr>
        <w:t xml:space="preserve">sequence of HTTP calls, within the development phase. The proposed approach is </w:t>
      </w:r>
      <w:r>
        <w:rPr>
          <w:rFonts w:ascii="Times New Roman" w:hAnsi="Times New Roman"/>
        </w:rPr>
        <w:t xml:space="preserve">a </w:t>
      </w:r>
      <w:r w:rsidRPr="00FC7737">
        <w:rPr>
          <w:rFonts w:ascii="Times New Roman" w:hAnsi="Times New Roman"/>
        </w:rPr>
        <w:t xml:space="preserve">combination of several algorithms which make it more </w:t>
      </w:r>
      <w:r w:rsidRPr="005C4B17">
        <w:rPr>
          <w:rFonts w:ascii="Times New Roman" w:hAnsi="Times New Roman"/>
        </w:rPr>
        <w:t>powerful. It extracts domain knowledge by analyzing the URIs</w:t>
      </w:r>
      <w:r w:rsidRPr="005C4B17">
        <w:rPr>
          <w:rFonts w:ascii="Times New Roman" w:hAnsi="Times New Roman"/>
        </w:rPr>
        <w:footnoteReference w:id="1"/>
      </w:r>
      <w:r w:rsidRPr="005C4B17">
        <w:rPr>
          <w:rFonts w:ascii="Times New Roman" w:hAnsi="Times New Roman"/>
        </w:rPr>
        <w:t xml:space="preserve">, used in test template generations. A smart sampling algorithm is employed to speed up the search for producing test cases </w:t>
      </w:r>
      <w:r w:rsidRPr="00735CBE">
        <w:rPr>
          <w:rFonts w:ascii="Times New Roman" w:hAnsi="Times New Roman"/>
        </w:rPr>
        <w:t xml:space="preserve">according to </w:t>
      </w:r>
      <w:r w:rsidRPr="005C4B17">
        <w:rPr>
          <w:rFonts w:ascii="Times New Roman" w:hAnsi="Times New Roman"/>
        </w:rPr>
        <w:t>the prerequisite resources.</w:t>
      </w:r>
      <w:r w:rsidRPr="00FC7737">
        <w:rPr>
          <w:rFonts w:ascii="Times New Roman" w:hAnsi="Times New Roman"/>
        </w:rPr>
        <w:t xml:space="preserve"> </w:t>
      </w:r>
      <w:r>
        <w:rPr>
          <w:rFonts w:ascii="Times New Roman" w:hAnsi="Times New Roman"/>
        </w:rPr>
        <w:t>Moreover</w:t>
      </w:r>
      <w:r w:rsidRPr="00FC7737">
        <w:rPr>
          <w:rFonts w:ascii="Times New Roman" w:hAnsi="Times New Roman"/>
        </w:rPr>
        <w:t xml:space="preserve">, a genetic algorithm is applied and mutates test cases </w:t>
      </w:r>
      <w:r>
        <w:rPr>
          <w:rFonts w:ascii="Times New Roman" w:hAnsi="Times New Roman"/>
        </w:rPr>
        <w:t>to cover as much as specified test targets</w:t>
      </w:r>
      <w:r w:rsidRPr="00FC7737">
        <w:rPr>
          <w:rFonts w:ascii="Times New Roman" w:hAnsi="Times New Roman"/>
        </w:rPr>
        <w:t>. The fitness function of this test approach is a</w:t>
      </w:r>
      <w:r>
        <w:rPr>
          <w:rFonts w:ascii="Times New Roman" w:hAnsi="Times New Roman"/>
        </w:rPr>
        <w:t>n optimizing</w:t>
      </w:r>
      <w:r w:rsidRPr="00FC7737">
        <w:rPr>
          <w:rFonts w:ascii="Times New Roman" w:hAnsi="Times New Roman"/>
        </w:rPr>
        <w:t xml:space="preserve"> function</w:t>
      </w:r>
      <w:r w:rsidRPr="003706C4">
        <w:rPr>
          <w:rFonts w:ascii="Times New Roman" w:hAnsi="Times New Roman"/>
        </w:rPr>
        <w:t xml:space="preserve"> </w:t>
      </w:r>
      <w:r w:rsidRPr="00FC7737">
        <w:rPr>
          <w:rFonts w:ascii="Times New Roman" w:hAnsi="Times New Roman"/>
        </w:rPr>
        <w:t>mixed by a branch distance algorithm</w:t>
      </w:r>
      <w:r>
        <w:rPr>
          <w:rFonts w:ascii="Times New Roman" w:hAnsi="Times New Roman"/>
        </w:rPr>
        <w:t xml:space="preserve"> which searches branch coverage for advancing the test target coverage. </w:t>
      </w:r>
      <w:r w:rsidRPr="003706C4">
        <w:rPr>
          <w:rFonts w:ascii="Times New Roman" w:hAnsi="Times New Roman"/>
        </w:rPr>
        <w:t xml:space="preserve">Moreover, using an evolutionary algorithm, namely the Many Independent Objective (MIO), increases the test generation effectiveness of the method against adding test targets. Introduced and customized algorithms in this work have provided a unique test method for microservices though they are well-known in the testing of other software architectures. </w:t>
      </w:r>
      <w:r>
        <w:rPr>
          <w:rFonts w:ascii="Times New Roman" w:hAnsi="Times New Roman"/>
        </w:rPr>
        <w:t>PR13</w:t>
      </w:r>
      <w:r w:rsidRPr="003706C4">
        <w:rPr>
          <w:rFonts w:ascii="Times New Roman" w:hAnsi="Times New Roman"/>
        </w:rPr>
        <w:t xml:space="preserve"> is dependent to the communication format of RESTful. The current presented tool supports JSON while there are other languages or formats which are common in the REST style. To test a RESTful application with uncovered languages, some changes should be applied to the proposed approach. </w:t>
      </w:r>
      <w:r>
        <w:rPr>
          <w:rFonts w:ascii="Times New Roman" w:hAnsi="Times New Roman"/>
        </w:rPr>
        <w:t>As a limitation of PR13, it</w:t>
      </w:r>
      <w:r w:rsidRPr="003706C4">
        <w:rPr>
          <w:rFonts w:ascii="Times New Roman" w:hAnsi="Times New Roman"/>
        </w:rPr>
        <w:t xml:space="preserve"> considers the number of failing endpoints as the number </w:t>
      </w:r>
      <w:r>
        <w:rPr>
          <w:rFonts w:ascii="Times New Roman" w:hAnsi="Times New Roman"/>
        </w:rPr>
        <w:t>o</w:t>
      </w:r>
      <w:r w:rsidRPr="003706C4">
        <w:rPr>
          <w:rFonts w:ascii="Times New Roman" w:hAnsi="Times New Roman"/>
        </w:rPr>
        <w:t xml:space="preserve">f detected faults </w:t>
      </w:r>
      <w:r>
        <w:rPr>
          <w:rFonts w:ascii="Times New Roman" w:hAnsi="Times New Roman"/>
        </w:rPr>
        <w:t>while</w:t>
      </w:r>
      <w:r w:rsidRPr="003706C4">
        <w:rPr>
          <w:rFonts w:ascii="Times New Roman" w:hAnsi="Times New Roman"/>
        </w:rPr>
        <w:t xml:space="preserve"> different bugs can result in failing an endpoint or one bug in a test case might cause failing of various endpoints. Therefore, the number of detected faults as a test target is not specified precisely. Furthermore, this research is not able to test databases content and interaction with a database as well since generated test cases do not include database commands. This issue can impact on the code coverage. Moreover, most of the detected faults are generated by test cases with invalid inputs while less attention has been paid to testing application states.</w:t>
      </w:r>
    </w:p>
    <w:p w14:paraId="1501F174" w14:textId="77777777" w:rsidR="007934F8" w:rsidRPr="008528FF" w:rsidRDefault="007934F8" w:rsidP="007934F8">
      <w:pPr>
        <w:widowControl/>
        <w:numPr>
          <w:ilvl w:val="0"/>
          <w:numId w:val="1"/>
        </w:numPr>
        <w:spacing w:after="160" w:line="259" w:lineRule="auto"/>
        <w:rPr>
          <w:rFonts w:ascii="Times New Roman" w:hAnsi="Times New Roman"/>
        </w:rPr>
      </w:pPr>
      <w:r>
        <w:rPr>
          <w:rFonts w:ascii="Times New Roman" w:hAnsi="Times New Roman"/>
        </w:rPr>
        <w:t>PR14</w:t>
      </w:r>
      <w:r w:rsidRPr="008528FF">
        <w:rPr>
          <w:rFonts w:ascii="Times New Roman" w:hAnsi="Times New Roman"/>
        </w:rPr>
        <w:t xml:space="preserve"> adjusts the Delta debugging algorithm from monolithic software architecture</w:t>
      </w:r>
      <w:r>
        <w:rPr>
          <w:rFonts w:ascii="Times New Roman" w:hAnsi="Times New Roman"/>
        </w:rPr>
        <w:t>s</w:t>
      </w:r>
      <w:r w:rsidRPr="008528FF">
        <w:rPr>
          <w:rFonts w:ascii="Times New Roman" w:hAnsi="Times New Roman"/>
        </w:rPr>
        <w:t xml:space="preserve"> to the microservice infrastructure and presents an automatic approach to this end. This approach extracts some circumstances from the failed test cases and executes Delta debugging on them to find the minimum of changes in the circumstance which can cause passing the test case. Since this investigation reveals the cause of problems, the proposed approach can be categorized </w:t>
      </w:r>
      <w:r>
        <w:rPr>
          <w:rFonts w:ascii="Times New Roman" w:hAnsi="Times New Roman"/>
        </w:rPr>
        <w:t>as</w:t>
      </w:r>
      <w:r w:rsidRPr="008528FF">
        <w:rPr>
          <w:rFonts w:ascii="Times New Roman" w:hAnsi="Times New Roman"/>
        </w:rPr>
        <w:t xml:space="preserve"> research concern</w:t>
      </w:r>
      <w:r>
        <w:rPr>
          <w:rFonts w:ascii="Times New Roman" w:hAnsi="Times New Roman"/>
        </w:rPr>
        <w:t>ing the</w:t>
      </w:r>
      <w:r w:rsidRPr="008528FF">
        <w:rPr>
          <w:rFonts w:ascii="Times New Roman" w:hAnsi="Times New Roman"/>
        </w:rPr>
        <w:t xml:space="preserve"> identif</w:t>
      </w:r>
      <w:r>
        <w:rPr>
          <w:rFonts w:ascii="Times New Roman" w:hAnsi="Times New Roman"/>
        </w:rPr>
        <w:t>ication of</w:t>
      </w:r>
      <w:r w:rsidRPr="008528FF">
        <w:rPr>
          <w:rFonts w:ascii="Times New Roman" w:hAnsi="Times New Roman"/>
        </w:rPr>
        <w:t xml:space="preserve"> </w:t>
      </w:r>
      <w:r>
        <w:rPr>
          <w:rFonts w:ascii="Times New Roman" w:hAnsi="Times New Roman"/>
        </w:rPr>
        <w:t xml:space="preserve">the </w:t>
      </w:r>
      <w:r w:rsidRPr="008528FF">
        <w:rPr>
          <w:rFonts w:ascii="Times New Roman" w:hAnsi="Times New Roman"/>
        </w:rPr>
        <w:t xml:space="preserve">root cause </w:t>
      </w:r>
      <w:r>
        <w:rPr>
          <w:rFonts w:ascii="Times New Roman" w:hAnsi="Times New Roman"/>
        </w:rPr>
        <w:t>of defects.</w:t>
      </w:r>
      <w:r w:rsidRPr="008528FF">
        <w:rPr>
          <w:rFonts w:ascii="Times New Roman" w:hAnsi="Times New Roman"/>
        </w:rPr>
        <w:t xml:space="preserve"> In addition to instantiating Delta debugging, this research provides a layer with an API </w:t>
      </w:r>
      <w:r>
        <w:rPr>
          <w:rFonts w:ascii="Times New Roman" w:hAnsi="Times New Roman"/>
        </w:rPr>
        <w:t xml:space="preserve">which facilitates </w:t>
      </w:r>
      <w:r w:rsidRPr="008528FF">
        <w:rPr>
          <w:rFonts w:ascii="Times New Roman" w:hAnsi="Times New Roman"/>
        </w:rPr>
        <w:t xml:space="preserve">configurations and infrastructure manipulations. This layer automates the system settings and resource allocations </w:t>
      </w:r>
      <w:r>
        <w:rPr>
          <w:rFonts w:ascii="Times New Roman" w:hAnsi="Times New Roman"/>
        </w:rPr>
        <w:t>required for the executing test cases</w:t>
      </w:r>
      <w:r w:rsidRPr="008528FF">
        <w:rPr>
          <w:rFonts w:ascii="Times New Roman" w:hAnsi="Times New Roman"/>
        </w:rPr>
        <w:t xml:space="preserve">. In this research article, the Delta method </w:t>
      </w:r>
      <w:r>
        <w:rPr>
          <w:rFonts w:ascii="Times New Roman" w:hAnsi="Times New Roman"/>
        </w:rPr>
        <w:t>is</w:t>
      </w:r>
      <w:r w:rsidRPr="008528FF">
        <w:rPr>
          <w:rFonts w:ascii="Times New Roman" w:hAnsi="Times New Roman"/>
        </w:rPr>
        <w:t xml:space="preserve"> fed with test cases while </w:t>
      </w:r>
      <w:r>
        <w:rPr>
          <w:rFonts w:ascii="Times New Roman" w:hAnsi="Times New Roman"/>
        </w:rPr>
        <w:t xml:space="preserve">the </w:t>
      </w:r>
      <w:r w:rsidRPr="008528FF">
        <w:rPr>
          <w:rFonts w:ascii="Times New Roman" w:hAnsi="Times New Roman"/>
        </w:rPr>
        <w:t xml:space="preserve">generation of test cases has not been addressed. </w:t>
      </w:r>
      <w:r>
        <w:rPr>
          <w:rFonts w:ascii="Times New Roman" w:hAnsi="Times New Roman"/>
        </w:rPr>
        <w:t xml:space="preserve">Test case generation is one of the effective factors in this approach performance. </w:t>
      </w:r>
      <w:r w:rsidRPr="008528FF">
        <w:rPr>
          <w:rFonts w:ascii="Times New Roman" w:hAnsi="Times New Roman"/>
        </w:rPr>
        <w:t xml:space="preserve">The </w:t>
      </w:r>
      <w:r>
        <w:rPr>
          <w:rFonts w:ascii="Times New Roman" w:hAnsi="Times New Roman"/>
        </w:rPr>
        <w:t>proposed method</w:t>
      </w:r>
      <w:r w:rsidRPr="008528FF">
        <w:rPr>
          <w:rFonts w:ascii="Times New Roman" w:hAnsi="Times New Roman"/>
        </w:rPr>
        <w:t xml:space="preserve"> can be more </w:t>
      </w:r>
      <w:r>
        <w:rPr>
          <w:rFonts w:ascii="Times New Roman" w:hAnsi="Times New Roman"/>
        </w:rPr>
        <w:t>robust in fault disclosing if variety of test targets are covered by the input test cases.</w:t>
      </w:r>
    </w:p>
    <w:p w14:paraId="0698AB63" w14:textId="77777777" w:rsidR="007934F8" w:rsidRDefault="007934F8" w:rsidP="007934F8">
      <w:pPr>
        <w:widowControl/>
        <w:numPr>
          <w:ilvl w:val="0"/>
          <w:numId w:val="1"/>
        </w:numPr>
        <w:spacing w:after="160" w:line="259" w:lineRule="auto"/>
        <w:rPr>
          <w:rFonts w:ascii="Times New Roman" w:hAnsi="Times New Roman"/>
        </w:rPr>
      </w:pPr>
      <w:r w:rsidRPr="00921428">
        <w:rPr>
          <w:rFonts w:ascii="Times New Roman" w:hAnsi="Times New Roman"/>
        </w:rPr>
        <w:t xml:space="preserve">PR15 </w:t>
      </w:r>
      <w:r w:rsidRPr="00463A44">
        <w:rPr>
          <w:rFonts w:ascii="Times New Roman" w:hAnsi="Times New Roman"/>
        </w:rPr>
        <w:t>presents an approach based on generating a service dependency graph for analysis, test, and reuse of microservices. This research idea automatically generates a dependency graph for microservices developed in Java-based Spring Boot framework and tested by Pact. It employs the reflection mechanism for extracting service calls and endpoints to visualize them and their relationship in a graph. Moreover, the generated graph includes dependency cycles as critical areas, the status of service call tests, and the test coverage measure of each service. The method, namely GSMART, detects untested services in the directory code and generates tests for them using reflection in Pact. Therefore, the generated dependency graph is an informative graph for anomaly detection, analysis, and test of the microservice.  This investigation also extracts traceability among services and between scenarios and services by appending BDD (Behavioural Driven Development) scenarios to the dependency graph. This feature is used for identifying and periodizing test cases related to a system modification in the regression test phase. Another novelty of this research work is using NLP and Vector space model (VSM) for training a model which expresses the similarity of the existing microservices and a new requirement scenario defined in BDD format.  The trained model is delivered to the developer to be used in retrieving the best existing microservice which address the new demanded requirement. Even though the proposed approach presents a potential dependency graph for analysis and regression test, it is specific to following some principles in microservice specification and development. However, the positive point of this research is elaborating a guideline which provides required principles for developing a microservice conformed to the proposed test idea.</w:t>
      </w:r>
    </w:p>
    <w:p w14:paraId="29F3A9F1" w14:textId="77777777" w:rsidR="007934F8" w:rsidRPr="00921428" w:rsidRDefault="007934F8" w:rsidP="007934F8">
      <w:pPr>
        <w:widowControl/>
        <w:numPr>
          <w:ilvl w:val="0"/>
          <w:numId w:val="1"/>
        </w:numPr>
        <w:spacing w:after="160" w:line="259" w:lineRule="auto"/>
        <w:rPr>
          <w:rFonts w:ascii="Times New Roman" w:hAnsi="Times New Roman"/>
        </w:rPr>
      </w:pPr>
      <w:r w:rsidRPr="00921428">
        <w:rPr>
          <w:rFonts w:ascii="Times New Roman" w:hAnsi="Times New Roman"/>
        </w:rPr>
        <w:t>PR16 is one of the works which can be identified as a Netflix innovation in the test of microservices. This article describes “chaos engineering” which is a known and generalized by Netflix for the fault injection in test of microservices. Chaos engineering is a process which finds steady-states of a system and monitors them while disorders the system by injecting faults. Though many studies address similar idea, Netflix is the concessionaire of chaos engineering in microservice testing. The positive point of proposed method in PR16 is that the idea is a general concept adjustable for both hardware and software test. However, PR16 is a magazine article which has not presented implementation and validation in details.</w:t>
      </w:r>
    </w:p>
    <w:p w14:paraId="03CB4624" w14:textId="77777777" w:rsidR="007934F8" w:rsidRPr="005D6D56" w:rsidRDefault="007934F8" w:rsidP="007934F8">
      <w:pPr>
        <w:widowControl/>
        <w:numPr>
          <w:ilvl w:val="0"/>
          <w:numId w:val="1"/>
        </w:numPr>
        <w:spacing w:after="160" w:line="259" w:lineRule="auto"/>
        <w:rPr>
          <w:rFonts w:ascii="Times New Roman" w:hAnsi="Times New Roman"/>
        </w:rPr>
      </w:pPr>
      <w:r w:rsidRPr="001B63DF">
        <w:rPr>
          <w:rFonts w:ascii="Times New Roman" w:hAnsi="Times New Roman"/>
        </w:rPr>
        <w:lastRenderedPageBreak/>
        <w:t>PR17 has performed comparative research on the various microservice platforms such as Spring Boot</w:t>
      </w:r>
      <w:r w:rsidRPr="00A40A9F">
        <w:rPr>
          <w:rFonts w:ascii="Times New Roman" w:hAnsi="Times New Roman"/>
          <w:vertAlign w:val="superscript"/>
        </w:rPr>
        <w:footnoteReference w:id="2"/>
      </w:r>
      <w:r w:rsidRPr="001B63DF">
        <w:rPr>
          <w:rFonts w:ascii="Times New Roman" w:hAnsi="Times New Roman"/>
        </w:rPr>
        <w:t>, WildFly Swarm</w:t>
      </w:r>
      <w:r w:rsidRPr="00A40A9F">
        <w:rPr>
          <w:rFonts w:ascii="Times New Roman" w:hAnsi="Times New Roman"/>
          <w:vertAlign w:val="superscript"/>
        </w:rPr>
        <w:footnoteReference w:id="3"/>
      </w:r>
      <w:r w:rsidRPr="001B63DF">
        <w:rPr>
          <w:rFonts w:ascii="Times New Roman" w:hAnsi="Times New Roman"/>
        </w:rPr>
        <w:t>, Payara Micro</w:t>
      </w:r>
      <w:r w:rsidRPr="00A40A9F">
        <w:rPr>
          <w:rFonts w:ascii="Times New Roman" w:hAnsi="Times New Roman"/>
          <w:vertAlign w:val="superscript"/>
        </w:rPr>
        <w:footnoteReference w:id="4"/>
      </w:r>
      <w:r w:rsidRPr="001B63DF">
        <w:rPr>
          <w:rFonts w:ascii="Times New Roman" w:hAnsi="Times New Roman"/>
        </w:rPr>
        <w:t>, and SilverWare</w:t>
      </w:r>
      <w:r w:rsidRPr="00A40A9F">
        <w:rPr>
          <w:rFonts w:ascii="Times New Roman" w:hAnsi="Times New Roman"/>
          <w:vertAlign w:val="superscript"/>
        </w:rPr>
        <w:footnoteReference w:id="5"/>
      </w:r>
      <w:r w:rsidRPr="001B63DF">
        <w:rPr>
          <w:rFonts w:ascii="Times New Roman" w:hAnsi="Times New Roman"/>
        </w:rPr>
        <w:t xml:space="preserve"> to select </w:t>
      </w:r>
      <w:r>
        <w:rPr>
          <w:rFonts w:ascii="Times New Roman" w:hAnsi="Times New Roman"/>
        </w:rPr>
        <w:t xml:space="preserve">the </w:t>
      </w:r>
      <w:r w:rsidRPr="001B63DF">
        <w:rPr>
          <w:rFonts w:ascii="Times New Roman" w:hAnsi="Times New Roman"/>
        </w:rPr>
        <w:t>best one for extending to a fault tolerance microservice platform. To this end, various Java libraries including JRugged</w:t>
      </w:r>
      <w:r w:rsidRPr="00A40A9F">
        <w:rPr>
          <w:rFonts w:ascii="Times New Roman" w:hAnsi="Times New Roman"/>
          <w:vertAlign w:val="superscript"/>
        </w:rPr>
        <w:footnoteReference w:id="6"/>
      </w:r>
      <w:r w:rsidRPr="001B63DF">
        <w:rPr>
          <w:rFonts w:ascii="Times New Roman" w:hAnsi="Times New Roman"/>
        </w:rPr>
        <w:t>, Hystrix</w:t>
      </w:r>
      <w:r w:rsidRPr="00A40A9F">
        <w:rPr>
          <w:rFonts w:ascii="Times New Roman" w:hAnsi="Times New Roman"/>
          <w:vertAlign w:val="superscript"/>
        </w:rPr>
        <w:footnoteReference w:id="7"/>
      </w:r>
      <w:r w:rsidRPr="001B63DF">
        <w:rPr>
          <w:rFonts w:ascii="Times New Roman" w:hAnsi="Times New Roman"/>
        </w:rPr>
        <w:t>, Javaslang CircuitBreaker</w:t>
      </w:r>
      <w:r w:rsidRPr="00A40A9F">
        <w:rPr>
          <w:rFonts w:ascii="Times New Roman" w:hAnsi="Times New Roman"/>
          <w:vertAlign w:val="superscript"/>
        </w:rPr>
        <w:footnoteReference w:id="8"/>
      </w:r>
      <w:r w:rsidRPr="001B63DF">
        <w:rPr>
          <w:rFonts w:ascii="Times New Roman" w:hAnsi="Times New Roman"/>
        </w:rPr>
        <w:t>, and Failsafe</w:t>
      </w:r>
      <w:r w:rsidRPr="00A40A9F">
        <w:rPr>
          <w:rFonts w:ascii="Times New Roman" w:hAnsi="Times New Roman"/>
          <w:vertAlign w:val="superscript"/>
        </w:rPr>
        <w:footnoteReference w:id="9"/>
      </w:r>
      <w:r w:rsidRPr="001B63DF">
        <w:rPr>
          <w:rFonts w:ascii="Times New Roman" w:hAnsi="Times New Roman"/>
        </w:rPr>
        <w:t xml:space="preserve"> have been </w:t>
      </w:r>
      <w:r>
        <w:rPr>
          <w:rFonts w:ascii="Times New Roman" w:hAnsi="Times New Roman"/>
        </w:rPr>
        <w:t xml:space="preserve">also </w:t>
      </w:r>
      <w:r w:rsidRPr="001B63DF">
        <w:rPr>
          <w:rFonts w:ascii="Times New Roman" w:hAnsi="Times New Roman"/>
        </w:rPr>
        <w:t>studied</w:t>
      </w:r>
      <w:r>
        <w:rPr>
          <w:rFonts w:ascii="Times New Roman" w:hAnsi="Times New Roman"/>
        </w:rPr>
        <w:t xml:space="preserve"> to be used in adding resiliency features to the frameworks</w:t>
      </w:r>
      <w:r w:rsidRPr="001B63DF">
        <w:rPr>
          <w:rFonts w:ascii="Times New Roman" w:hAnsi="Times New Roman"/>
        </w:rPr>
        <w:t>.</w:t>
      </w:r>
      <w:r>
        <w:rPr>
          <w:rFonts w:ascii="Times New Roman" w:hAnsi="Times New Roman"/>
        </w:rPr>
        <w:t xml:space="preserve"> Finally, SilverWare has been taken </w:t>
      </w:r>
      <w:r w:rsidRPr="008D45C6">
        <w:rPr>
          <w:rFonts w:ascii="Times New Roman" w:hAnsi="Times New Roman"/>
        </w:rPr>
        <w:t>to be extended to a fault tolerance microservice platform using annotations generated by</w:t>
      </w:r>
      <w:r>
        <w:rPr>
          <w:rFonts w:ascii="Times New Roman" w:hAnsi="Times New Roman"/>
        </w:rPr>
        <w:t xml:space="preserve"> the</w:t>
      </w:r>
      <w:r w:rsidRPr="008D45C6">
        <w:rPr>
          <w:rFonts w:ascii="Times New Roman" w:hAnsi="Times New Roman"/>
        </w:rPr>
        <w:t xml:space="preserve"> Hystrix</w:t>
      </w:r>
      <w:r>
        <w:rPr>
          <w:rFonts w:ascii="Times New Roman" w:hAnsi="Times New Roman"/>
        </w:rPr>
        <w:t xml:space="preserve"> library. The performed comparative study is a good reference for future research. However, </w:t>
      </w:r>
      <w:r w:rsidRPr="005D6D56">
        <w:rPr>
          <w:rFonts w:ascii="Times New Roman" w:hAnsi="Times New Roman"/>
        </w:rPr>
        <w:t>PR</w:t>
      </w:r>
      <w:r>
        <w:rPr>
          <w:rFonts w:ascii="Times New Roman" w:hAnsi="Times New Roman"/>
        </w:rPr>
        <w:t>1</w:t>
      </w:r>
      <w:r w:rsidRPr="005D6D56">
        <w:rPr>
          <w:rFonts w:ascii="Times New Roman" w:hAnsi="Times New Roman"/>
        </w:rPr>
        <w:t xml:space="preserve">7 </w:t>
      </w:r>
      <w:r>
        <w:rPr>
          <w:rFonts w:ascii="Times New Roman" w:hAnsi="Times New Roman"/>
        </w:rPr>
        <w:t>results are</w:t>
      </w:r>
      <w:r w:rsidRPr="005D6D56">
        <w:rPr>
          <w:rFonts w:ascii="Times New Roman" w:hAnsi="Times New Roman"/>
        </w:rPr>
        <w:t xml:space="preserve"> limited to </w:t>
      </w:r>
      <w:r>
        <w:rPr>
          <w:rFonts w:ascii="Times New Roman" w:hAnsi="Times New Roman"/>
        </w:rPr>
        <w:t xml:space="preserve">the microservices developed in the </w:t>
      </w:r>
      <w:r w:rsidRPr="005D6D56">
        <w:rPr>
          <w:rFonts w:ascii="Times New Roman" w:hAnsi="Times New Roman"/>
        </w:rPr>
        <w:t xml:space="preserve">Silverware platform. </w:t>
      </w:r>
      <w:r>
        <w:rPr>
          <w:rFonts w:ascii="Times New Roman" w:hAnsi="Times New Roman"/>
        </w:rPr>
        <w:t xml:space="preserve">Furthermore, </w:t>
      </w:r>
      <w:r w:rsidRPr="005D6D56">
        <w:rPr>
          <w:rFonts w:ascii="Times New Roman" w:hAnsi="Times New Roman"/>
        </w:rPr>
        <w:t xml:space="preserve">the </w:t>
      </w:r>
      <w:r>
        <w:rPr>
          <w:rFonts w:ascii="Times New Roman" w:hAnsi="Times New Roman"/>
        </w:rPr>
        <w:t>implemented</w:t>
      </w:r>
      <w:r w:rsidRPr="005D6D56">
        <w:rPr>
          <w:rFonts w:ascii="Times New Roman" w:hAnsi="Times New Roman"/>
        </w:rPr>
        <w:t xml:space="preserve"> failure</w:t>
      </w:r>
      <w:r>
        <w:rPr>
          <w:rFonts w:ascii="Times New Roman" w:hAnsi="Times New Roman"/>
        </w:rPr>
        <w:t xml:space="preserve"> scenarios </w:t>
      </w:r>
      <w:r w:rsidRPr="005D6D56">
        <w:rPr>
          <w:rFonts w:ascii="Times New Roman" w:hAnsi="Times New Roman"/>
        </w:rPr>
        <w:t xml:space="preserve">are limited to </w:t>
      </w:r>
      <w:r>
        <w:rPr>
          <w:rFonts w:ascii="Times New Roman" w:hAnsi="Times New Roman"/>
        </w:rPr>
        <w:t>those that are</w:t>
      </w:r>
      <w:r w:rsidRPr="005D6D56">
        <w:rPr>
          <w:rFonts w:ascii="Times New Roman" w:hAnsi="Times New Roman"/>
        </w:rPr>
        <w:t xml:space="preserve"> </w:t>
      </w:r>
      <w:r>
        <w:rPr>
          <w:rFonts w:ascii="Times New Roman" w:hAnsi="Times New Roman"/>
        </w:rPr>
        <w:t xml:space="preserve">producible </w:t>
      </w:r>
      <w:r w:rsidRPr="005D6D56">
        <w:rPr>
          <w:rFonts w:ascii="Times New Roman" w:hAnsi="Times New Roman"/>
        </w:rPr>
        <w:t xml:space="preserve">by </w:t>
      </w:r>
      <w:r>
        <w:rPr>
          <w:rFonts w:ascii="Times New Roman" w:hAnsi="Times New Roman"/>
        </w:rPr>
        <w:t xml:space="preserve">the </w:t>
      </w:r>
      <w:r w:rsidRPr="005D6D56">
        <w:rPr>
          <w:rFonts w:ascii="Times New Roman" w:hAnsi="Times New Roman"/>
        </w:rPr>
        <w:t>Hystrix library</w:t>
      </w:r>
      <w:r>
        <w:rPr>
          <w:rFonts w:ascii="Times New Roman" w:hAnsi="Times New Roman"/>
        </w:rPr>
        <w:t xml:space="preserve">. All the covered faults in this research are </w:t>
      </w:r>
      <w:r w:rsidRPr="005D6D56">
        <w:rPr>
          <w:rFonts w:ascii="Times New Roman" w:hAnsi="Times New Roman"/>
        </w:rPr>
        <w:t xml:space="preserve">crash, circuit breaker, fail, thread pool, and timeout. </w:t>
      </w:r>
    </w:p>
    <w:p w14:paraId="284E8069" w14:textId="77777777" w:rsidR="007934F8" w:rsidRPr="00387811" w:rsidRDefault="007934F8" w:rsidP="007934F8">
      <w:pPr>
        <w:widowControl/>
        <w:numPr>
          <w:ilvl w:val="0"/>
          <w:numId w:val="1"/>
        </w:numPr>
        <w:spacing w:after="160" w:line="259" w:lineRule="auto"/>
        <w:rPr>
          <w:rFonts w:ascii="Times New Roman" w:hAnsi="Times New Roman"/>
        </w:rPr>
      </w:pPr>
      <w:r w:rsidRPr="00387811">
        <w:rPr>
          <w:rFonts w:ascii="Times New Roman" w:hAnsi="Times New Roman"/>
        </w:rPr>
        <w:t>PR18 adapts fault prediction methods of software and network testing to the microservice scope. The purpose of this thesis is studying the effects of services executed on a physical host in the fault prediction. In order to consider the effecti</w:t>
      </w:r>
      <w:r w:rsidRPr="00387811">
        <w:rPr>
          <w:rFonts w:ascii="Times New Roman" w:hAnsi="Times New Roman"/>
          <w:lang w:bidi="fa-IR"/>
        </w:rPr>
        <w:t>ve metrics in microservice f</w:t>
      </w:r>
      <w:r w:rsidRPr="00387811">
        <w:rPr>
          <w:rFonts w:ascii="Times New Roman" w:hAnsi="Times New Roman"/>
        </w:rPr>
        <w:t xml:space="preserve">ault prediction, the proposed method extracts the host architecture in addition to capturing other metrics. Faults are forecasted by detecting unusual behavior in monitoring the performance data and considering the host internal architecture. Extracting a hierarchical level </w:t>
      </w:r>
      <w:r>
        <w:rPr>
          <w:rFonts w:ascii="Times New Roman" w:hAnsi="Times New Roman"/>
        </w:rPr>
        <w:t>of c</w:t>
      </w:r>
      <w:r w:rsidRPr="00387811">
        <w:rPr>
          <w:rFonts w:ascii="Times New Roman" w:hAnsi="Times New Roman"/>
        </w:rPr>
        <w:t xml:space="preserve">omponent </w:t>
      </w:r>
      <w:r>
        <w:rPr>
          <w:rFonts w:ascii="Times New Roman" w:hAnsi="Times New Roman"/>
        </w:rPr>
        <w:t>and</w:t>
      </w:r>
      <w:r w:rsidRPr="00387811">
        <w:rPr>
          <w:rFonts w:ascii="Times New Roman" w:hAnsi="Times New Roman"/>
        </w:rPr>
        <w:t xml:space="preserve"> service interactions </w:t>
      </w:r>
      <w:r>
        <w:rPr>
          <w:rFonts w:ascii="Times New Roman" w:hAnsi="Times New Roman"/>
        </w:rPr>
        <w:t xml:space="preserve">for </w:t>
      </w:r>
      <w:r>
        <w:rPr>
          <w:rFonts w:ascii="Times New Roman" w:hAnsi="Times New Roman"/>
          <w:lang w:bidi="fa-IR"/>
        </w:rPr>
        <w:t>fault prediction i</w:t>
      </w:r>
      <w:r w:rsidRPr="00387811">
        <w:rPr>
          <w:rFonts w:ascii="Times New Roman" w:hAnsi="Times New Roman"/>
        </w:rPr>
        <w:t>s novelt</w:t>
      </w:r>
      <w:r>
        <w:rPr>
          <w:rFonts w:ascii="Times New Roman" w:hAnsi="Times New Roman"/>
        </w:rPr>
        <w:t>y</w:t>
      </w:r>
      <w:r w:rsidRPr="00387811">
        <w:rPr>
          <w:rFonts w:ascii="Times New Roman" w:hAnsi="Times New Roman"/>
        </w:rPr>
        <w:t xml:space="preserve"> of this thesis. Furthermore, PR18 compares various fault prediction algorithms in software and network areas, composing of ARIMA</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&lt;EndNote&gt;&lt;Cite&gt;&lt;Author&gt;Khandakar&lt;/Author&gt;&lt;Year&gt;2009&lt;/Year&gt;&lt;RecNum&gt;116&lt;/RecNum&gt;&lt;DisplayText&gt;[70]&lt;/DisplayText&gt;&lt;record&gt;&lt;rec-number&gt;116&lt;/rec-number&gt;&lt;foreign-keys&gt;&lt;key app="EN" db-id="tdst0xwtlwxer6e0e5e5ez2sffa05s5waad9"&gt;116&lt;/key&gt;&lt;/foreign-keys&gt;&lt;ref-type name="Book"&gt;6&lt;/ref-type&gt;&lt;contributors&gt;&lt;authors&gt;&lt;author&gt;Khandakar, Y.&lt;/author&gt;&lt;author&gt;Monash University. Dept. of Econometrics&lt;/author&gt;&lt;author&gt;Business Statistics&lt;/author&gt;&lt;/authors&gt;&lt;/contributors&gt;&lt;titles&gt;&lt;title&gt;Automatic ARIMA Forecasting&lt;/title&gt;&lt;/titles&gt;&lt;dates&gt;&lt;year&gt;2009&lt;/year&gt;&lt;/dates&gt;&lt;publisher&gt;Monash University&lt;/publisher&gt;&lt;urls&gt;&lt;related-urls&gt;&lt;url&gt;https://books.google.ca/books?id=DroUMwEACAAJ&lt;/url&gt;&lt;/related-urls&gt;&lt;/urls&gt;&lt;/record&gt;&lt;/Cite&gt;&lt;/EndNote&gt;</w:instrText>
      </w:r>
      <w:r>
        <w:rPr>
          <w:rFonts w:ascii="Times New Roman" w:hAnsi="Times New Roman"/>
        </w:rPr>
        <w:fldChar w:fldCharType="separate"/>
      </w:r>
      <w:r>
        <w:rPr>
          <w:rFonts w:ascii="Times New Roman" w:hAnsi="Times New Roman"/>
          <w:noProof/>
        </w:rPr>
        <w:t>[</w:t>
      </w:r>
      <w:hyperlink w:anchor="_ENREF_70" w:tooltip="Khandakar, 2009 #116" w:history="1">
        <w:r>
          <w:rPr>
            <w:rFonts w:ascii="Times New Roman" w:hAnsi="Times New Roman"/>
            <w:noProof/>
          </w:rPr>
          <w:t>70</w:t>
        </w:r>
      </w:hyperlink>
      <w:r>
        <w:rPr>
          <w:rFonts w:ascii="Times New Roman" w:hAnsi="Times New Roman"/>
          <w:noProof/>
        </w:rPr>
        <w:t>]</w:t>
      </w:r>
      <w:r>
        <w:rPr>
          <w:rFonts w:ascii="Times New Roman" w:hAnsi="Times New Roman"/>
        </w:rPr>
        <w:fldChar w:fldCharType="end"/>
      </w:r>
      <w:r w:rsidRPr="00387811">
        <w:rPr>
          <w:rFonts w:ascii="Times New Roman" w:hAnsi="Times New Roman"/>
        </w:rPr>
        <w:t>, HOLT</w:t>
      </w:r>
      <w:r>
        <w:rPr>
          <w:rFonts w:ascii="Times New Roman" w:hAnsi="Times New Roman"/>
        </w:rPr>
        <w:t xml:space="preserve">- </w:t>
      </w:r>
      <w:r w:rsidRPr="00387811">
        <w:rPr>
          <w:rFonts w:ascii="Times New Roman" w:hAnsi="Times New Roman"/>
        </w:rPr>
        <w:t>winters</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&lt;EndNote&gt;&lt;Cite&gt;&lt;Author&gt;Chatfield&lt;/Author&gt;&lt;Year&gt;1978&lt;/Year&gt;&lt;RecNum&gt;113&lt;/RecNum&gt;&lt;DisplayText&gt;[71]&lt;/DisplayText&gt;&lt;record&gt;&lt;rec-number&gt;113&lt;/rec-number&gt;&lt;foreign-keys&gt;&lt;key app="EN" db-id="tdst0xwtlwxer6e0e5e5ez2sffa05s5waad9"&gt;113&lt;/key&gt;&lt;/foreign-keys&gt;&lt;ref-type name="Journal Article"&gt;17&lt;/ref-type&gt;&lt;contributors&gt;&lt;authors&gt;&lt;author&gt;Chatfield, Chris&lt;/author&gt;&lt;/authors&gt;&lt;/contributors&gt;&lt;titles&gt;&lt;title&gt;The Holt</w:instrText>
      </w:r>
      <w:r>
        <w:rPr>
          <w:rFonts w:ascii="Cambria Math" w:hAnsi="Cambria Math" w:cs="Cambria Math"/>
        </w:rPr>
        <w:instrText>‐</w:instrText>
      </w:r>
      <w:r>
        <w:rPr>
          <w:rFonts w:ascii="Times New Roman" w:hAnsi="Times New Roman"/>
        </w:rPr>
        <w:instrText>winters forecasting procedure&lt;/title&gt;&lt;secondary-title&gt;Journal of the Royal Statistical Society: Series C (Applied Statistics)&lt;/secondary-title&gt;&lt;/titles&gt;&lt;periodical&gt;&lt;full-title&gt;Journal of the Royal Statistical Society: Series C (Applied Statistics)&lt;/full-title&gt;&lt;/periodical&gt;&lt;pages&gt;264-279&lt;/pages&gt;&lt;volume&gt;27&lt;/volume&gt;&lt;number&gt;3&lt;/number&gt;&lt;dates&gt;&lt;year&gt;1978&lt;/year&gt;&lt;/dates&gt;&lt;isbn&gt;0035-9254&lt;/isbn&gt;&lt;urls&gt;&lt;/urls&gt;&lt;/record&gt;&lt;/Cite&gt;&lt;/EndNote&gt;</w:instrText>
      </w:r>
      <w:r>
        <w:rPr>
          <w:rFonts w:ascii="Times New Roman" w:hAnsi="Times New Roman"/>
        </w:rPr>
        <w:fldChar w:fldCharType="separate"/>
      </w:r>
      <w:r>
        <w:rPr>
          <w:rFonts w:ascii="Times New Roman" w:hAnsi="Times New Roman"/>
          <w:noProof/>
        </w:rPr>
        <w:t>[</w:t>
      </w:r>
      <w:hyperlink w:anchor="_ENREF_71" w:tooltip="Chatfield, 1978 #113" w:history="1">
        <w:r>
          <w:rPr>
            <w:rFonts w:ascii="Times New Roman" w:hAnsi="Times New Roman"/>
            <w:noProof/>
          </w:rPr>
          <w:t>71</w:t>
        </w:r>
      </w:hyperlink>
      <w:r>
        <w:rPr>
          <w:rFonts w:ascii="Times New Roman" w:hAnsi="Times New Roman"/>
          <w:noProof/>
        </w:rPr>
        <w:t>]</w:t>
      </w:r>
      <w:r>
        <w:rPr>
          <w:rFonts w:ascii="Times New Roman" w:hAnsi="Times New Roman"/>
        </w:rPr>
        <w:fldChar w:fldCharType="end"/>
      </w:r>
      <w:r w:rsidRPr="00387811">
        <w:rPr>
          <w:rFonts w:ascii="Times New Roman" w:hAnsi="Times New Roman"/>
        </w:rPr>
        <w:t>, and HORA</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ADDIN EN.CITE &lt;EndNote&gt;&lt;Cite&gt;&lt;Author&gt;Pitakrat&lt;/Author&gt;&lt;Year&gt;2018&lt;/Year&gt;&lt;RecNum&gt;114&lt;/RecNum&gt;&lt;DisplayText&gt;[72]&lt;/DisplayText&gt;&lt;record&gt;&lt;rec-number&gt;114&lt;/rec-number&gt;&lt;foreign-keys&gt;&lt;key app="EN" db-id="tdst0xwtlwxer6e0e5e5ez2sffa05s5waad9"&gt;114&lt;/key&gt;&lt;/foreign-keys&gt;&lt;ref-type name="Journal Article"&gt;17&lt;/ref-type&gt;&lt;contributors&gt;&lt;authors&gt;&lt;author&gt;Pitakrat, Teerat&lt;/author&gt;&lt;author&gt;Okanović, Dušan&lt;/author&gt;&lt;author&gt;van Hoorn, André&lt;/author&gt;&lt;author&gt;Grunske, Lars&lt;/author&gt;&lt;/authors&gt;&lt;/contributors&gt;&lt;titles&gt;&lt;title&gt;Hora: Architecture-aware online failure prediction&lt;/title&gt;&lt;secondary-title&gt;Journal of Systems and Software&lt;/secondary-title&gt;&lt;/titles&gt;&lt;periodical&gt;&lt;full-title&gt;Journal of Systems and Software&lt;/full-title&gt;&lt;/periodical&gt;&lt;pages&gt;669-685&lt;/pages&gt;&lt;volume&gt;137&lt;/volume&gt;&lt;dates&gt;&lt;year&gt;2018&lt;/year&gt;&lt;/dates&gt;&lt;isbn&gt;0164-1212&lt;/isbn&gt;&lt;urls&gt;&lt;/urls&gt;&lt;/record&gt;&lt;/Cite&gt;&lt;/EndNote&gt;</w:instrText>
      </w:r>
      <w:r>
        <w:rPr>
          <w:rFonts w:ascii="Times New Roman" w:hAnsi="Times New Roman"/>
        </w:rPr>
        <w:fldChar w:fldCharType="separate"/>
      </w:r>
      <w:r>
        <w:rPr>
          <w:rFonts w:ascii="Times New Roman" w:hAnsi="Times New Roman"/>
          <w:noProof/>
        </w:rPr>
        <w:t>[</w:t>
      </w:r>
      <w:hyperlink w:anchor="_ENREF_72" w:tooltip="Pitakrat, 2018 #114" w:history="1">
        <w:r>
          <w:rPr>
            <w:rFonts w:ascii="Times New Roman" w:hAnsi="Times New Roman"/>
            <w:noProof/>
          </w:rPr>
          <w:t>72</w:t>
        </w:r>
      </w:hyperlink>
      <w:r>
        <w:rPr>
          <w:rFonts w:ascii="Times New Roman" w:hAnsi="Times New Roman"/>
          <w:noProof/>
        </w:rPr>
        <w:t>]</w:t>
      </w:r>
      <w:r>
        <w:rPr>
          <w:rFonts w:ascii="Times New Roman" w:hAnsi="Times New Roman"/>
        </w:rPr>
        <w:fldChar w:fldCharType="end"/>
      </w:r>
      <w:r w:rsidRPr="00387811">
        <w:rPr>
          <w:rFonts w:ascii="Times New Roman" w:hAnsi="Times New Roman"/>
        </w:rPr>
        <w:t>, to analyze what can be customized for the data observed in microservices. The performed studies on these predictors are a potential point of the study which has provided a literature for future research. Moreover, statistical concepts</w:t>
      </w:r>
      <w:r>
        <w:rPr>
          <w:rFonts w:ascii="Times New Roman" w:hAnsi="Times New Roman"/>
        </w:rPr>
        <w:t>,</w:t>
      </w:r>
      <w:r w:rsidRPr="00387811">
        <w:rPr>
          <w:rFonts w:ascii="Times New Roman" w:hAnsi="Times New Roman"/>
        </w:rPr>
        <w:t xml:space="preserve"> such as T-test</w:t>
      </w:r>
      <w:r>
        <w:rPr>
          <w:rFonts w:ascii="Times New Roman" w:hAnsi="Times New Roman"/>
        </w:rPr>
        <w:t>s,</w:t>
      </w:r>
      <w:r w:rsidRPr="00387811">
        <w:rPr>
          <w:rFonts w:ascii="Times New Roman" w:hAnsi="Times New Roman"/>
        </w:rPr>
        <w:t xml:space="preserve"> ha</w:t>
      </w:r>
      <w:r>
        <w:rPr>
          <w:rFonts w:ascii="Times New Roman" w:hAnsi="Times New Roman"/>
        </w:rPr>
        <w:t>ve</w:t>
      </w:r>
      <w:r w:rsidRPr="00387811">
        <w:rPr>
          <w:rFonts w:ascii="Times New Roman" w:hAnsi="Times New Roman"/>
        </w:rPr>
        <w:t xml:space="preserve"> been employed in this study which makes the evaluation results more reliable. However, PR18 has not implemented the idea entirely. The suggested hierarchical predictor, which is the novelty of this work, has not been developed. Therefore, it not available as a reusable predictor in the microservice testing area. Furthermore, concerning fault coverage of the prediction process, PR18 is limited </w:t>
      </w:r>
      <w:r>
        <w:rPr>
          <w:rFonts w:ascii="Times New Roman" w:hAnsi="Times New Roman"/>
        </w:rPr>
        <w:t>only capturing and analyzing abn</w:t>
      </w:r>
      <w:r w:rsidRPr="00387811">
        <w:rPr>
          <w:rFonts w:ascii="Times New Roman" w:hAnsi="Times New Roman"/>
        </w:rPr>
        <w:t>ormal CPU and memory usage.</w:t>
      </w:r>
    </w:p>
    <w:p w14:paraId="66A111DC" w14:textId="77777777" w:rsidR="007934F8" w:rsidRPr="005C4B17" w:rsidRDefault="007934F8" w:rsidP="007934F8">
      <w:pPr>
        <w:widowControl/>
        <w:numPr>
          <w:ilvl w:val="0"/>
          <w:numId w:val="1"/>
        </w:numPr>
        <w:spacing w:after="160" w:line="259" w:lineRule="auto"/>
        <w:rPr>
          <w:rFonts w:ascii="Times New Roman" w:hAnsi="Times New Roman"/>
        </w:rPr>
      </w:pPr>
      <w:r w:rsidRPr="005C4B17">
        <w:rPr>
          <w:rFonts w:ascii="Times New Roman" w:hAnsi="Times New Roman"/>
        </w:rPr>
        <w:t xml:space="preserve">PR19 proposes several meta-models for modeling a microservice development, deployment, presenting dependencies, and monitoring data. According to the introduced meta-models, a developed microservice conforms to these development and dependency meta-models. The deployment model exhibits the architectural context of the underlying hosts, which has been supposed fixed in this article. The dependency model shows operations association in the microservice linking to their version; and the monitoring model represents (time-series) observed data associated to the microservice model’s items. Development, dependency, and deployment models are used in system production and deployment. In addition to the generating and managing a microservice in a model-driven approach, this work proposes an anomaly detection method (novelty contribution). In fact, the monitoring model is used in anomaly detection procedure. </w:t>
      </w:r>
      <w:r w:rsidRPr="006177DF">
        <w:rPr>
          <w:rFonts w:ascii="Times New Roman" w:hAnsi="Times New Roman"/>
        </w:rPr>
        <w:t>This thesis has implemented th</w:t>
      </w:r>
      <w:r>
        <w:rPr>
          <w:rFonts w:ascii="Times New Roman" w:hAnsi="Times New Roman"/>
        </w:rPr>
        <w:t>is</w:t>
      </w:r>
      <w:r w:rsidRPr="006177DF">
        <w:rPr>
          <w:rFonts w:ascii="Times New Roman" w:hAnsi="Times New Roman"/>
        </w:rPr>
        <w:t xml:space="preserve"> idea executable on Kubernetes</w:t>
      </w:r>
      <w:r w:rsidRPr="00E67FB3">
        <w:rPr>
          <w:rFonts w:ascii="Times New Roman" w:hAnsi="Times New Roman"/>
          <w:vertAlign w:val="superscript"/>
        </w:rPr>
        <w:footnoteReference w:id="10"/>
      </w:r>
      <w:r w:rsidRPr="006177DF">
        <w:rPr>
          <w:rFonts w:ascii="Times New Roman" w:hAnsi="Times New Roman"/>
        </w:rPr>
        <w:t xml:space="preserve"> clusters. Evaluating the results using statistical concepts such as accuracy and effect size has enriched the validation process</w:t>
      </w:r>
      <w:r>
        <w:rPr>
          <w:rFonts w:ascii="Times New Roman" w:hAnsi="Times New Roman"/>
        </w:rPr>
        <w:t xml:space="preserve">. </w:t>
      </w:r>
      <w:r w:rsidRPr="005C4B17">
        <w:rPr>
          <w:rFonts w:ascii="Times New Roman" w:hAnsi="Times New Roman"/>
        </w:rPr>
        <w:t>Moreover, PR19 has compared different software anomaly detection tools such as ΘPAD</w:t>
      </w:r>
      <w:r>
        <w:rPr>
          <w:rFonts w:ascii="Times New Roman" w:hAnsi="Times New Roman"/>
        </w:rPr>
        <w:t xml:space="preserve"> </w:t>
      </w:r>
      <w:r w:rsidRPr="005C4B17">
        <w:rPr>
          <w:rFonts w:ascii="Times New Roman" w:hAnsi="Times New Roman"/>
        </w:rPr>
        <w:fldChar w:fldCharType="begin"/>
      </w:r>
      <w:r>
        <w:rPr>
          <w:rFonts w:ascii="Times New Roman" w:hAnsi="Times New Roman"/>
        </w:rPr>
        <w:instrText xml:space="preserve"> ADDIN EN.CITE &lt;EndNote&gt;&lt;Cite&gt;&lt;Author&gt;Bielefeld&lt;/Author&gt;&lt;Year&gt;2012&lt;/Year&gt;&lt;RecNum&gt;55&lt;/RecNum&gt;&lt;DisplayText&gt;[73, 74]&lt;/DisplayText&gt;&lt;record&gt;&lt;rec-number&gt;55&lt;/rec-number&gt;&lt;foreign-keys&gt;&lt;key app="EN" db-id="tdst0xwtlwxer6e0e5e5ez2sffa05s5waad9"&gt;55&lt;/key&gt;&lt;/foreign-keys&gt;&lt;ref-type name="Thesis"&gt;32&lt;/ref-type&gt;&lt;contributors&gt;&lt;authors&gt;&lt;author&gt;Bielefeld, Tillmann Carlos&lt;/author&gt;&lt;/authors&gt;&lt;/contributors&gt;&lt;titles&gt;&lt;title&gt;Online performance anomaly detection for large-scale software systems&lt;/title&gt;&lt;/titles&gt;&lt;dates&gt;&lt;year&gt;2012&lt;/year&gt;&lt;/dates&gt;&lt;publisher&gt;Kiel University&lt;/publisher&gt;&lt;urls&gt;&lt;/urls&gt;&lt;/record&gt;&lt;/Cite&gt;&lt;Cite&gt;&lt;Author&gt;Frotscher&lt;/Author&gt;&lt;Year&gt;2013&lt;/Year&gt;&lt;RecNum&gt;56&lt;/RecNum&gt;&lt;record&gt;&lt;rec-number&gt;56&lt;/rec-number&gt;&lt;foreign-keys&gt;&lt;key app="EN" db-id="tdst0xwtlwxer6e0e5e5ez2sffa05s5waad9"&gt;56&lt;/key&gt;&lt;/foreign-keys&gt;&lt;ref-type name="Thesis"&gt;32&lt;/ref-type&gt;&lt;contributors&gt;&lt;authors&gt;&lt;author&gt;Frotscher, Tom&lt;/author&gt;&lt;/authors&gt;&lt;/contributors&gt;&lt;titles&gt;&lt;title&gt;Architecture-based multivariate anomaly detection for software systems&lt;/title&gt;&lt;/titles&gt;&lt;dates&gt;&lt;year&gt;2013&lt;/year&gt;&lt;/dates&gt;&lt;publisher&gt;Kiel University&lt;/publisher&gt;&lt;urls&gt;&lt;/urls&gt;&lt;/record&gt;&lt;/Cite&gt;&lt;/EndNote&gt;</w:instrText>
      </w:r>
      <w:r w:rsidRPr="005C4B17">
        <w:rPr>
          <w:rFonts w:ascii="Times New Roman" w:hAnsi="Times New Roman"/>
        </w:rPr>
        <w:fldChar w:fldCharType="separate"/>
      </w:r>
      <w:r>
        <w:rPr>
          <w:rFonts w:ascii="Times New Roman" w:hAnsi="Times New Roman"/>
          <w:noProof/>
        </w:rPr>
        <w:t>[</w:t>
      </w:r>
      <w:hyperlink w:anchor="_ENREF_73" w:tooltip="Bielefeld, 2012 #55" w:history="1">
        <w:r>
          <w:rPr>
            <w:rFonts w:ascii="Times New Roman" w:hAnsi="Times New Roman"/>
            <w:noProof/>
          </w:rPr>
          <w:t>73</w:t>
        </w:r>
      </w:hyperlink>
      <w:r>
        <w:rPr>
          <w:rFonts w:ascii="Times New Roman" w:hAnsi="Times New Roman"/>
          <w:noProof/>
        </w:rPr>
        <w:t xml:space="preserve">, </w:t>
      </w:r>
      <w:hyperlink w:anchor="_ENREF_74" w:tooltip="Frotscher, 2013 #56" w:history="1">
        <w:r>
          <w:rPr>
            <w:rFonts w:ascii="Times New Roman" w:hAnsi="Times New Roman"/>
            <w:noProof/>
          </w:rPr>
          <w:t>74</w:t>
        </w:r>
      </w:hyperlink>
      <w:r>
        <w:rPr>
          <w:rFonts w:ascii="Times New Roman" w:hAnsi="Times New Roman"/>
          <w:noProof/>
        </w:rPr>
        <w:t>]</w:t>
      </w:r>
      <w:r w:rsidRPr="005C4B17">
        <w:rPr>
          <w:rFonts w:ascii="Times New Roman" w:hAnsi="Times New Roman"/>
        </w:rPr>
        <w:fldChar w:fldCharType="end"/>
      </w:r>
      <w:r w:rsidRPr="005C4B17">
        <w:rPr>
          <w:rFonts w:ascii="Times New Roman" w:hAnsi="Times New Roman"/>
        </w:rPr>
        <w:t xml:space="preserve">, Event-aware Anomaly Revisor (EAR) </w:t>
      </w:r>
      <w:r w:rsidRPr="005C4B17">
        <w:rPr>
          <w:rFonts w:ascii="Times New Roman" w:hAnsi="Times New Roman"/>
        </w:rPr>
        <w:fldChar w:fldCharType="begin"/>
      </w:r>
      <w:r>
        <w:rPr>
          <w:rFonts w:ascii="Times New Roman" w:hAnsi="Times New Roman"/>
        </w:rPr>
        <w:instrText xml:space="preserve"> ADDIN EN.CITE &lt;EndNote&gt;&lt;Cite&gt;&lt;Author&gt;Düllmann&lt;/Author&gt;&lt;Year&gt;2017&lt;/Year&gt;&lt;RecNum&gt;30&lt;/RecNum&gt;&lt;DisplayText&gt;[61]&lt;/DisplayText&gt;&lt;record&gt;&lt;rec-number&gt;30&lt;/rec-number&gt;&lt;foreign-keys&gt;&lt;key app="EN" db-id="tdst0xwtlwxer6e0e5e5ez2sffa05s5waad9"&gt;30&lt;/key&gt;&lt;/foreign-keys&gt;&lt;ref-type name="Thesis"&gt;32&lt;/ref-type&gt;&lt;contributors&gt;&lt;authors&gt;&lt;author&gt;Düllmann, T. F.&lt;/author&gt;&lt;/authors&gt;&lt;/contributors&gt;&lt;titles&gt;&lt;title&gt;Performance Anomaly Detection in Microservice Architectures Under Continuous Change&lt;/title&gt;&lt;secondary-title&gt;Institute of Software Technology, Reliable Software Systems&lt;/secondary-title&gt;&lt;/titles&gt;&lt;volume&gt;Master&lt;/volume&gt;&lt;dates&gt;&lt;year&gt;2017&lt;/year&gt;&lt;/dates&gt;&lt;publisher&gt;University of Stuttgart&lt;/publisher&gt;&lt;urls&gt;&lt;/urls&gt;&lt;/record&gt;&lt;/Cite&gt;&lt;/EndNote&gt;</w:instrText>
      </w:r>
      <w:r w:rsidRPr="005C4B17">
        <w:rPr>
          <w:rFonts w:ascii="Times New Roman" w:hAnsi="Times New Roman"/>
        </w:rPr>
        <w:fldChar w:fldCharType="separate"/>
      </w:r>
      <w:r>
        <w:rPr>
          <w:rFonts w:ascii="Times New Roman" w:hAnsi="Times New Roman"/>
          <w:noProof/>
        </w:rPr>
        <w:t>[</w:t>
      </w:r>
      <w:hyperlink w:anchor="_ENREF_61" w:tooltip="Düllmann, 2017 #30" w:history="1">
        <w:r>
          <w:rPr>
            <w:rFonts w:ascii="Times New Roman" w:hAnsi="Times New Roman"/>
            <w:noProof/>
          </w:rPr>
          <w:t>52</w:t>
        </w:r>
      </w:hyperlink>
      <w:r>
        <w:rPr>
          <w:rFonts w:ascii="Times New Roman" w:hAnsi="Times New Roman"/>
          <w:noProof/>
        </w:rPr>
        <w:t>]</w:t>
      </w:r>
      <w:r w:rsidRPr="005C4B17">
        <w:rPr>
          <w:rFonts w:ascii="Times New Roman" w:hAnsi="Times New Roman"/>
        </w:rPr>
        <w:fldChar w:fldCharType="end"/>
      </w:r>
      <w:r w:rsidRPr="005C4B17">
        <w:rPr>
          <w:rFonts w:ascii="Times New Roman" w:hAnsi="Times New Roman"/>
        </w:rPr>
        <w:t xml:space="preserve">, and a customized version of RanCorr </w:t>
      </w:r>
      <w:r w:rsidRPr="005C4B17">
        <w:rPr>
          <w:rFonts w:ascii="Times New Roman" w:hAnsi="Times New Roman"/>
        </w:rPr>
        <w:fldChar w:fldCharType="begin"/>
      </w:r>
      <w:r>
        <w:rPr>
          <w:rFonts w:ascii="Times New Roman" w:hAnsi="Times New Roman"/>
        </w:rPr>
        <w:instrText xml:space="preserve"> ADDIN EN.CITE &lt;EndNote&gt;&lt;Cite&gt;&lt;Author&gt;Marwede&lt;/Author&gt;&lt;Year&gt;2009&lt;/Year&gt;&lt;RecNum&gt;54&lt;/RecNum&gt;&lt;DisplayText&gt;[75]&lt;/DisplayText&gt;&lt;record&gt;&lt;rec-number&gt;54&lt;/rec-number&gt;&lt;foreign-keys&gt;&lt;key app="EN" db-id="tdst0xwtlwxer6e0e5e5ez2sffa05s5waad9"&gt;54&lt;/key&gt;&lt;/foreign-keys&gt;&lt;ref-type name="Conference Proceedings"&gt;10&lt;/ref-type&gt;&lt;contributors&gt;&lt;authors&gt;&lt;author&gt;N. Marwede&lt;/author&gt;&lt;author&gt;M. Rohr&lt;/author&gt;&lt;author&gt;A. v. Hoorn&lt;/author&gt;&lt;author&gt;W. Hasselbring&lt;/author&gt;&lt;/authors&gt;&lt;/contributors&gt;&lt;titles&gt;&lt;title&gt;Automatic Failure Diagnosis Support in Distributed Large-Scale Software Systems Based on Timing Behavior Anomaly Correlation&lt;/title&gt;&lt;secondary-title&gt;2009 13th European Conference on Software Maintenance and Reengineering&lt;/secondary-title&gt;&lt;alt-title&gt;2009 13th European Conference on Software Maintenance and Reengineering&lt;/alt-title&gt;&lt;/titles&gt;&lt;pages&gt;47-58&lt;/pages&gt;&lt;keywords&gt;&lt;keyword&gt;distributed processing&lt;/keyword&gt;&lt;keyword&gt;software reliability&lt;/keyword&gt;&lt;keyword&gt;automatic failure diagnosis&lt;/keyword&gt;&lt;keyword&gt;distributed large-scale software systems&lt;/keyword&gt;&lt;keyword&gt;timing behavior&lt;/keyword&gt;&lt;keyword&gt;anomaly correlation&lt;/keyword&gt;&lt;keyword&gt;manual failure diagnosis&lt;/keyword&gt;&lt;keyword&gt;system availability&lt;/keyword&gt;&lt;keyword&gt;fault localization&lt;/keyword&gt;&lt;keyword&gt;architectural dependency graphs&lt;/keyword&gt;&lt;keyword&gt;Large-scale systems&lt;/keyword&gt;&lt;keyword&gt;Software systems&lt;/keyword&gt;&lt;keyword&gt;Timing&lt;/keyword&gt;&lt;keyword&gt;Software maintenance&lt;/keyword&gt;&lt;keyword&gt;Fault diagnosis&lt;/keyword&gt;&lt;keyword&gt;Data visualization&lt;/keyword&gt;&lt;keyword&gt;Computerized monitoring&lt;/keyword&gt;&lt;keyword&gt;Application software&lt;/keyword&gt;&lt;keyword&gt;Fault detection&lt;/keyword&gt;&lt;keyword&gt;Software engineering&lt;/keyword&gt;&lt;keyword&gt;failure diagnosis&lt;/keyword&gt;&lt;keyword&gt;performance analysis&lt;/keyword&gt;&lt;keyword&gt;response times&lt;/keyword&gt;&lt;keyword&gt;software faults&lt;/keyword&gt;&lt;keyword&gt;dependency graphs&lt;/keyword&gt;&lt;/keywords&gt;&lt;dates&gt;&lt;year&gt;2009&lt;/year&gt;&lt;pub-dates&gt;&lt;date&gt;24-27 March 2009&lt;/date&gt;&lt;/pub-dates&gt;&lt;/dates&gt;&lt;isbn&gt;1534-5351&lt;/isbn&gt;&lt;urls&gt;&lt;/urls&gt;&lt;electronic-resource-num&gt;10.1109/CSMR.2009.15&lt;/electronic-resource-num&gt;&lt;/record&gt;&lt;/Cite&gt;&lt;/EndNote&gt;</w:instrText>
      </w:r>
      <w:r w:rsidRPr="005C4B17">
        <w:rPr>
          <w:rFonts w:ascii="Times New Roman" w:hAnsi="Times New Roman"/>
        </w:rPr>
        <w:fldChar w:fldCharType="separate"/>
      </w:r>
      <w:r>
        <w:rPr>
          <w:rFonts w:ascii="Times New Roman" w:hAnsi="Times New Roman"/>
          <w:noProof/>
        </w:rPr>
        <w:t>[</w:t>
      </w:r>
      <w:hyperlink w:anchor="_ENREF_75" w:tooltip="Marwede, 2009 #54" w:history="1">
        <w:r>
          <w:rPr>
            <w:rFonts w:ascii="Times New Roman" w:hAnsi="Times New Roman"/>
            <w:noProof/>
          </w:rPr>
          <w:t>75</w:t>
        </w:r>
      </w:hyperlink>
      <w:r>
        <w:rPr>
          <w:rFonts w:ascii="Times New Roman" w:hAnsi="Times New Roman"/>
          <w:noProof/>
        </w:rPr>
        <w:t>]</w:t>
      </w:r>
      <w:r w:rsidRPr="005C4B17">
        <w:rPr>
          <w:rFonts w:ascii="Times New Roman" w:hAnsi="Times New Roman"/>
        </w:rPr>
        <w:fldChar w:fldCharType="end"/>
      </w:r>
      <w:r w:rsidRPr="005C4B17">
        <w:rPr>
          <w:rFonts w:ascii="Times New Roman" w:hAnsi="Times New Roman"/>
        </w:rPr>
        <w:t>. The results can be employed future works. However, some parts of the introduced idea have not been implemented. For instance, the automatic extraction of a model from monitored data conformed to the presented met</w:t>
      </w:r>
      <w:r>
        <w:rPr>
          <w:rFonts w:ascii="Times New Roman" w:hAnsi="Times New Roman"/>
        </w:rPr>
        <w:t>a</w:t>
      </w:r>
      <w:r w:rsidRPr="005C4B17">
        <w:rPr>
          <w:rFonts w:ascii="Times New Roman" w:hAnsi="Times New Roman"/>
        </w:rPr>
        <w:t xml:space="preserve">-model is not developed. Furthermore, the proposed extensions for EAR, suggested for capturing the anomalies related to deploying add-ins, and some proposed details for improving the results are missing in the published tool. </w:t>
      </w:r>
    </w:p>
    <w:p w14:paraId="4C371D55" w14:textId="77777777" w:rsidR="007934F8" w:rsidRPr="00470387" w:rsidRDefault="007934F8" w:rsidP="007934F8">
      <w:pPr>
        <w:widowControl/>
        <w:numPr>
          <w:ilvl w:val="0"/>
          <w:numId w:val="1"/>
        </w:numPr>
        <w:spacing w:after="160" w:line="259" w:lineRule="auto"/>
        <w:rPr>
          <w:rFonts w:ascii="Times New Roman" w:hAnsi="Times New Roman"/>
        </w:rPr>
      </w:pPr>
      <w:r w:rsidRPr="00470387">
        <w:rPr>
          <w:rFonts w:ascii="Times New Roman" w:hAnsi="Times New Roman"/>
        </w:rPr>
        <w:t xml:space="preserve">PR20 provides a parallel test method for </w:t>
      </w:r>
      <w:r>
        <w:rPr>
          <w:rFonts w:ascii="Times New Roman" w:hAnsi="Times New Roman"/>
        </w:rPr>
        <w:t xml:space="preserve">the </w:t>
      </w:r>
      <w:r w:rsidRPr="00470387">
        <w:rPr>
          <w:rFonts w:ascii="Times New Roman" w:hAnsi="Times New Roman"/>
        </w:rPr>
        <w:t>test</w:t>
      </w:r>
      <w:r>
        <w:rPr>
          <w:rFonts w:ascii="Times New Roman" w:hAnsi="Times New Roman"/>
        </w:rPr>
        <w:t>ing</w:t>
      </w:r>
      <w:r w:rsidRPr="00470387">
        <w:rPr>
          <w:rFonts w:ascii="Times New Roman" w:hAnsi="Times New Roman"/>
        </w:rPr>
        <w:t xml:space="preserve"> of each service </w:t>
      </w:r>
      <w:r>
        <w:rPr>
          <w:rFonts w:ascii="Times New Roman" w:hAnsi="Times New Roman"/>
        </w:rPr>
        <w:t>by</w:t>
      </w:r>
      <w:r w:rsidRPr="00470387">
        <w:rPr>
          <w:rFonts w:ascii="Times New Roman" w:hAnsi="Times New Roman"/>
        </w:rPr>
        <w:t xml:space="preserve"> routing the request traffic into two paths, </w:t>
      </w:r>
      <w:r>
        <w:rPr>
          <w:rFonts w:ascii="Times New Roman" w:hAnsi="Times New Roman"/>
        </w:rPr>
        <w:t xml:space="preserve">the </w:t>
      </w:r>
      <w:r w:rsidRPr="00470387">
        <w:rPr>
          <w:rFonts w:ascii="Times New Roman" w:hAnsi="Times New Roman"/>
        </w:rPr>
        <w:t xml:space="preserve">original path and the resiliency path. The parallel tests improve the performance and flexibility of service tests without affecting each other. In this method, requests in the resiliency path encounter an injected failure. Then, a fallback behavior is implemented and transmitted to the downstream. Then, the result is compared to the success rate determined by transmitting the requests to the original path. Since this method is run for each service, it can reveal causalities. </w:t>
      </w:r>
      <w:r>
        <w:rPr>
          <w:rFonts w:ascii="Times New Roman" w:hAnsi="Times New Roman"/>
        </w:rPr>
        <w:t xml:space="preserve">This patent </w:t>
      </w:r>
      <w:r w:rsidRPr="00470387">
        <w:rPr>
          <w:rFonts w:ascii="Times New Roman" w:hAnsi="Times New Roman"/>
        </w:rPr>
        <w:t xml:space="preserve">identifies </w:t>
      </w:r>
      <w:r>
        <w:rPr>
          <w:rFonts w:ascii="Times New Roman" w:hAnsi="Times New Roman"/>
        </w:rPr>
        <w:t xml:space="preserve">a failure and/or </w:t>
      </w:r>
      <w:r w:rsidRPr="00470387">
        <w:rPr>
          <w:rFonts w:ascii="Times New Roman" w:hAnsi="Times New Roman"/>
        </w:rPr>
        <w:t xml:space="preserve">validates </w:t>
      </w:r>
      <w:r>
        <w:rPr>
          <w:rFonts w:ascii="Times New Roman" w:hAnsi="Times New Roman"/>
        </w:rPr>
        <w:t>an</w:t>
      </w:r>
      <w:r w:rsidRPr="00470387">
        <w:rPr>
          <w:rFonts w:ascii="Times New Roman" w:hAnsi="Times New Roman"/>
        </w:rPr>
        <w:t xml:space="preserve"> implemented fallback </w:t>
      </w:r>
      <w:r>
        <w:rPr>
          <w:rFonts w:ascii="Times New Roman" w:hAnsi="Times New Roman"/>
        </w:rPr>
        <w:t>by</w:t>
      </w:r>
      <w:r w:rsidRPr="00470387">
        <w:rPr>
          <w:rFonts w:ascii="Times New Roman" w:hAnsi="Times New Roman"/>
        </w:rPr>
        <w:t xml:space="preserve"> comparing the generated response</w:t>
      </w:r>
      <w:r>
        <w:rPr>
          <w:rFonts w:ascii="Times New Roman" w:hAnsi="Times New Roman"/>
        </w:rPr>
        <w:t>s</w:t>
      </w:r>
      <w:r w:rsidRPr="00470387">
        <w:rPr>
          <w:rFonts w:ascii="Times New Roman" w:hAnsi="Times New Roman"/>
        </w:rPr>
        <w:t xml:space="preserve"> between the general and </w:t>
      </w:r>
      <w:r>
        <w:rPr>
          <w:rFonts w:ascii="Times New Roman" w:hAnsi="Times New Roman"/>
        </w:rPr>
        <w:t xml:space="preserve">the </w:t>
      </w:r>
      <w:r w:rsidRPr="00470387">
        <w:rPr>
          <w:rFonts w:ascii="Times New Roman" w:hAnsi="Times New Roman"/>
        </w:rPr>
        <w:t xml:space="preserve">resiliency paths. However, this work does not declare the </w:t>
      </w:r>
      <w:r>
        <w:rPr>
          <w:rFonts w:ascii="Times New Roman" w:hAnsi="Times New Roman"/>
        </w:rPr>
        <w:t xml:space="preserve">acceptable behavioral variation </w:t>
      </w:r>
      <w:r w:rsidRPr="00470387">
        <w:rPr>
          <w:rFonts w:ascii="Times New Roman" w:hAnsi="Times New Roman"/>
        </w:rPr>
        <w:t xml:space="preserve">in the alternative stream or resiliency path </w:t>
      </w:r>
      <w:r>
        <w:rPr>
          <w:rFonts w:ascii="Times New Roman" w:hAnsi="Times New Roman"/>
        </w:rPr>
        <w:t>compared to the original stream</w:t>
      </w:r>
      <w:r w:rsidRPr="00470387">
        <w:rPr>
          <w:rFonts w:ascii="Times New Roman" w:hAnsi="Times New Roman"/>
        </w:rPr>
        <w:t xml:space="preserve">. </w:t>
      </w:r>
    </w:p>
    <w:p w14:paraId="796D1BBE" w14:textId="77777777" w:rsidR="007934F8" w:rsidRPr="001B63DF" w:rsidRDefault="007934F8" w:rsidP="007934F8">
      <w:pPr>
        <w:widowControl/>
        <w:numPr>
          <w:ilvl w:val="0"/>
          <w:numId w:val="1"/>
        </w:numPr>
        <w:autoSpaceDE w:val="0"/>
        <w:autoSpaceDN w:val="0"/>
        <w:adjustRightInd w:val="0"/>
        <w:spacing w:line="240" w:lineRule="auto"/>
        <w:rPr>
          <w:rFonts w:ascii="Times New Roman" w:hAnsi="Times New Roman"/>
        </w:rPr>
      </w:pPr>
      <w:r>
        <w:rPr>
          <w:rFonts w:ascii="Times New Roman" w:hAnsi="Times New Roman"/>
        </w:rPr>
        <w:t>PR21</w:t>
      </w:r>
      <w:r w:rsidRPr="00670447">
        <w:rPr>
          <w:rFonts w:ascii="Times New Roman" w:hAnsi="Times New Roman"/>
        </w:rPr>
        <w:t xml:space="preserve"> </w:t>
      </w:r>
      <w:r>
        <w:rPr>
          <w:rFonts w:ascii="Times New Roman" w:hAnsi="Times New Roman"/>
        </w:rPr>
        <w:t xml:space="preserve">is a control plane microservice test, which takes test scripts including failure scenarios and expected system behaviours and runs them through the system. This </w:t>
      </w:r>
      <w:r w:rsidRPr="00670447">
        <w:rPr>
          <w:rFonts w:ascii="Times New Roman" w:hAnsi="Times New Roman"/>
        </w:rPr>
        <w:t>control plane contain</w:t>
      </w:r>
      <w:r>
        <w:rPr>
          <w:rFonts w:ascii="Times New Roman" w:hAnsi="Times New Roman"/>
        </w:rPr>
        <w:t>s</w:t>
      </w:r>
      <w:r w:rsidRPr="00670447">
        <w:rPr>
          <w:rFonts w:ascii="Times New Roman" w:hAnsi="Times New Roman"/>
        </w:rPr>
        <w:t xml:space="preserve"> </w:t>
      </w:r>
      <w:r>
        <w:rPr>
          <w:rFonts w:ascii="Times New Roman" w:hAnsi="Times New Roman"/>
        </w:rPr>
        <w:t>three modules. First, a</w:t>
      </w:r>
      <w:r w:rsidRPr="00670447">
        <w:rPr>
          <w:rFonts w:ascii="Times New Roman" w:hAnsi="Times New Roman"/>
        </w:rPr>
        <w:t xml:space="preserve"> translator module for </w:t>
      </w:r>
      <w:r w:rsidRPr="00670447">
        <w:rPr>
          <w:rFonts w:ascii="Times New Roman" w:hAnsi="Times New Roman"/>
        </w:rPr>
        <w:lastRenderedPageBreak/>
        <w:t>interpreting the fault scenario into fault injection rules</w:t>
      </w:r>
      <w:r>
        <w:rPr>
          <w:rFonts w:ascii="Times New Roman" w:hAnsi="Times New Roman"/>
        </w:rPr>
        <w:t xml:space="preserve"> at the network level. Second, </w:t>
      </w:r>
      <w:r w:rsidRPr="00670447">
        <w:rPr>
          <w:rFonts w:ascii="Times New Roman" w:hAnsi="Times New Roman"/>
        </w:rPr>
        <w:t xml:space="preserve">an orchestrator module for </w:t>
      </w:r>
      <w:r>
        <w:rPr>
          <w:rFonts w:ascii="Times New Roman" w:hAnsi="Times New Roman"/>
        </w:rPr>
        <w:t xml:space="preserve">the </w:t>
      </w:r>
      <w:r w:rsidRPr="00670447">
        <w:rPr>
          <w:rFonts w:ascii="Times New Roman" w:hAnsi="Times New Roman"/>
        </w:rPr>
        <w:t xml:space="preserve">execution </w:t>
      </w:r>
      <w:r>
        <w:rPr>
          <w:rFonts w:ascii="Times New Roman" w:hAnsi="Times New Roman"/>
        </w:rPr>
        <w:t xml:space="preserve">of faults. Third, </w:t>
      </w:r>
      <w:r w:rsidRPr="00670447">
        <w:rPr>
          <w:rFonts w:ascii="Times New Roman" w:hAnsi="Times New Roman"/>
        </w:rPr>
        <w:t>an assertion checker module compare</w:t>
      </w:r>
      <w:r>
        <w:rPr>
          <w:rFonts w:ascii="Times New Roman" w:hAnsi="Times New Roman"/>
        </w:rPr>
        <w:t>s</w:t>
      </w:r>
      <w:r w:rsidRPr="00670447">
        <w:rPr>
          <w:rFonts w:ascii="Times New Roman" w:hAnsi="Times New Roman"/>
        </w:rPr>
        <w:t xml:space="preserve"> the observed behavior</w:t>
      </w:r>
      <w:r>
        <w:rPr>
          <w:rFonts w:ascii="Times New Roman" w:hAnsi="Times New Roman"/>
        </w:rPr>
        <w:t xml:space="preserve">, extracted from the event log database, </w:t>
      </w:r>
      <w:r w:rsidRPr="00670447">
        <w:rPr>
          <w:rFonts w:ascii="Times New Roman" w:hAnsi="Times New Roman"/>
        </w:rPr>
        <w:t>with the expected behavior mentioned in the test scripts</w:t>
      </w:r>
      <w:r>
        <w:rPr>
          <w:rFonts w:ascii="Times New Roman" w:hAnsi="Times New Roman"/>
        </w:rPr>
        <w:t>. The assertion checker verifies the existence of resiliency patterns</w:t>
      </w:r>
      <w:r w:rsidRPr="00670447">
        <w:rPr>
          <w:rFonts w:ascii="Times New Roman" w:hAnsi="Times New Roman"/>
        </w:rPr>
        <w:t xml:space="preserve">. </w:t>
      </w:r>
      <w:r>
        <w:rPr>
          <w:rFonts w:ascii="Times New Roman" w:hAnsi="Times New Roman"/>
        </w:rPr>
        <w:t xml:space="preserve">However, the resiliency </w:t>
      </w:r>
      <w:r w:rsidRPr="00670447">
        <w:rPr>
          <w:rFonts w:ascii="Times New Roman" w:hAnsi="Times New Roman"/>
        </w:rPr>
        <w:t xml:space="preserve">patterns </w:t>
      </w:r>
      <w:r>
        <w:rPr>
          <w:rFonts w:ascii="Times New Roman" w:hAnsi="Times New Roman"/>
        </w:rPr>
        <w:t xml:space="preserve">of the assertion checker are limited to </w:t>
      </w:r>
      <w:r w:rsidRPr="00670447">
        <w:rPr>
          <w:rFonts w:ascii="Times New Roman" w:hAnsi="Times New Roman"/>
        </w:rPr>
        <w:t>timeouts, retries, circuit breakers, and bulkheads</w:t>
      </w:r>
      <w:r>
        <w:rPr>
          <w:rFonts w:ascii="Times New Roman" w:hAnsi="Times New Roman"/>
        </w:rPr>
        <w:t>.</w:t>
      </w:r>
    </w:p>
    <w:p w14:paraId="69CE4E5E" w14:textId="77777777" w:rsidR="007934F8" w:rsidRPr="005C4B17" w:rsidRDefault="007934F8" w:rsidP="007934F8">
      <w:pPr>
        <w:widowControl/>
        <w:numPr>
          <w:ilvl w:val="0"/>
          <w:numId w:val="1"/>
        </w:numPr>
        <w:spacing w:after="160" w:line="259" w:lineRule="auto"/>
        <w:rPr>
          <w:rFonts w:ascii="Times New Roman" w:hAnsi="Times New Roman"/>
        </w:rPr>
      </w:pPr>
      <w:r w:rsidRPr="00F26BDC">
        <w:rPr>
          <w:rFonts w:ascii="Times New Roman" w:hAnsi="Times New Roman"/>
        </w:rPr>
        <w:t>PR22 produces test inputs from the passed interface event by the user using an API call graph generation. The API call graph is an annotated graph generated by traversing the user interface event log and the server side log files. This graph is iteratively mutated until meet all scenarios extracted from the user interface. Executing the idea in a live environment makes it sensitive to changes while generating the API graph in a real time setup cause</w:t>
      </w:r>
      <w:r>
        <w:rPr>
          <w:rFonts w:ascii="Times New Roman" w:hAnsi="Times New Roman"/>
        </w:rPr>
        <w:t>s</w:t>
      </w:r>
      <w:r w:rsidRPr="00F26BDC">
        <w:rPr>
          <w:rFonts w:ascii="Times New Roman" w:hAnsi="Times New Roman"/>
        </w:rPr>
        <w:t xml:space="preserve"> an overhead for the running microservice. </w:t>
      </w:r>
    </w:p>
    <w:p w14:paraId="2AA16037" w14:textId="77777777" w:rsidR="007934F8" w:rsidRDefault="007934F8" w:rsidP="007934F8">
      <w:pPr>
        <w:widowControl/>
        <w:numPr>
          <w:ilvl w:val="0"/>
          <w:numId w:val="1"/>
        </w:numPr>
        <w:spacing w:after="160" w:line="259" w:lineRule="auto"/>
        <w:rPr>
          <w:rFonts w:ascii="Times New Roman" w:hAnsi="Times New Roman"/>
        </w:rPr>
      </w:pPr>
      <w:r>
        <w:rPr>
          <w:rFonts w:ascii="Times New Roman" w:hAnsi="Times New Roman"/>
        </w:rPr>
        <w:t>PR23</w:t>
      </w:r>
      <w:r w:rsidRPr="00AA4304">
        <w:rPr>
          <w:rFonts w:ascii="Times New Roman" w:hAnsi="Times New Roman"/>
        </w:rPr>
        <w:t xml:space="preserve"> generates a state transition graph by traversing the user interface events and the serv</w:t>
      </w:r>
      <w:r>
        <w:rPr>
          <w:rFonts w:ascii="Times New Roman" w:hAnsi="Times New Roman"/>
        </w:rPr>
        <w:t>er</w:t>
      </w:r>
      <w:r w:rsidRPr="00AA4304">
        <w:rPr>
          <w:rFonts w:ascii="Times New Roman" w:hAnsi="Times New Roman"/>
        </w:rPr>
        <w:t xml:space="preserve"> side logs. This graph is a model </w:t>
      </w:r>
      <w:r>
        <w:rPr>
          <w:rFonts w:ascii="Times New Roman" w:hAnsi="Times New Roman"/>
        </w:rPr>
        <w:t xml:space="preserve">used for the test of </w:t>
      </w:r>
      <w:r w:rsidRPr="00AA4304">
        <w:rPr>
          <w:rFonts w:ascii="Times New Roman" w:hAnsi="Times New Roman"/>
        </w:rPr>
        <w:t>microservice resiliency</w:t>
      </w:r>
      <w:r>
        <w:rPr>
          <w:rFonts w:ascii="Times New Roman" w:hAnsi="Times New Roman"/>
        </w:rPr>
        <w:t xml:space="preserve"> which is labeled using an API call graph</w:t>
      </w:r>
      <w:r w:rsidRPr="00AA4304">
        <w:rPr>
          <w:rFonts w:ascii="Times New Roman" w:hAnsi="Times New Roman"/>
        </w:rPr>
        <w:t xml:space="preserve">. The salient point of this idea is that subgraphs are prioritized based on the impact of a failure. This prioritization provides an order for the test experiments. </w:t>
      </w:r>
      <w:r>
        <w:rPr>
          <w:rFonts w:ascii="Times New Roman" w:hAnsi="Times New Roman"/>
        </w:rPr>
        <w:t>Then,</w:t>
      </w:r>
      <w:r w:rsidRPr="00AA4304">
        <w:rPr>
          <w:rFonts w:ascii="Times New Roman" w:hAnsi="Times New Roman"/>
        </w:rPr>
        <w:t xml:space="preserve"> resiliency patterns </w:t>
      </w:r>
      <w:r>
        <w:rPr>
          <w:rFonts w:ascii="Times New Roman" w:hAnsi="Times New Roman"/>
        </w:rPr>
        <w:t xml:space="preserve">are </w:t>
      </w:r>
      <w:r w:rsidRPr="00AA4304">
        <w:rPr>
          <w:rFonts w:ascii="Times New Roman" w:hAnsi="Times New Roman"/>
        </w:rPr>
        <w:t xml:space="preserve">injected into the subgraphs </w:t>
      </w:r>
      <w:r>
        <w:rPr>
          <w:rFonts w:ascii="Times New Roman" w:hAnsi="Times New Roman"/>
        </w:rPr>
        <w:t>based on the provided priority. The higher priority a subgraph has, the m</w:t>
      </w:r>
      <w:r w:rsidRPr="00AA4304">
        <w:rPr>
          <w:rFonts w:ascii="Times New Roman" w:hAnsi="Times New Roman"/>
        </w:rPr>
        <w:t>ore prevalent impact</w:t>
      </w:r>
      <w:r>
        <w:rPr>
          <w:rFonts w:ascii="Times New Roman" w:hAnsi="Times New Roman"/>
        </w:rPr>
        <w:t xml:space="preserve"> it causes</w:t>
      </w:r>
      <w:r w:rsidRPr="00AA4304">
        <w:rPr>
          <w:rFonts w:ascii="Times New Roman" w:hAnsi="Times New Roman"/>
        </w:rPr>
        <w:t>.</w:t>
      </w:r>
      <w:r>
        <w:rPr>
          <w:rFonts w:ascii="Times New Roman" w:hAnsi="Times New Roman"/>
        </w:rPr>
        <w:t xml:space="preserve"> Therefore, high risky subgraphs are tested first by inserting faults to the graph. The path is captured if it cannot handle the fault. The o</w:t>
      </w:r>
      <w:r w:rsidRPr="00AA4304">
        <w:rPr>
          <w:rFonts w:ascii="Times New Roman" w:hAnsi="Times New Roman"/>
        </w:rPr>
        <w:t>utput of PR2</w:t>
      </w:r>
      <w:r>
        <w:rPr>
          <w:rFonts w:ascii="Times New Roman" w:hAnsi="Times New Roman"/>
        </w:rPr>
        <w:t>3</w:t>
      </w:r>
      <w:r w:rsidRPr="00AA4304">
        <w:rPr>
          <w:rFonts w:ascii="Times New Roman" w:hAnsi="Times New Roman"/>
        </w:rPr>
        <w:t xml:space="preserve"> is </w:t>
      </w:r>
      <w:r>
        <w:rPr>
          <w:rFonts w:ascii="Times New Roman" w:hAnsi="Times New Roman"/>
        </w:rPr>
        <w:t>a</w:t>
      </w:r>
      <w:r w:rsidRPr="00AA4304">
        <w:rPr>
          <w:rFonts w:ascii="Times New Roman" w:hAnsi="Times New Roman"/>
        </w:rPr>
        <w:t xml:space="preserve"> failure scenario, i.e., a path in the transition graph, which bears a failure. </w:t>
      </w:r>
      <w:r>
        <w:rPr>
          <w:rFonts w:ascii="Times New Roman" w:hAnsi="Times New Roman"/>
        </w:rPr>
        <w:t>Moreover,</w:t>
      </w:r>
      <w:r w:rsidRPr="00AA4304">
        <w:rPr>
          <w:rFonts w:ascii="Times New Roman" w:hAnsi="Times New Roman"/>
        </w:rPr>
        <w:t xml:space="preserve"> PR</w:t>
      </w:r>
      <w:r>
        <w:rPr>
          <w:rFonts w:ascii="Times New Roman" w:hAnsi="Times New Roman"/>
        </w:rPr>
        <w:t>23</w:t>
      </w:r>
      <w:r w:rsidRPr="00AA4304">
        <w:rPr>
          <w:rFonts w:ascii="Times New Roman" w:hAnsi="Times New Roman"/>
        </w:rPr>
        <w:t xml:space="preserve"> annotates the sub-paths </w:t>
      </w:r>
      <w:r>
        <w:rPr>
          <w:rFonts w:ascii="Times New Roman" w:hAnsi="Times New Roman"/>
        </w:rPr>
        <w:t>of</w:t>
      </w:r>
      <w:r w:rsidRPr="00AA4304">
        <w:rPr>
          <w:rFonts w:ascii="Times New Roman" w:hAnsi="Times New Roman"/>
        </w:rPr>
        <w:t xml:space="preserve"> the graph after passing a resiliency test or inject</w:t>
      </w:r>
      <w:r>
        <w:rPr>
          <w:rFonts w:ascii="Times New Roman" w:hAnsi="Times New Roman"/>
        </w:rPr>
        <w:t>ing</w:t>
      </w:r>
      <w:r w:rsidRPr="00AA4304">
        <w:rPr>
          <w:rFonts w:ascii="Times New Roman" w:hAnsi="Times New Roman"/>
        </w:rPr>
        <w:t xml:space="preserve"> a failure pattern. This can decrease the</w:t>
      </w:r>
      <w:r>
        <w:rPr>
          <w:rFonts w:ascii="Times New Roman" w:hAnsi="Times New Roman"/>
        </w:rPr>
        <w:t xml:space="preserve"> test</w:t>
      </w:r>
      <w:r w:rsidRPr="00AA4304">
        <w:rPr>
          <w:rFonts w:ascii="Times New Roman" w:hAnsi="Times New Roman"/>
        </w:rPr>
        <w:t xml:space="preserve"> redundancy. </w:t>
      </w:r>
      <w:r>
        <w:rPr>
          <w:rFonts w:ascii="Times New Roman" w:hAnsi="Times New Roman"/>
        </w:rPr>
        <w:t xml:space="preserve">However, </w:t>
      </w:r>
      <w:r w:rsidRPr="00FE0599">
        <w:rPr>
          <w:rFonts w:ascii="Times New Roman" w:hAnsi="Times New Roman"/>
        </w:rPr>
        <w:t>PR</w:t>
      </w:r>
      <w:r>
        <w:rPr>
          <w:rFonts w:ascii="Times New Roman" w:hAnsi="Times New Roman"/>
        </w:rPr>
        <w:t>23</w:t>
      </w:r>
      <w:r w:rsidRPr="00FE0599">
        <w:rPr>
          <w:rFonts w:ascii="Times New Roman" w:hAnsi="Times New Roman"/>
        </w:rPr>
        <w:t xml:space="preserve"> suggests a method with the ability to inject </w:t>
      </w:r>
      <w:r>
        <w:rPr>
          <w:rFonts w:ascii="Times New Roman" w:hAnsi="Times New Roman"/>
        </w:rPr>
        <w:t>a</w:t>
      </w:r>
      <w:r w:rsidRPr="00FE0599">
        <w:rPr>
          <w:rFonts w:ascii="Times New Roman" w:hAnsi="Times New Roman"/>
        </w:rPr>
        <w:t xml:space="preserve"> restricted number of resiliency patterns such as circuit breaker, time out, bulkhead, and bounded patterns which follows crash-recover, fail-stop/crash failures, and performance/omission failures. </w:t>
      </w:r>
    </w:p>
    <w:p w14:paraId="0BF4DF52" w14:textId="77777777" w:rsidR="007934F8" w:rsidRPr="000C4B05" w:rsidRDefault="007934F8" w:rsidP="007934F8">
      <w:pPr>
        <w:widowControl/>
        <w:numPr>
          <w:ilvl w:val="0"/>
          <w:numId w:val="1"/>
        </w:numPr>
        <w:spacing w:after="160" w:line="259" w:lineRule="auto"/>
        <w:rPr>
          <w:rFonts w:ascii="Times New Roman" w:hAnsi="Times New Roman"/>
        </w:rPr>
      </w:pPr>
      <w:r w:rsidRPr="000C4B05">
        <w:rPr>
          <w:rFonts w:ascii="Times New Roman" w:hAnsi="Times New Roman"/>
        </w:rPr>
        <w:t xml:space="preserve">PR24 is a patent which presents a validation deployment approach for data driven applications, designed with microservices. The proposed method monitors data schema and detect updates. Then, by detecting an update, the liveness probe associated to the updated microservice is upgraded with </w:t>
      </w:r>
      <w:r>
        <w:rPr>
          <w:rFonts w:ascii="Times New Roman" w:hAnsi="Times New Roman"/>
        </w:rPr>
        <w:t xml:space="preserve">the </w:t>
      </w:r>
      <w:r w:rsidRPr="000C4B05">
        <w:rPr>
          <w:rFonts w:ascii="Times New Roman" w:hAnsi="Times New Roman"/>
        </w:rPr>
        <w:t xml:space="preserve">data schema as test data. If the updated microservice can resolve the test data, the microservice and test data are packaged in </w:t>
      </w:r>
      <w:r>
        <w:rPr>
          <w:rFonts w:ascii="Times New Roman" w:hAnsi="Times New Roman"/>
        </w:rPr>
        <w:t xml:space="preserve">a </w:t>
      </w:r>
      <w:r w:rsidRPr="000C4B05">
        <w:rPr>
          <w:rFonts w:ascii="Times New Roman" w:hAnsi="Times New Roman"/>
        </w:rPr>
        <w:t xml:space="preserve">service dataplan container. Otherwise, the previous version of the microservice is substituted. This patent is a unique idea in change detection using monitoring data in data driven applications. P24 is limited to the data driven application. Change or update detection in the proposed method is dependent on the data schema. The approach cannot find an update in a microservice structure </w:t>
      </w:r>
      <w:r>
        <w:rPr>
          <w:rFonts w:ascii="Times New Roman" w:hAnsi="Times New Roman"/>
        </w:rPr>
        <w:t>if</w:t>
      </w:r>
      <w:r w:rsidRPr="000C4B05">
        <w:rPr>
          <w:rFonts w:ascii="Times New Roman" w:hAnsi="Times New Roman"/>
        </w:rPr>
        <w:t xml:space="preserve"> </w:t>
      </w:r>
      <w:r>
        <w:rPr>
          <w:rFonts w:ascii="Times New Roman" w:hAnsi="Times New Roman"/>
        </w:rPr>
        <w:t xml:space="preserve">the monitoring </w:t>
      </w:r>
      <w:r w:rsidRPr="000C4B05">
        <w:rPr>
          <w:rFonts w:ascii="Times New Roman" w:hAnsi="Times New Roman"/>
        </w:rPr>
        <w:t xml:space="preserve">data does not </w:t>
      </w:r>
      <w:r>
        <w:rPr>
          <w:rFonts w:ascii="Times New Roman" w:hAnsi="Times New Roman"/>
        </w:rPr>
        <w:t>represent that new feature</w:t>
      </w:r>
      <w:r w:rsidRPr="000C4B05">
        <w:rPr>
          <w:rFonts w:ascii="Times New Roman" w:hAnsi="Times New Roman"/>
        </w:rPr>
        <w:t>.</w:t>
      </w:r>
      <w:r>
        <w:rPr>
          <w:rFonts w:ascii="Times New Roman" w:hAnsi="Times New Roman"/>
        </w:rPr>
        <w:t xml:space="preserve"> Therefore, </w:t>
      </w:r>
      <w:r w:rsidRPr="000C4B05">
        <w:rPr>
          <w:rFonts w:ascii="Times New Roman" w:hAnsi="Times New Roman"/>
        </w:rPr>
        <w:t xml:space="preserve">generating test data is an important part of the </w:t>
      </w:r>
      <w:r>
        <w:rPr>
          <w:rFonts w:ascii="Times New Roman" w:hAnsi="Times New Roman"/>
        </w:rPr>
        <w:t>proposed idea which is not addressed in the study</w:t>
      </w:r>
      <w:r w:rsidRPr="000C4B05">
        <w:rPr>
          <w:rFonts w:ascii="Times New Roman" w:hAnsi="Times New Roman"/>
        </w:rPr>
        <w:t xml:space="preserve">. </w:t>
      </w:r>
      <w:r>
        <w:rPr>
          <w:rFonts w:ascii="Times New Roman" w:hAnsi="Times New Roman"/>
        </w:rPr>
        <w:t xml:space="preserve">To detect updates, the </w:t>
      </w:r>
      <w:r w:rsidRPr="000C4B05">
        <w:rPr>
          <w:rFonts w:ascii="Times New Roman" w:hAnsi="Times New Roman"/>
        </w:rPr>
        <w:t xml:space="preserve">data schema </w:t>
      </w:r>
      <w:r>
        <w:rPr>
          <w:rFonts w:ascii="Times New Roman" w:hAnsi="Times New Roman"/>
        </w:rPr>
        <w:t xml:space="preserve">should be updated by changes </w:t>
      </w:r>
      <w:r w:rsidRPr="000C4B05">
        <w:rPr>
          <w:rFonts w:ascii="Times New Roman" w:hAnsi="Times New Roman"/>
        </w:rPr>
        <w:t xml:space="preserve">due to the new version of the microservice. </w:t>
      </w:r>
    </w:p>
    <w:p w14:paraId="4C280F40" w14:textId="77777777" w:rsidR="007934F8" w:rsidRPr="001B63DF" w:rsidRDefault="007934F8" w:rsidP="007934F8">
      <w:pPr>
        <w:widowControl/>
        <w:numPr>
          <w:ilvl w:val="0"/>
          <w:numId w:val="1"/>
        </w:numPr>
        <w:spacing w:after="160" w:line="259" w:lineRule="auto"/>
        <w:rPr>
          <w:rFonts w:ascii="Times New Roman" w:hAnsi="Times New Roman"/>
        </w:rPr>
      </w:pPr>
      <w:r w:rsidRPr="001B63DF">
        <w:rPr>
          <w:rFonts w:ascii="Times New Roman" w:hAnsi="Times New Roman"/>
        </w:rPr>
        <w:t xml:space="preserve">PR25 presents a problem detection method using </w:t>
      </w:r>
      <w:r>
        <w:rPr>
          <w:rFonts w:ascii="Times New Roman" w:hAnsi="Times New Roman"/>
        </w:rPr>
        <w:t xml:space="preserve">the </w:t>
      </w:r>
      <w:r w:rsidRPr="001B63DF">
        <w:rPr>
          <w:rFonts w:ascii="Times New Roman" w:hAnsi="Times New Roman"/>
        </w:rPr>
        <w:t xml:space="preserve">monitoring </w:t>
      </w:r>
      <w:r>
        <w:rPr>
          <w:rFonts w:ascii="Times New Roman" w:hAnsi="Times New Roman"/>
        </w:rPr>
        <w:t>of</w:t>
      </w:r>
      <w:r w:rsidRPr="001B63DF">
        <w:rPr>
          <w:rFonts w:ascii="Times New Roman" w:hAnsi="Times New Roman"/>
        </w:rPr>
        <w:t xml:space="preserve"> performance metrics. This method traces information through the network and creates a deployment profile for microservices cooperating in a request. Then, it classifies the created profile as an existing, extension, update, or a subset profile </w:t>
      </w:r>
      <w:r>
        <w:rPr>
          <w:rFonts w:ascii="Times New Roman" w:hAnsi="Times New Roman"/>
        </w:rPr>
        <w:t>by</w:t>
      </w:r>
      <w:r w:rsidRPr="001B63DF">
        <w:rPr>
          <w:rFonts w:ascii="Times New Roman" w:hAnsi="Times New Roman"/>
        </w:rPr>
        <w:t xml:space="preserve"> comparing it with existing profiles. The performance metrics is tracked for the classified profile. This information help</w:t>
      </w:r>
      <w:r>
        <w:rPr>
          <w:rFonts w:ascii="Times New Roman" w:hAnsi="Times New Roman"/>
        </w:rPr>
        <w:t>s</w:t>
      </w:r>
      <w:r w:rsidRPr="001B63DF">
        <w:rPr>
          <w:rFonts w:ascii="Times New Roman" w:hAnsi="Times New Roman"/>
        </w:rPr>
        <w:t xml:space="preserve"> the developer </w:t>
      </w:r>
      <w:r>
        <w:rPr>
          <w:rFonts w:ascii="Times New Roman" w:hAnsi="Times New Roman"/>
        </w:rPr>
        <w:t xml:space="preserve">to analyze performance and </w:t>
      </w:r>
      <w:r w:rsidRPr="001B63DF">
        <w:rPr>
          <w:rFonts w:ascii="Times New Roman" w:hAnsi="Times New Roman"/>
        </w:rPr>
        <w:t>decide about the deploying a new version or rolling back to the previous</w:t>
      </w:r>
      <w:r>
        <w:rPr>
          <w:rFonts w:ascii="Times New Roman" w:hAnsi="Times New Roman"/>
        </w:rPr>
        <w:t xml:space="preserve"> one</w:t>
      </w:r>
      <w:r w:rsidRPr="001B63DF">
        <w:rPr>
          <w:rFonts w:ascii="Times New Roman" w:hAnsi="Times New Roman"/>
        </w:rPr>
        <w:t>. Using the classification of microservice profile</w:t>
      </w:r>
      <w:r>
        <w:rPr>
          <w:rFonts w:ascii="Times New Roman" w:hAnsi="Times New Roman"/>
        </w:rPr>
        <w:t>s</w:t>
      </w:r>
      <w:r w:rsidRPr="001B63DF">
        <w:rPr>
          <w:rFonts w:ascii="Times New Roman" w:hAnsi="Times New Roman"/>
        </w:rPr>
        <w:t xml:space="preserve"> in analyzing the performance of an application is a unique idea.    </w:t>
      </w:r>
    </w:p>
    <w:p w14:paraId="37DDE883" w14:textId="77777777" w:rsidR="007934F8" w:rsidRDefault="007934F8" w:rsidP="007934F8">
      <w:pPr>
        <w:widowControl/>
        <w:numPr>
          <w:ilvl w:val="0"/>
          <w:numId w:val="1"/>
        </w:numPr>
        <w:spacing w:after="160" w:line="259" w:lineRule="auto"/>
      </w:pPr>
      <w:r w:rsidRPr="00965F9B">
        <w:rPr>
          <w:rFonts w:ascii="Times New Roman" w:hAnsi="Times New Roman"/>
        </w:rPr>
        <w:t>PR26 presents a test method for managing container testing. Emphasizing on the monitoring and evaluating containers has not been addressed in other studies, and this is one of the noticeable contributions of this work. A container crash during the test can cause a need for restarting the software container. Moreover, the container filesystem may be lost after a crash, which extends fixing time. The proposed idea in PR26 comprises two components, a test manager and a test controller which respectively deals with creating and monitoring the test container tasks. The test manager creates a test container image on the host with test artifacts and dependencies. Then, the manager populates a directory with sets of tests and mounts the directory to the test container. The manager is also responsible of running, starting and killing the container. The other component is test controller associated with the test container. The test controller executes the set of tests and applications inside of the container, monitors the test results, stores results in the directory, and provides feedbacks to the developer. Since the directory is not located inside of the test container, container crashes have no impact on the test scripts and changes in the tests are ineffective in the container structure as well. Therefore, the container does not need to be rebuilt for any change or update in the tests. However, the detail of test scripts is not discussed in this research. In fact, this study does not suggest test types which can reveal container root causes or anomalies.</w:t>
      </w:r>
    </w:p>
    <w:p w14:paraId="10A834F2" w14:textId="77777777" w:rsidR="00035162" w:rsidRDefault="00035162">
      <w:bookmarkStart w:id="0" w:name="_GoBack"/>
      <w:bookmarkEnd w:id="0"/>
    </w:p>
    <w:sectPr w:rsidR="00035162" w:rsidSect="00971003">
      <w:pgSz w:w="11340" w:h="15480" w:code="1"/>
      <w:pgMar w:top="1195" w:right="605" w:bottom="360" w:left="720" w:header="605" w:footer="72" w:gutter="0"/>
      <w:cols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C5087" w14:textId="77777777" w:rsidR="00156260" w:rsidRDefault="00156260" w:rsidP="007934F8">
      <w:pPr>
        <w:spacing w:line="240" w:lineRule="auto"/>
      </w:pPr>
      <w:r>
        <w:separator/>
      </w:r>
    </w:p>
  </w:endnote>
  <w:endnote w:type="continuationSeparator" w:id="0">
    <w:p w14:paraId="65E4F686" w14:textId="77777777" w:rsidR="00156260" w:rsidRDefault="00156260" w:rsidP="007934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206E27" w14:textId="77777777" w:rsidR="00156260" w:rsidRDefault="00156260" w:rsidP="007934F8">
      <w:pPr>
        <w:spacing w:line="240" w:lineRule="auto"/>
      </w:pPr>
      <w:r>
        <w:separator/>
      </w:r>
    </w:p>
  </w:footnote>
  <w:footnote w:type="continuationSeparator" w:id="0">
    <w:p w14:paraId="7FDF12AE" w14:textId="77777777" w:rsidR="00156260" w:rsidRDefault="00156260" w:rsidP="007934F8">
      <w:pPr>
        <w:spacing w:line="240" w:lineRule="auto"/>
      </w:pPr>
      <w:r>
        <w:continuationSeparator/>
      </w:r>
    </w:p>
  </w:footnote>
  <w:footnote w:id="1">
    <w:p w14:paraId="572DB065" w14:textId="77777777" w:rsidR="007934F8" w:rsidRDefault="007934F8" w:rsidP="007934F8">
      <w:pPr>
        <w:pStyle w:val="Header"/>
      </w:pPr>
      <w:r>
        <w:footnoteRef/>
      </w:r>
      <w:r>
        <w:t xml:space="preserve"> Uniform Resource Identifier</w:t>
      </w:r>
    </w:p>
  </w:footnote>
  <w:footnote w:id="2">
    <w:p w14:paraId="0ED5057C" w14:textId="77777777" w:rsidR="007934F8" w:rsidRDefault="007934F8" w:rsidP="007934F8">
      <w:pPr>
        <w:pStyle w:val="Header"/>
      </w:pPr>
      <w:r>
        <w:footnoteRef/>
      </w:r>
      <w:r>
        <w:t xml:space="preserve"> </w:t>
      </w:r>
      <w:r w:rsidRPr="005D636F">
        <w:t>http://spring.io/projects/spring-boot</w:t>
      </w:r>
    </w:p>
  </w:footnote>
  <w:footnote w:id="3">
    <w:p w14:paraId="1D402404" w14:textId="77777777" w:rsidR="007934F8" w:rsidRDefault="007934F8" w:rsidP="007934F8">
      <w:pPr>
        <w:pStyle w:val="Header"/>
      </w:pPr>
      <w:r>
        <w:footnoteRef/>
      </w:r>
      <w:r>
        <w:t xml:space="preserve"> </w:t>
      </w:r>
      <w:r w:rsidRPr="005D636F">
        <w:t>https://thorntail.io/</w:t>
      </w:r>
    </w:p>
  </w:footnote>
  <w:footnote w:id="4">
    <w:p w14:paraId="40B2693F" w14:textId="77777777" w:rsidR="007934F8" w:rsidRDefault="007934F8" w:rsidP="007934F8">
      <w:pPr>
        <w:pStyle w:val="Header"/>
      </w:pPr>
      <w:r>
        <w:footnoteRef/>
      </w:r>
      <w:r>
        <w:t xml:space="preserve"> </w:t>
      </w:r>
      <w:r w:rsidRPr="005D636F">
        <w:t>https://www.payara.fish/software/payara-server/payara-micro/</w:t>
      </w:r>
    </w:p>
  </w:footnote>
  <w:footnote w:id="5">
    <w:p w14:paraId="177C6DC8" w14:textId="77777777" w:rsidR="007934F8" w:rsidRDefault="007934F8" w:rsidP="007934F8">
      <w:pPr>
        <w:pStyle w:val="Header"/>
      </w:pPr>
      <w:r>
        <w:footnoteRef/>
      </w:r>
      <w:r>
        <w:t xml:space="preserve"> </w:t>
      </w:r>
      <w:r w:rsidRPr="005D636F">
        <w:t>http://silverwareio.blogspot.com/</w:t>
      </w:r>
    </w:p>
  </w:footnote>
  <w:footnote w:id="6">
    <w:p w14:paraId="1B8C479B" w14:textId="77777777" w:rsidR="007934F8" w:rsidRDefault="007934F8" w:rsidP="007934F8">
      <w:pPr>
        <w:pStyle w:val="Header"/>
      </w:pPr>
      <w:r>
        <w:footnoteRef/>
      </w:r>
      <w:r>
        <w:t xml:space="preserve"> </w:t>
      </w:r>
      <w:r w:rsidRPr="005D636F">
        <w:t>https://github.com/Comcast/jrugged/wiki</w:t>
      </w:r>
    </w:p>
  </w:footnote>
  <w:footnote w:id="7">
    <w:p w14:paraId="6FA3D6C1" w14:textId="77777777" w:rsidR="007934F8" w:rsidRDefault="007934F8" w:rsidP="007934F8">
      <w:pPr>
        <w:pStyle w:val="Header"/>
      </w:pPr>
      <w:r>
        <w:footnoteRef/>
      </w:r>
      <w:r>
        <w:t xml:space="preserve"> </w:t>
      </w:r>
      <w:r w:rsidRPr="005D636F">
        <w:t>https://github.com/Netflix/Hystrix/wiki</w:t>
      </w:r>
    </w:p>
  </w:footnote>
  <w:footnote w:id="8">
    <w:p w14:paraId="7B7294F5" w14:textId="77777777" w:rsidR="007934F8" w:rsidRDefault="007934F8" w:rsidP="007934F8">
      <w:pPr>
        <w:pStyle w:val="Header"/>
      </w:pPr>
      <w:r>
        <w:footnoteRef/>
      </w:r>
      <w:r>
        <w:t xml:space="preserve"> </w:t>
      </w:r>
      <w:r w:rsidRPr="005D636F">
        <w:t>https://github.com/resilience4j/resilience4j</w:t>
      </w:r>
    </w:p>
  </w:footnote>
  <w:footnote w:id="9">
    <w:p w14:paraId="75C97C1A" w14:textId="77777777" w:rsidR="007934F8" w:rsidRDefault="007934F8" w:rsidP="007934F8">
      <w:pPr>
        <w:pStyle w:val="Header"/>
      </w:pPr>
      <w:r>
        <w:footnoteRef/>
      </w:r>
      <w:r>
        <w:t xml:space="preserve"> </w:t>
      </w:r>
      <w:r w:rsidRPr="005D636F">
        <w:t>https://github.com/jhalterman/failsafe</w:t>
      </w:r>
    </w:p>
  </w:footnote>
  <w:footnote w:id="10">
    <w:p w14:paraId="4DAAF073" w14:textId="77777777" w:rsidR="007934F8" w:rsidRDefault="007934F8" w:rsidP="007934F8">
      <w:pPr>
        <w:pStyle w:val="Header"/>
      </w:pPr>
      <w:r>
        <w:footnoteRef/>
      </w:r>
      <w:r>
        <w:t xml:space="preserve"> </w:t>
      </w:r>
      <w:r w:rsidRPr="001446CE">
        <w:t>https://kubernetes.io/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23B93"/>
    <w:multiLevelType w:val="hybridMultilevel"/>
    <w:tmpl w:val="770A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62"/>
    <w:rsid w:val="00035162"/>
    <w:rsid w:val="00156260"/>
    <w:rsid w:val="007934F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2FC8D-A9C5-42B7-B654-65BD89C2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F8"/>
    <w:pPr>
      <w:widowControl w:val="0"/>
      <w:spacing w:after="0" w:line="230" w:lineRule="exact"/>
      <w:jc w:val="both"/>
    </w:pPr>
    <w:rPr>
      <w:rFonts w:ascii="Palatino" w:eastAsia="Times New Roman" w:hAnsi="Palatino" w:cs="Times New Roman"/>
      <w:kern w:val="16"/>
      <w:sz w:val="19"/>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934F8"/>
    <w:pPr>
      <w:tabs>
        <w:tab w:val="right" w:pos="10200"/>
      </w:tabs>
      <w:spacing w:line="220" w:lineRule="exact"/>
    </w:pPr>
    <w:rPr>
      <w:rFonts w:ascii="Helvetica" w:hAnsi="Helvetica"/>
      <w:caps/>
      <w:sz w:val="14"/>
    </w:rPr>
  </w:style>
  <w:style w:type="character" w:customStyle="1" w:styleId="HeaderChar">
    <w:name w:val="Header Char"/>
    <w:basedOn w:val="DefaultParagraphFont"/>
    <w:link w:val="Header"/>
    <w:uiPriority w:val="99"/>
    <w:rsid w:val="007934F8"/>
    <w:rPr>
      <w:rFonts w:ascii="Helvetica" w:eastAsia="Times New Roman" w:hAnsi="Helvetica" w:cs="Times New Roman"/>
      <w:caps/>
      <w:kern w:val="16"/>
      <w:sz w:val="14"/>
      <w:szCs w:val="20"/>
      <w:lang w:val="en-US"/>
    </w:rPr>
  </w:style>
  <w:style w:type="character" w:customStyle="1" w:styleId="fn">
    <w:name w:val="fn"/>
    <w:rsid w:val="00793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5509</Words>
  <Characters>31402</Characters>
  <Application>Microsoft Office Word</Application>
  <DocSecurity>0</DocSecurity>
  <Lines>261</Lines>
  <Paragraphs>73</Paragraphs>
  <ScaleCrop>false</ScaleCrop>
  <Company/>
  <LinksUpToDate>false</LinksUpToDate>
  <CharactersWithSpaces>36838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2</cp:revision>
  <dcterms:created xsi:type="dcterms:W3CDTF">2020-01-21T19:16:00Z</dcterms:created>
  <dcterms:modified xsi:type="dcterms:W3CDTF">2020-01-21T19:16:00Z</dcterms:modified>
</cp:coreProperties>
</file>