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B38B" w14:textId="64C0173D" w:rsidR="00A37AC0" w:rsidRDefault="00F83E9D" w:rsidP="00BB3915">
      <w:pPr>
        <w:jc w:val="both"/>
        <w:rPr>
          <w:lang w:val="en-GB"/>
        </w:rPr>
      </w:pPr>
      <w:r>
        <w:rPr>
          <w:lang w:val="en-GB"/>
        </w:rPr>
        <w:t xml:space="preserve">This project focuses on predicting the failure </w:t>
      </w:r>
      <w:r w:rsidR="00BB3915">
        <w:rPr>
          <w:lang w:val="en-GB"/>
        </w:rPr>
        <w:t xml:space="preserve">of various components of turbines located across 5 countries (abbreviated as </w:t>
      </w:r>
      <w:r w:rsidR="00BB3915" w:rsidRPr="00453383">
        <w:rPr>
          <w:i/>
          <w:iCs/>
          <w:lang w:val="en-GB"/>
        </w:rPr>
        <w:t>UK, GE, DK, NL, SE</w:t>
      </w:r>
      <w:r w:rsidR="00BB3915">
        <w:rPr>
          <w:lang w:val="en-GB"/>
        </w:rPr>
        <w:t xml:space="preserve">) including </w:t>
      </w:r>
      <w:r w:rsidR="00BB3915" w:rsidRPr="00453383">
        <w:rPr>
          <w:i/>
          <w:iCs/>
          <w:lang w:val="en-GB"/>
        </w:rPr>
        <w:t>on shore</w:t>
      </w:r>
      <w:r w:rsidR="00BB3915">
        <w:rPr>
          <w:lang w:val="en-GB"/>
        </w:rPr>
        <w:t xml:space="preserve"> as well as </w:t>
      </w:r>
      <w:proofErr w:type="gramStart"/>
      <w:r w:rsidR="00BB3915" w:rsidRPr="00453383">
        <w:rPr>
          <w:i/>
          <w:iCs/>
          <w:lang w:val="en-GB"/>
        </w:rPr>
        <w:t>off shore</w:t>
      </w:r>
      <w:proofErr w:type="gramEnd"/>
      <w:r w:rsidR="00BB3915">
        <w:rPr>
          <w:lang w:val="en-GB"/>
        </w:rPr>
        <w:t xml:space="preserve"> turbines. </w:t>
      </w:r>
    </w:p>
    <w:p w14:paraId="38487A58" w14:textId="15B10B31" w:rsidR="00BB3915" w:rsidRDefault="00BB3915" w:rsidP="00BB3915">
      <w:pPr>
        <w:jc w:val="both"/>
        <w:rPr>
          <w:lang w:val="en-GB"/>
        </w:rPr>
      </w:pPr>
      <w:r>
        <w:rPr>
          <w:lang w:val="en-GB"/>
        </w:rPr>
        <w:t xml:space="preserve">The components that are analysed in the data are </w:t>
      </w:r>
      <w:r w:rsidRPr="00453383">
        <w:rPr>
          <w:i/>
          <w:iCs/>
          <w:lang w:val="en-GB"/>
        </w:rPr>
        <w:t xml:space="preserve">blade, gearbox, generator, </w:t>
      </w:r>
      <w:proofErr w:type="gramStart"/>
      <w:r w:rsidR="00094F82">
        <w:rPr>
          <w:i/>
          <w:iCs/>
          <w:lang w:val="en-GB"/>
        </w:rPr>
        <w:t>Blade</w:t>
      </w:r>
      <w:proofErr w:type="gramEnd"/>
      <w:r w:rsidR="00094F82">
        <w:rPr>
          <w:i/>
          <w:iCs/>
          <w:lang w:val="en-GB"/>
        </w:rPr>
        <w:t xml:space="preserve"> and </w:t>
      </w:r>
      <w:r w:rsidRPr="00453383">
        <w:rPr>
          <w:i/>
          <w:iCs/>
          <w:lang w:val="en-GB"/>
        </w:rPr>
        <w:t>main bearing.</w:t>
      </w:r>
      <w:r>
        <w:rPr>
          <w:lang w:val="en-GB"/>
        </w:rPr>
        <w:t xml:space="preserve">  </w:t>
      </w:r>
    </w:p>
    <w:p w14:paraId="0A7A1765" w14:textId="014DCCFE" w:rsidR="00094F82" w:rsidRDefault="00094F82" w:rsidP="00BB3915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C78A5EF" wp14:editId="4B8325CB">
            <wp:extent cx="5029200" cy="453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5873" w14:textId="2AD8A116" w:rsidR="00BB3915" w:rsidRDefault="00BB3915" w:rsidP="00BB3915">
      <w:pPr>
        <w:jc w:val="both"/>
        <w:rPr>
          <w:lang w:val="en-GB"/>
        </w:rPr>
      </w:pPr>
      <w:r>
        <w:rPr>
          <w:lang w:val="en-GB"/>
        </w:rPr>
        <w:t xml:space="preserve">This data poses a </w:t>
      </w:r>
      <w:r w:rsidRPr="00BB3915">
        <w:rPr>
          <w:i/>
          <w:iCs/>
          <w:lang w:val="en-GB"/>
        </w:rPr>
        <w:t>Predictive Maintenance</w:t>
      </w:r>
      <w:r>
        <w:rPr>
          <w:lang w:val="en-GB"/>
        </w:rPr>
        <w:t xml:space="preserve"> use-case. Every machine or components come with limited life. There can be various reasons for a failure of a component or reduced life of a component.   Knowing beforehand when a given component would fail or in other words knowing remaining useful life of components in production line is of great importance</w:t>
      </w:r>
      <w:r w:rsidR="00453383">
        <w:rPr>
          <w:lang w:val="en-GB"/>
        </w:rPr>
        <w:t xml:space="preserve">. </w:t>
      </w:r>
    </w:p>
    <w:p w14:paraId="53A89053" w14:textId="35DA0DBE" w:rsidR="00453383" w:rsidRDefault="00453383" w:rsidP="00BB3915">
      <w:pPr>
        <w:jc w:val="both"/>
        <w:rPr>
          <w:lang w:val="en-GB"/>
        </w:rPr>
      </w:pPr>
      <w:r w:rsidRPr="00453383">
        <w:rPr>
          <w:lang w:val="en-GB"/>
        </w:rPr>
        <w:t>Remaining Useful Life (RUL) states the duration of a component to reach its failure [1]. By taking RUL into account, engineers can schedule predictive maintenance, optimize operating efficiency, and avoid unplanned downtime. For this reason, estimating RUL is a top priority in the predictive maintenance program</w:t>
      </w:r>
      <w:r>
        <w:rPr>
          <w:lang w:val="en-GB"/>
        </w:rPr>
        <w:t>.</w:t>
      </w:r>
    </w:p>
    <w:p w14:paraId="53D661AF" w14:textId="0F8CBF67" w:rsidR="00453383" w:rsidRDefault="00453383" w:rsidP="00BB3915">
      <w:pPr>
        <w:jc w:val="both"/>
        <w:rPr>
          <w:lang w:val="en-GB"/>
        </w:rPr>
      </w:pPr>
      <w:r>
        <w:rPr>
          <w:lang w:val="en-GB"/>
        </w:rPr>
        <w:t xml:space="preserve">There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total 450 failure events recorded in the </w:t>
      </w:r>
      <w:r w:rsidRPr="00453383">
        <w:rPr>
          <w:i/>
          <w:iCs/>
          <w:lang w:val="en-GB"/>
        </w:rPr>
        <w:t>Vattenfall data</w:t>
      </w:r>
      <w:r>
        <w:rPr>
          <w:lang w:val="en-GB"/>
        </w:rPr>
        <w:t xml:space="preserve">. </w:t>
      </w:r>
    </w:p>
    <w:p w14:paraId="2597861F" w14:textId="50FAFE53" w:rsidR="00AF699A" w:rsidRDefault="00AF699A" w:rsidP="00BB3915">
      <w:pPr>
        <w:jc w:val="both"/>
        <w:rPr>
          <w:lang w:val="en-GB"/>
        </w:rPr>
      </w:pPr>
      <w:r w:rsidRPr="00AF699A">
        <w:rPr>
          <w:lang w:val="en-GB"/>
        </w:rPr>
        <w:t>Project commissioning is the process of assuring that all systems and components of a </w:t>
      </w:r>
      <w:hyperlink r:id="rId9" w:tooltip="Building" w:history="1">
        <w:r w:rsidRPr="00AF699A">
          <w:rPr>
            <w:lang w:val="en-GB"/>
          </w:rPr>
          <w:t>building</w:t>
        </w:r>
      </w:hyperlink>
      <w:r w:rsidRPr="00AF699A">
        <w:rPr>
          <w:lang w:val="en-GB"/>
        </w:rPr>
        <w:t> or </w:t>
      </w:r>
      <w:hyperlink r:id="rId10" w:tooltip="Industrial plant" w:history="1">
        <w:r w:rsidRPr="00AF699A">
          <w:rPr>
            <w:lang w:val="en-GB"/>
          </w:rPr>
          <w:t>industrial plant</w:t>
        </w:r>
      </w:hyperlink>
      <w:r w:rsidRPr="00AF699A">
        <w:rPr>
          <w:lang w:val="en-GB"/>
        </w:rPr>
        <w:t> are designed, installed, tested, operated, and maintained according to the operational requirements of the owner or final client</w:t>
      </w:r>
      <w:r w:rsidRPr="00453383">
        <w:rPr>
          <w:lang w:val="en-GB"/>
        </w:rPr>
        <w:t>[</w:t>
      </w:r>
      <w:r>
        <w:rPr>
          <w:lang w:val="en-GB"/>
        </w:rPr>
        <w:t>2</w:t>
      </w:r>
      <w:r w:rsidRPr="00453383">
        <w:rPr>
          <w:lang w:val="en-GB"/>
        </w:rPr>
        <w:t>].</w:t>
      </w:r>
      <w:r>
        <w:rPr>
          <w:lang w:val="en-GB"/>
        </w:rPr>
        <w:t xml:space="preserve"> For simplicity, we take commissioning date as the date the turbine is operational. </w:t>
      </w:r>
    </w:p>
    <w:p w14:paraId="47FB984F" w14:textId="2A6E454D" w:rsidR="00AF699A" w:rsidRDefault="00AF699A" w:rsidP="00BB3915">
      <w:pPr>
        <w:jc w:val="both"/>
        <w:rPr>
          <w:lang w:val="en-GB"/>
        </w:rPr>
      </w:pPr>
      <w:r>
        <w:rPr>
          <w:lang w:val="en-GB"/>
        </w:rPr>
        <w:t xml:space="preserve">Component Exchange Date signifies the date till which the component fails, since exact date of failure is not available, assuming the components are replaced immediately after failure. </w:t>
      </w:r>
    </w:p>
    <w:p w14:paraId="094E0114" w14:textId="2BAAA63B" w:rsidR="00453383" w:rsidRDefault="00453383" w:rsidP="00BB3915">
      <w:pPr>
        <w:jc w:val="both"/>
        <w:rPr>
          <w:lang w:val="en-GB"/>
        </w:rPr>
      </w:pPr>
      <w:r>
        <w:rPr>
          <w:lang w:val="en-GB"/>
        </w:rPr>
        <w:lastRenderedPageBreak/>
        <w:t xml:space="preserve">The difference between </w:t>
      </w:r>
      <w:r w:rsidRPr="00453383">
        <w:rPr>
          <w:i/>
          <w:iCs/>
          <w:lang w:val="en-GB"/>
        </w:rPr>
        <w:t xml:space="preserve">the Component Commissioning </w:t>
      </w:r>
      <w:proofErr w:type="gramStart"/>
      <w:r w:rsidRPr="00453383">
        <w:rPr>
          <w:i/>
          <w:iCs/>
          <w:lang w:val="en-GB"/>
        </w:rPr>
        <w:t>Date</w:t>
      </w:r>
      <w:r>
        <w:rPr>
          <w:lang w:val="en-GB"/>
        </w:rPr>
        <w:t xml:space="preserve">  and</w:t>
      </w:r>
      <w:proofErr w:type="gramEnd"/>
      <w:r>
        <w:rPr>
          <w:lang w:val="en-GB"/>
        </w:rPr>
        <w:t xml:space="preserve"> </w:t>
      </w:r>
      <w:r w:rsidRPr="00453383">
        <w:rPr>
          <w:i/>
          <w:iCs/>
          <w:lang w:val="en-GB"/>
        </w:rPr>
        <w:t>the Component Exchange Date</w:t>
      </w:r>
      <w:r>
        <w:rPr>
          <w:lang w:val="en-GB"/>
        </w:rPr>
        <w:t xml:space="preserve"> gives us approximately the total number of days the component worked before failing </w:t>
      </w:r>
      <w:r w:rsidRPr="00453383">
        <w:rPr>
          <w:i/>
          <w:iCs/>
          <w:lang w:val="en-GB"/>
        </w:rPr>
        <w:t>i.e. RUL</w:t>
      </w:r>
      <w:r>
        <w:rPr>
          <w:i/>
          <w:iCs/>
          <w:lang w:val="en-GB"/>
        </w:rPr>
        <w:t xml:space="preserve"> of each component</w:t>
      </w:r>
      <w:r>
        <w:rPr>
          <w:lang w:val="en-GB"/>
        </w:rPr>
        <w:t>.</w:t>
      </w:r>
    </w:p>
    <w:p w14:paraId="4761CDC7" w14:textId="0E20243C" w:rsidR="009F2844" w:rsidRPr="001D51DC" w:rsidRDefault="009F2844" w:rsidP="009F2844">
      <w:pPr>
        <w:jc w:val="both"/>
        <w:rPr>
          <w:b/>
          <w:bCs/>
          <w:lang w:val="en-GB"/>
        </w:rPr>
      </w:pPr>
      <w:r w:rsidRPr="001D51DC">
        <w:rPr>
          <w:b/>
          <w:bCs/>
          <w:lang w:val="en-GB"/>
        </w:rPr>
        <w:t xml:space="preserve">Limitations of the Data: </w:t>
      </w:r>
    </w:p>
    <w:p w14:paraId="021ADC94" w14:textId="5694E3DA" w:rsidR="009F2844" w:rsidRPr="009F2844" w:rsidRDefault="009F2844" w:rsidP="009F2844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9F2844">
        <w:rPr>
          <w:lang w:val="en-GB"/>
        </w:rPr>
        <w:t xml:space="preserve">The data has </w:t>
      </w:r>
      <w:r w:rsidRPr="001D51DC">
        <w:rPr>
          <w:i/>
          <w:iCs/>
          <w:lang w:val="en-GB"/>
        </w:rPr>
        <w:t>too many missing values.</w:t>
      </w:r>
      <w:r w:rsidRPr="009F2844">
        <w:rPr>
          <w:lang w:val="en-GB"/>
        </w:rPr>
        <w:t xml:space="preserve"> </w:t>
      </w:r>
    </w:p>
    <w:p w14:paraId="7D420900" w14:textId="485EC081" w:rsidR="009F2844" w:rsidRDefault="009F2844" w:rsidP="009F2844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9F2844">
        <w:rPr>
          <w:lang w:val="en-GB"/>
        </w:rPr>
        <w:t xml:space="preserve">There is </w:t>
      </w:r>
      <w:r w:rsidRPr="001D51DC">
        <w:rPr>
          <w:i/>
          <w:iCs/>
          <w:lang w:val="en-GB"/>
        </w:rPr>
        <w:t>no value indicating the performance deterioration</w:t>
      </w:r>
      <w:r w:rsidRPr="009F2844">
        <w:rPr>
          <w:lang w:val="en-GB"/>
        </w:rPr>
        <w:t xml:space="preserve"> of the components</w:t>
      </w:r>
      <w:r>
        <w:rPr>
          <w:lang w:val="en-GB"/>
        </w:rPr>
        <w:t xml:space="preserve"> over time</w:t>
      </w:r>
      <w:r w:rsidRPr="009F2844">
        <w:rPr>
          <w:lang w:val="en-GB"/>
        </w:rPr>
        <w:t>.</w:t>
      </w:r>
      <w:r>
        <w:rPr>
          <w:lang w:val="en-GB"/>
        </w:rPr>
        <w:t xml:space="preserve"> Alarm Code is one indicator close to gauging the performance of the components, however alarm code is absent in majority of the data points. </w:t>
      </w:r>
      <w:r w:rsidRPr="009F2844">
        <w:rPr>
          <w:lang w:val="en-GB"/>
        </w:rPr>
        <w:t xml:space="preserve"> </w:t>
      </w:r>
    </w:p>
    <w:p w14:paraId="2EBF3DBA" w14:textId="4AEA4FD7" w:rsidR="00390B81" w:rsidRDefault="00390B81" w:rsidP="00617600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390B81">
        <w:rPr>
          <w:lang w:val="en-GB"/>
        </w:rPr>
        <w:t xml:space="preserve">The </w:t>
      </w:r>
      <w:proofErr w:type="spellStart"/>
      <w:r w:rsidRPr="00390B81">
        <w:rPr>
          <w:lang w:val="en-GB"/>
        </w:rPr>
        <w:t>Avg</w:t>
      </w:r>
      <w:proofErr w:type="spellEnd"/>
      <w:r w:rsidRPr="00390B81">
        <w:rPr>
          <w:lang w:val="en-GB"/>
        </w:rPr>
        <w:t xml:space="preserve"> RUL is significantly different by country, manufacturer, component. All are used as inputs to </w:t>
      </w:r>
      <w:proofErr w:type="gramStart"/>
      <w:r w:rsidRPr="00390B81">
        <w:rPr>
          <w:lang w:val="en-GB"/>
        </w:rPr>
        <w:t>predicting</w:t>
      </w:r>
      <w:proofErr w:type="gramEnd"/>
      <w:r w:rsidRPr="00390B81">
        <w:rPr>
          <w:lang w:val="en-GB"/>
        </w:rPr>
        <w:t xml:space="preserve"> the RUL of the component. </w:t>
      </w:r>
    </w:p>
    <w:p w14:paraId="1A05D8CE" w14:textId="77777777" w:rsidR="00390B81" w:rsidRPr="00390B81" w:rsidRDefault="00390B81" w:rsidP="00390B81">
      <w:pPr>
        <w:pStyle w:val="ListParagraph"/>
        <w:jc w:val="both"/>
        <w:rPr>
          <w:lang w:val="en-GB"/>
        </w:rPr>
      </w:pPr>
    </w:p>
    <w:p w14:paraId="760BF704" w14:textId="00C46C6A" w:rsidR="00B524F7" w:rsidRDefault="00B524F7" w:rsidP="00390B81">
      <w:pPr>
        <w:pStyle w:val="ListParagraph"/>
        <w:jc w:val="both"/>
        <w:rPr>
          <w:lang w:val="en-GB"/>
        </w:rPr>
      </w:pPr>
      <w:r w:rsidRPr="00617600">
        <w:rPr>
          <w:i/>
          <w:iCs/>
          <w:lang w:val="en-GB"/>
        </w:rPr>
        <w:t>The data is disproportional</w:t>
      </w:r>
      <w:r>
        <w:rPr>
          <w:lang w:val="en-GB"/>
        </w:rPr>
        <w:t xml:space="preserve"> by number of training examples from different manufacturer. The manufacturer is one of the values analysed to predict the life of the component. </w:t>
      </w:r>
      <w:r w:rsidR="00390B81">
        <w:rPr>
          <w:lang w:val="en-GB"/>
        </w:rPr>
        <w:t xml:space="preserve">This negatively impacts the generalizing the learning when there are more examples of only one kind and very less examples of the other. </w:t>
      </w:r>
    </w:p>
    <w:p w14:paraId="0A7FD5A9" w14:textId="77777777" w:rsidR="001D51DC" w:rsidRDefault="001D51DC" w:rsidP="00390B81">
      <w:pPr>
        <w:pStyle w:val="ListParagraph"/>
        <w:jc w:val="both"/>
        <w:rPr>
          <w:lang w:val="en-GB"/>
        </w:rPr>
      </w:pPr>
    </w:p>
    <w:p w14:paraId="43CF0643" w14:textId="0371E162" w:rsidR="00B524F7" w:rsidRDefault="00B524F7" w:rsidP="00B524F7">
      <w:pPr>
        <w:pStyle w:val="ListParagraph"/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984573" wp14:editId="2E6C0339">
            <wp:extent cx="4732317" cy="441468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049" cy="452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94428" w14:textId="77777777" w:rsidR="00390B81" w:rsidRDefault="00390B81" w:rsidP="00390B81">
      <w:pPr>
        <w:pStyle w:val="ListParagraph"/>
        <w:jc w:val="both"/>
        <w:rPr>
          <w:lang w:val="en-GB"/>
        </w:rPr>
      </w:pPr>
    </w:p>
    <w:p w14:paraId="4FF5A4FD" w14:textId="77777777" w:rsidR="009F2844" w:rsidRPr="009F2844" w:rsidRDefault="009F2844" w:rsidP="009F2844">
      <w:pPr>
        <w:pStyle w:val="ListParagraph"/>
        <w:jc w:val="both"/>
        <w:rPr>
          <w:lang w:val="en-GB"/>
        </w:rPr>
      </w:pPr>
    </w:p>
    <w:p w14:paraId="4CB7EF3D" w14:textId="77777777" w:rsidR="009F2844" w:rsidRDefault="009F2844" w:rsidP="00BB3915">
      <w:pPr>
        <w:jc w:val="both"/>
        <w:rPr>
          <w:lang w:val="en-GB"/>
        </w:rPr>
      </w:pPr>
    </w:p>
    <w:p w14:paraId="2892F3D5" w14:textId="77777777" w:rsidR="002042C9" w:rsidRDefault="002042C9" w:rsidP="00BB3915">
      <w:pPr>
        <w:jc w:val="both"/>
        <w:rPr>
          <w:b/>
          <w:bCs/>
          <w:lang w:val="en-GB"/>
        </w:rPr>
      </w:pPr>
    </w:p>
    <w:p w14:paraId="46955D5B" w14:textId="5E136192" w:rsidR="00AF699A" w:rsidRDefault="00AF699A" w:rsidP="00BB3915">
      <w:pPr>
        <w:jc w:val="both"/>
        <w:rPr>
          <w:lang w:val="en-GB"/>
        </w:rPr>
      </w:pPr>
      <w:r w:rsidRPr="00AF699A">
        <w:rPr>
          <w:b/>
          <w:bCs/>
          <w:lang w:val="en-GB"/>
        </w:rPr>
        <w:lastRenderedPageBreak/>
        <w:t>Missing data mappings:</w:t>
      </w:r>
      <w:r>
        <w:rPr>
          <w:lang w:val="en-GB"/>
        </w:rPr>
        <w:t xml:space="preserve"> The available data has large missing attributes. Here is an overview of missing values in the data. </w:t>
      </w:r>
    </w:p>
    <w:p w14:paraId="34390B0D" w14:textId="500CC53D" w:rsidR="00AF699A" w:rsidRDefault="00AF699A" w:rsidP="00BB3915">
      <w:pPr>
        <w:jc w:val="both"/>
        <w:rPr>
          <w:lang w:val="en-GB"/>
        </w:rPr>
      </w:pPr>
      <w:r w:rsidRPr="00AF699A">
        <w:rPr>
          <w:noProof/>
          <w:lang w:val="en-GB"/>
        </w:rPr>
        <w:drawing>
          <wp:inline distT="0" distB="0" distL="0" distR="0" wp14:anchorId="0DF9252B" wp14:editId="19E333E5">
            <wp:extent cx="2203978" cy="4376738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1620" cy="45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E9AF" w14:textId="77777777" w:rsidR="00B73EC8" w:rsidRDefault="00B73EC8" w:rsidP="00BB3915">
      <w:pPr>
        <w:jc w:val="both"/>
        <w:rPr>
          <w:lang w:val="en-GB"/>
        </w:rPr>
      </w:pPr>
      <w:r>
        <w:rPr>
          <w:lang w:val="en-GB"/>
        </w:rPr>
        <w:t xml:space="preserve">The data is spread into two sheets: </w:t>
      </w:r>
    </w:p>
    <w:p w14:paraId="5CF3B800" w14:textId="30AA7D20" w:rsidR="00B73EC8" w:rsidRPr="00B73EC8" w:rsidRDefault="00B73EC8" w:rsidP="00B73EC8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B73EC8">
        <w:rPr>
          <w:lang w:val="en-GB"/>
        </w:rPr>
        <w:t xml:space="preserve">DATABASE </w:t>
      </w:r>
      <w:proofErr w:type="gramStart"/>
      <w:r w:rsidRPr="00B73EC8">
        <w:rPr>
          <w:lang w:val="en-GB"/>
        </w:rPr>
        <w:t>i.e.</w:t>
      </w:r>
      <w:proofErr w:type="gramEnd"/>
      <w:r w:rsidRPr="00B73EC8">
        <w:rPr>
          <w:lang w:val="en-GB"/>
        </w:rPr>
        <w:t xml:space="preserve"> Sheet_1 </w:t>
      </w:r>
    </w:p>
    <w:p w14:paraId="4899003A" w14:textId="025DED0E" w:rsidR="00B73EC8" w:rsidRPr="00B73EC8" w:rsidRDefault="00B73EC8" w:rsidP="00B73EC8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B73EC8">
        <w:rPr>
          <w:lang w:val="en-GB"/>
        </w:rPr>
        <w:t>Turbine</w:t>
      </w:r>
      <w:r>
        <w:rPr>
          <w:lang w:val="en-GB"/>
        </w:rPr>
        <w:t xml:space="preserve"> Data </w:t>
      </w:r>
      <w:proofErr w:type="gramStart"/>
      <w:r>
        <w:rPr>
          <w:lang w:val="en-GB"/>
        </w:rPr>
        <w:t>i.e.</w:t>
      </w:r>
      <w:proofErr w:type="gramEnd"/>
      <w:r>
        <w:rPr>
          <w:lang w:val="en-GB"/>
        </w:rPr>
        <w:t xml:space="preserve"> Sheet_2</w:t>
      </w:r>
    </w:p>
    <w:p w14:paraId="14F7A269" w14:textId="56140514" w:rsidR="00AF699A" w:rsidRDefault="00AF699A" w:rsidP="00BB3915">
      <w:pPr>
        <w:jc w:val="both"/>
        <w:rPr>
          <w:lang w:val="en-GB"/>
        </w:rPr>
      </w:pPr>
      <w:r>
        <w:rPr>
          <w:lang w:val="en-GB"/>
        </w:rPr>
        <w:t xml:space="preserve">The missing component commissioning date </w:t>
      </w:r>
      <w:r w:rsidR="00B73EC8">
        <w:rPr>
          <w:lang w:val="en-GB"/>
        </w:rPr>
        <w:t xml:space="preserve">of </w:t>
      </w:r>
      <w:r w:rsidR="00B73EC8" w:rsidRPr="00B73EC8">
        <w:rPr>
          <w:lang w:val="en-GB"/>
        </w:rPr>
        <w:t xml:space="preserve">Sheet_1 </w:t>
      </w:r>
      <w:r>
        <w:rPr>
          <w:lang w:val="en-GB"/>
        </w:rPr>
        <w:t xml:space="preserve">can be </w:t>
      </w:r>
      <w:r w:rsidR="00B73EC8">
        <w:rPr>
          <w:lang w:val="en-GB"/>
        </w:rPr>
        <w:t xml:space="preserve">mapped to the corresponding commission year of the turbines provided in Sheet_2. </w:t>
      </w:r>
      <w:r>
        <w:rPr>
          <w:lang w:val="en-GB"/>
        </w:rPr>
        <w:t xml:space="preserve"> </w:t>
      </w:r>
      <w:r w:rsidR="00B73EC8">
        <w:rPr>
          <w:lang w:val="en-GB"/>
        </w:rPr>
        <w:t xml:space="preserve">Since only commissioning year is mentioned, the day and month is assumed to be 01-January-YEAR. </w:t>
      </w:r>
    </w:p>
    <w:p w14:paraId="446307BB" w14:textId="77777777" w:rsidR="00B73EC8" w:rsidRDefault="00B73EC8" w:rsidP="00BB3915">
      <w:pPr>
        <w:jc w:val="both"/>
        <w:rPr>
          <w:lang w:val="en-GB"/>
        </w:rPr>
      </w:pPr>
    </w:p>
    <w:p w14:paraId="2A8F95D3" w14:textId="7FD54D00" w:rsidR="00B73EC8" w:rsidRDefault="00B73EC8" w:rsidP="00BB3915">
      <w:pPr>
        <w:jc w:val="both"/>
        <w:rPr>
          <w:lang w:val="en-GB"/>
        </w:rPr>
      </w:pPr>
      <w:r w:rsidRPr="00B73EC8">
        <w:rPr>
          <w:lang w:val="en-GB"/>
        </w:rPr>
        <w:t xml:space="preserve">All the turbines belonging to the farms </w:t>
      </w:r>
      <w:proofErr w:type="spellStart"/>
      <w:r w:rsidRPr="00B73EC8">
        <w:rPr>
          <w:i/>
          <w:iCs/>
          <w:lang w:val="en-GB"/>
        </w:rPr>
        <w:t>Nørrekær</w:t>
      </w:r>
      <w:proofErr w:type="spellEnd"/>
      <w:r w:rsidRPr="00B73EC8">
        <w:rPr>
          <w:i/>
          <w:iCs/>
          <w:lang w:val="en-GB"/>
        </w:rPr>
        <w:t xml:space="preserve"> </w:t>
      </w:r>
      <w:proofErr w:type="spellStart"/>
      <w:r w:rsidRPr="00B73EC8">
        <w:rPr>
          <w:i/>
          <w:iCs/>
          <w:lang w:val="en-GB"/>
        </w:rPr>
        <w:t>Enge</w:t>
      </w:r>
      <w:proofErr w:type="spellEnd"/>
      <w:r w:rsidRPr="00B73EC8">
        <w:rPr>
          <w:i/>
          <w:iCs/>
          <w:lang w:val="en-GB"/>
        </w:rPr>
        <w:t xml:space="preserve">, Kentish Flats, Princess Alexia, </w:t>
      </w:r>
      <w:proofErr w:type="spellStart"/>
      <w:r w:rsidRPr="00B73EC8">
        <w:rPr>
          <w:i/>
          <w:iCs/>
          <w:lang w:val="en-GB"/>
        </w:rPr>
        <w:t>Stor</w:t>
      </w:r>
      <w:proofErr w:type="spellEnd"/>
      <w:r w:rsidRPr="00B73EC8">
        <w:rPr>
          <w:i/>
          <w:iCs/>
          <w:lang w:val="en-GB"/>
        </w:rPr>
        <w:t xml:space="preserve"> </w:t>
      </w:r>
      <w:proofErr w:type="spellStart"/>
      <w:r w:rsidRPr="00B73EC8">
        <w:rPr>
          <w:i/>
          <w:iCs/>
          <w:lang w:val="en-GB"/>
        </w:rPr>
        <w:t>Rotliden</w:t>
      </w:r>
      <w:proofErr w:type="spellEnd"/>
      <w:r w:rsidRPr="00B73EC8">
        <w:rPr>
          <w:lang w:val="en-GB"/>
        </w:rPr>
        <w:t xml:space="preserve"> have same rest of the attributes </w:t>
      </w:r>
      <w:r>
        <w:rPr>
          <w:lang w:val="en-GB"/>
        </w:rPr>
        <w:t>(</w:t>
      </w:r>
      <w:r w:rsidRPr="00B73EC8">
        <w:rPr>
          <w:lang w:val="en-GB"/>
        </w:rPr>
        <w:t>such as 'Manufacturer', 'Turbine Type', 'Rotor Diameter', 'Hub Height', 'Installed Power', 'Latitude', 'Longitude'</w:t>
      </w:r>
      <w:r>
        <w:rPr>
          <w:lang w:val="en-GB"/>
        </w:rPr>
        <w:t>).</w:t>
      </w:r>
      <w:r w:rsidRPr="00B73EC8">
        <w:rPr>
          <w:lang w:val="en-GB"/>
        </w:rPr>
        <w:t xml:space="preserve"> Hence these turbines can be given a dummy name to map </w:t>
      </w:r>
      <w:r>
        <w:rPr>
          <w:lang w:val="en-GB"/>
        </w:rPr>
        <w:t xml:space="preserve">with corresponding values in </w:t>
      </w:r>
      <w:r w:rsidRPr="00B73EC8">
        <w:rPr>
          <w:lang w:val="en-GB"/>
        </w:rPr>
        <w:t>Sheet_2</w:t>
      </w:r>
      <w:r>
        <w:rPr>
          <w:lang w:val="en-GB"/>
        </w:rPr>
        <w:t xml:space="preserve">. </w:t>
      </w:r>
    </w:p>
    <w:p w14:paraId="34F7E3B3" w14:textId="20887A8F" w:rsidR="007E6201" w:rsidRDefault="007E6201" w:rsidP="00BB3915">
      <w:pPr>
        <w:jc w:val="both"/>
        <w:rPr>
          <w:lang w:val="en-GB"/>
        </w:rPr>
      </w:pPr>
      <w:r w:rsidRPr="007E6201">
        <w:rPr>
          <w:lang w:val="en-GB"/>
        </w:rPr>
        <w:lastRenderedPageBreak/>
        <w:drawing>
          <wp:inline distT="0" distB="0" distL="0" distR="0" wp14:anchorId="2ED2748D" wp14:editId="46220439">
            <wp:extent cx="5731510" cy="18694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FF63" w14:textId="1B81B800" w:rsidR="00CE2286" w:rsidRDefault="00CE2286" w:rsidP="00BB3915">
      <w:pPr>
        <w:jc w:val="both"/>
        <w:rPr>
          <w:lang w:val="en-GB"/>
        </w:rPr>
      </w:pPr>
      <w:r>
        <w:rPr>
          <w:lang w:val="en-GB"/>
        </w:rPr>
        <w:t>The empty columns (100% missing) or beyond possibility of imputing (say 85% missing) are dropped.</w:t>
      </w:r>
    </w:p>
    <w:p w14:paraId="12C03217" w14:textId="691A58C7" w:rsidR="00CE2286" w:rsidRDefault="00CE2286" w:rsidP="00BB3915">
      <w:pPr>
        <w:jc w:val="both"/>
        <w:rPr>
          <w:lang w:val="en-GB"/>
        </w:rPr>
      </w:pPr>
      <w:r>
        <w:rPr>
          <w:lang w:val="en-GB"/>
        </w:rPr>
        <w:t xml:space="preserve">The cost involved due to the component failure have no role in analysis. Those info are also kept away from the model building. </w:t>
      </w:r>
    </w:p>
    <w:p w14:paraId="32CCBCB6" w14:textId="679D5C51" w:rsidR="00F278C3" w:rsidRDefault="00F278C3" w:rsidP="00BB3915">
      <w:pPr>
        <w:jc w:val="both"/>
        <w:rPr>
          <w:lang w:val="en-GB"/>
        </w:rPr>
      </w:pPr>
      <w:r>
        <w:rPr>
          <w:lang w:val="en-GB"/>
        </w:rPr>
        <w:t xml:space="preserve">The ‘Outage Cause’ is also missing for most of the data. </w:t>
      </w:r>
    </w:p>
    <w:p w14:paraId="1AEB801F" w14:textId="2868D188" w:rsidR="00F278C3" w:rsidRDefault="00F278C3" w:rsidP="00BB3915">
      <w:pPr>
        <w:jc w:val="both"/>
        <w:rPr>
          <w:lang w:val="en-GB"/>
        </w:rPr>
      </w:pPr>
      <w:r w:rsidRPr="00F278C3">
        <w:rPr>
          <w:lang w:val="en-GB"/>
        </w:rPr>
        <w:drawing>
          <wp:inline distT="0" distB="0" distL="0" distR="0" wp14:anchorId="583B2087" wp14:editId="6F5BB7E0">
            <wp:extent cx="4134427" cy="990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C873" w14:textId="1025B022" w:rsidR="009F2844" w:rsidRDefault="009F2844" w:rsidP="00BB3915">
      <w:pPr>
        <w:jc w:val="both"/>
        <w:rPr>
          <w:lang w:val="en-GB"/>
        </w:rPr>
      </w:pPr>
    </w:p>
    <w:p w14:paraId="572E6944" w14:textId="402D5DC5" w:rsidR="00CE2286" w:rsidRDefault="00550504" w:rsidP="00BB3915">
      <w:pPr>
        <w:jc w:val="both"/>
        <w:rPr>
          <w:lang w:val="en-GB"/>
        </w:rPr>
      </w:pPr>
      <w:r>
        <w:rPr>
          <w:lang w:val="en-GB"/>
        </w:rPr>
        <w:t xml:space="preserve">Note: Despite of the huge limitations posed by limited data, the model building process has been reasonably performing. </w:t>
      </w:r>
    </w:p>
    <w:p w14:paraId="73DAFADD" w14:textId="262E58BB" w:rsidR="00EA79FD" w:rsidRPr="00EA79FD" w:rsidRDefault="00EA79FD" w:rsidP="00BB3915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Visualization</w:t>
      </w:r>
      <w:r w:rsidRPr="00EA79FD">
        <w:rPr>
          <w:b/>
          <w:bCs/>
          <w:lang w:val="en-GB"/>
        </w:rPr>
        <w:t xml:space="preserve"> via Clustering: </w:t>
      </w:r>
    </w:p>
    <w:p w14:paraId="319BFEE0" w14:textId="5EB0DC7D" w:rsidR="00EA79FD" w:rsidRDefault="00EA79FD" w:rsidP="00BB3915">
      <w:pPr>
        <w:jc w:val="both"/>
        <w:rPr>
          <w:lang w:val="en-GB"/>
        </w:rPr>
      </w:pPr>
      <w:r>
        <w:rPr>
          <w:lang w:val="en-GB"/>
        </w:rPr>
        <w:t>To visualize the data</w:t>
      </w:r>
      <w:r w:rsidR="001F75AD">
        <w:rPr>
          <w:lang w:val="en-GB"/>
        </w:rPr>
        <w:t xml:space="preserve">, reducing the dimensionality of the data can help. </w:t>
      </w:r>
    </w:p>
    <w:p w14:paraId="4207831F" w14:textId="5F9E23E3" w:rsidR="001F75AD" w:rsidRDefault="001F75AD" w:rsidP="00BB3915">
      <w:pPr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869E883" wp14:editId="002D2983">
            <wp:extent cx="5731510" cy="3481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9621" w14:textId="19619C82" w:rsidR="001F75AD" w:rsidRDefault="001F75AD" w:rsidP="00BB3915">
      <w:pPr>
        <w:jc w:val="both"/>
        <w:rPr>
          <w:lang w:val="en-GB"/>
        </w:rPr>
      </w:pPr>
      <w:r>
        <w:rPr>
          <w:lang w:val="en-GB"/>
        </w:rPr>
        <w:t xml:space="preserve">The optimal number of clusters via Elbow Method is 4. </w:t>
      </w:r>
    </w:p>
    <w:p w14:paraId="50BDF560" w14:textId="1FB4F01F" w:rsidR="001F75AD" w:rsidRDefault="001F75AD" w:rsidP="00BB3915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BBCBFA8" wp14:editId="345799D3">
            <wp:extent cx="5731510" cy="3487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9F23" w14:textId="50732D6B" w:rsidR="001F75AD" w:rsidRDefault="001F75AD" w:rsidP="00BB3915">
      <w:pPr>
        <w:jc w:val="both"/>
        <w:rPr>
          <w:lang w:val="en-GB"/>
        </w:rPr>
      </w:pPr>
      <w:r>
        <w:rPr>
          <w:lang w:val="en-GB"/>
        </w:rPr>
        <w:t xml:space="preserve">The 4 clusters are recognized. </w:t>
      </w:r>
    </w:p>
    <w:p w14:paraId="7C4D989E" w14:textId="47E4D20B" w:rsidR="007F5737" w:rsidRDefault="007F5737" w:rsidP="00BB3915">
      <w:pPr>
        <w:jc w:val="both"/>
        <w:rPr>
          <w:lang w:val="en-GB"/>
        </w:rPr>
      </w:pPr>
    </w:p>
    <w:p w14:paraId="305AD886" w14:textId="62B828DE" w:rsidR="007F5737" w:rsidRPr="00103567" w:rsidRDefault="002042C9" w:rsidP="00BB3915">
      <w:pPr>
        <w:jc w:val="both"/>
        <w:rPr>
          <w:b/>
          <w:bCs/>
          <w:lang w:val="en-GB"/>
        </w:rPr>
      </w:pPr>
      <w:r w:rsidRPr="00103567">
        <w:rPr>
          <w:b/>
          <w:bCs/>
          <w:lang w:val="en-GB"/>
        </w:rPr>
        <w:t xml:space="preserve">Model highlights: </w:t>
      </w:r>
    </w:p>
    <w:p w14:paraId="4E04B699" w14:textId="61EA250E" w:rsidR="00103567" w:rsidRPr="00103567" w:rsidRDefault="00103567" w:rsidP="00BB3915">
      <w:pPr>
        <w:jc w:val="both"/>
        <w:rPr>
          <w:i/>
          <w:iCs/>
          <w:lang w:val="en-GB"/>
        </w:rPr>
      </w:pPr>
      <w:r w:rsidRPr="00103567">
        <w:rPr>
          <w:i/>
          <w:iCs/>
          <w:lang w:val="en-GB"/>
        </w:rPr>
        <w:t>Performance measurement benchmark: R2_score</w:t>
      </w:r>
    </w:p>
    <w:p w14:paraId="77986248" w14:textId="77777777" w:rsidR="00A167BB" w:rsidRPr="00103567" w:rsidRDefault="00A167BB" w:rsidP="00A167B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103567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lastRenderedPageBreak/>
        <w:t>R^2 (coefficient of determination) regression score function.</w:t>
      </w:r>
    </w:p>
    <w:p w14:paraId="2BFF652F" w14:textId="77777777" w:rsidR="00A167BB" w:rsidRPr="00103567" w:rsidRDefault="00A167BB" w:rsidP="00A167B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103567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Best possible score is 1.0 and it can be negative (because the model can be arbitrarily worse). A constant model that always predicts the expected value of y, disregarding the input features, would get a R^2 score of 0.0.</w:t>
      </w:r>
    </w:p>
    <w:p w14:paraId="6E7BEE5E" w14:textId="77777777" w:rsidR="00550504" w:rsidRPr="00A167BB" w:rsidRDefault="00550504" w:rsidP="00BB3915">
      <w:pPr>
        <w:jc w:val="both"/>
        <w:rPr>
          <w:b/>
          <w:bCs/>
          <w:lang w:val="en-DE"/>
        </w:rPr>
      </w:pPr>
    </w:p>
    <w:p w14:paraId="53BDED5F" w14:textId="2273CD02" w:rsidR="00D5708B" w:rsidRDefault="00D5708B" w:rsidP="00BB3915">
      <w:pPr>
        <w:jc w:val="both"/>
        <w:rPr>
          <w:i/>
          <w:iCs/>
          <w:lang w:val="en-GB"/>
        </w:rPr>
      </w:pPr>
      <w:r w:rsidRPr="00D5708B">
        <w:rPr>
          <w:i/>
          <w:iCs/>
          <w:lang w:val="en-GB"/>
        </w:rPr>
        <w:t>Regression</w:t>
      </w:r>
      <w:r>
        <w:rPr>
          <w:i/>
          <w:iCs/>
          <w:lang w:val="en-GB"/>
        </w:rPr>
        <w:t xml:space="preserve"> models: </w:t>
      </w:r>
    </w:p>
    <w:p w14:paraId="1BA0C748" w14:textId="50541395" w:rsidR="00D5708B" w:rsidRDefault="00D5708B" w:rsidP="00BB3915">
      <w:pPr>
        <w:jc w:val="both"/>
        <w:rPr>
          <w:lang w:val="en-GB"/>
        </w:rPr>
      </w:pPr>
      <w:r w:rsidRPr="00550504">
        <w:rPr>
          <w:i/>
          <w:iCs/>
          <w:lang w:val="en-GB"/>
        </w:rPr>
        <w:t>Decision tree</w:t>
      </w:r>
      <w:r>
        <w:rPr>
          <w:lang w:val="en-GB"/>
        </w:rPr>
        <w:t xml:space="preserve"> </w:t>
      </w:r>
      <w:r w:rsidR="00550504">
        <w:rPr>
          <w:lang w:val="en-GB"/>
        </w:rPr>
        <w:t xml:space="preserve">resulted in </w:t>
      </w:r>
      <w:r w:rsidR="00103567">
        <w:rPr>
          <w:lang w:val="en-GB"/>
        </w:rPr>
        <w:t xml:space="preserve">performance </w:t>
      </w:r>
      <w:proofErr w:type="gramStart"/>
      <w:r w:rsidR="00103567">
        <w:rPr>
          <w:lang w:val="en-GB"/>
        </w:rPr>
        <w:t xml:space="preserve">is </w:t>
      </w:r>
      <w:r w:rsidR="00550504">
        <w:rPr>
          <w:lang w:val="en-GB"/>
        </w:rPr>
        <w:t xml:space="preserve"> just</w:t>
      </w:r>
      <w:proofErr w:type="gramEnd"/>
      <w:r w:rsidR="00550504">
        <w:rPr>
          <w:lang w:val="en-GB"/>
        </w:rPr>
        <w:t xml:space="preserve"> 5%. </w:t>
      </w:r>
      <w:proofErr w:type="gramStart"/>
      <w:r w:rsidR="00550504">
        <w:rPr>
          <w:lang w:val="en-GB"/>
        </w:rPr>
        <w:t>Hence</w:t>
      </w:r>
      <w:proofErr w:type="gramEnd"/>
      <w:r w:rsidR="00550504">
        <w:rPr>
          <w:lang w:val="en-GB"/>
        </w:rPr>
        <w:t xml:space="preserve"> we can discard the model. </w:t>
      </w:r>
    </w:p>
    <w:p w14:paraId="6BA35892" w14:textId="143D8E73" w:rsidR="00D720EA" w:rsidRDefault="00893674" w:rsidP="00BB3915">
      <w:pPr>
        <w:jc w:val="both"/>
        <w:rPr>
          <w:lang w:val="en-GB"/>
        </w:rPr>
      </w:pPr>
      <w:r w:rsidRPr="00893674">
        <w:rPr>
          <w:i/>
          <w:iCs/>
          <w:lang w:val="en-GB"/>
        </w:rPr>
        <w:t>KNN regressor</w:t>
      </w:r>
      <w:r w:rsidRPr="00893674">
        <w:rPr>
          <w:lang w:val="en-GB"/>
        </w:rPr>
        <w:t xml:space="preserve"> fits with 79% R2_score</w:t>
      </w:r>
      <w:r w:rsidR="00D720EA">
        <w:rPr>
          <w:lang w:val="en-GB"/>
        </w:rPr>
        <w:t xml:space="preserve"> (0.79)</w:t>
      </w:r>
      <w:r w:rsidRPr="00893674">
        <w:rPr>
          <w:lang w:val="en-GB"/>
        </w:rPr>
        <w:t xml:space="preserve">, which could correctly predict RUL values for most of the </w:t>
      </w:r>
      <w:r w:rsidR="00D720EA">
        <w:rPr>
          <w:lang w:val="en-GB"/>
        </w:rPr>
        <w:t>d</w:t>
      </w:r>
      <w:r w:rsidRPr="00893674">
        <w:rPr>
          <w:lang w:val="en-GB"/>
        </w:rPr>
        <w:t>ata</w:t>
      </w:r>
      <w:r w:rsidR="00D720EA">
        <w:rPr>
          <w:lang w:val="en-GB"/>
        </w:rPr>
        <w:t xml:space="preserve">. Here is sample plotting for 20 data points. </w:t>
      </w:r>
    </w:p>
    <w:p w14:paraId="1E8CC098" w14:textId="57A4E2F3" w:rsidR="00103567" w:rsidRDefault="00893674" w:rsidP="00BB3915">
      <w:pPr>
        <w:jc w:val="both"/>
        <w:rPr>
          <w:lang w:val="en-GB"/>
        </w:rPr>
      </w:pPr>
      <w:r w:rsidRPr="00893674">
        <w:rPr>
          <w:lang w:val="en-GB"/>
        </w:rPr>
        <w:t xml:space="preserve"> </w:t>
      </w:r>
      <w:r w:rsidR="00103567">
        <w:rPr>
          <w:noProof/>
          <w:lang w:val="en-GB"/>
        </w:rPr>
        <w:drawing>
          <wp:inline distT="0" distB="0" distL="0" distR="0" wp14:anchorId="59BCAA45" wp14:editId="587B114F">
            <wp:extent cx="5731510" cy="3808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02DC" w14:textId="5989F5CC" w:rsidR="00103567" w:rsidRDefault="00103567" w:rsidP="00BB3915">
      <w:pPr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6E411D2" wp14:editId="34252767">
            <wp:extent cx="5731510" cy="4588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3ECF" w14:textId="77777777" w:rsidR="00550504" w:rsidRDefault="00550504" w:rsidP="00BB3915">
      <w:pPr>
        <w:jc w:val="both"/>
        <w:rPr>
          <w:lang w:val="en-GB"/>
        </w:rPr>
      </w:pPr>
    </w:p>
    <w:p w14:paraId="5B6CF5EE" w14:textId="77777777" w:rsidR="00550504" w:rsidRPr="00D5708B" w:rsidRDefault="00550504" w:rsidP="00BB3915">
      <w:pPr>
        <w:jc w:val="both"/>
        <w:rPr>
          <w:lang w:val="en-GB"/>
        </w:rPr>
      </w:pPr>
    </w:p>
    <w:p w14:paraId="3FEEFC71" w14:textId="77777777" w:rsidR="002042C9" w:rsidRDefault="002042C9" w:rsidP="00BB3915">
      <w:pPr>
        <w:jc w:val="both"/>
        <w:rPr>
          <w:lang w:val="en-GB"/>
        </w:rPr>
      </w:pPr>
    </w:p>
    <w:p w14:paraId="045AD9E8" w14:textId="77777777" w:rsidR="00AF699A" w:rsidRDefault="00AF699A" w:rsidP="00BB3915">
      <w:pPr>
        <w:jc w:val="both"/>
        <w:rPr>
          <w:lang w:val="en-GB"/>
        </w:rPr>
      </w:pPr>
    </w:p>
    <w:p w14:paraId="01066587" w14:textId="6D71957A" w:rsidR="00453383" w:rsidRDefault="00453383" w:rsidP="00BB3915">
      <w:pPr>
        <w:jc w:val="both"/>
        <w:rPr>
          <w:lang w:val="en-GB"/>
        </w:rPr>
      </w:pPr>
    </w:p>
    <w:p w14:paraId="39805452" w14:textId="0B2F9B7E" w:rsidR="00453383" w:rsidRDefault="00453383" w:rsidP="00BB3915">
      <w:pPr>
        <w:jc w:val="both"/>
        <w:rPr>
          <w:lang w:val="en-GB"/>
        </w:rPr>
      </w:pPr>
    </w:p>
    <w:p w14:paraId="3C6CF21D" w14:textId="007C2668" w:rsidR="00453383" w:rsidRDefault="00453383" w:rsidP="00BB3915">
      <w:pPr>
        <w:jc w:val="both"/>
        <w:rPr>
          <w:lang w:val="en-GB"/>
        </w:rPr>
      </w:pPr>
      <w:r>
        <w:rPr>
          <w:lang w:val="en-GB"/>
        </w:rPr>
        <w:t>References:</w:t>
      </w:r>
    </w:p>
    <w:p w14:paraId="074C780E" w14:textId="1365249E" w:rsidR="00453383" w:rsidRDefault="00083938" w:rsidP="00453383">
      <w:pPr>
        <w:pStyle w:val="ListParagraph"/>
        <w:numPr>
          <w:ilvl w:val="0"/>
          <w:numId w:val="1"/>
        </w:numPr>
        <w:jc w:val="both"/>
        <w:rPr>
          <w:lang w:val="en-GB"/>
        </w:rPr>
      </w:pPr>
      <w:hyperlink r:id="rId19" w:history="1">
        <w:r w:rsidR="00AF699A" w:rsidRPr="00B73EC8">
          <w:rPr>
            <w:lang w:val="en-GB"/>
          </w:rPr>
          <w:t>https://bmachsan.medium.com/remaining-useful-life-predictive-maintenance-ccdf40580216</w:t>
        </w:r>
      </w:hyperlink>
    </w:p>
    <w:p w14:paraId="48B10B2B" w14:textId="1CB94CD9" w:rsidR="00AF699A" w:rsidRDefault="00083938" w:rsidP="00453383">
      <w:pPr>
        <w:pStyle w:val="ListParagraph"/>
        <w:numPr>
          <w:ilvl w:val="0"/>
          <w:numId w:val="1"/>
        </w:numPr>
        <w:jc w:val="both"/>
        <w:rPr>
          <w:lang w:val="en-GB"/>
        </w:rPr>
      </w:pPr>
      <w:hyperlink r:id="rId20" w:history="1">
        <w:r w:rsidR="00AF699A" w:rsidRPr="00B73EC8">
          <w:rPr>
            <w:lang w:val="en-GB"/>
          </w:rPr>
          <w:t>https://en.wikipedia.org/wiki/Project_commissioning</w:t>
        </w:r>
      </w:hyperlink>
    </w:p>
    <w:p w14:paraId="1EDD6A2C" w14:textId="748BFAF8" w:rsidR="00AF699A" w:rsidRDefault="00893674" w:rsidP="00453383">
      <w:pPr>
        <w:pStyle w:val="ListParagraph"/>
        <w:numPr>
          <w:ilvl w:val="0"/>
          <w:numId w:val="1"/>
        </w:numPr>
        <w:jc w:val="both"/>
        <w:rPr>
          <w:lang w:val="en-GB"/>
        </w:rPr>
      </w:pPr>
      <w:hyperlink r:id="rId21" w:history="1">
        <w:r w:rsidRPr="00E6546C">
          <w:rPr>
            <w:lang w:val="en-GB"/>
          </w:rPr>
          <w:t>https://scikit-learn.org/stable/modules/generated/sklearn.metrics.r2_score.html#sklearn.metrics.r2_score</w:t>
        </w:r>
      </w:hyperlink>
    </w:p>
    <w:p w14:paraId="484968DC" w14:textId="1F9DF6F8" w:rsidR="00893674" w:rsidRDefault="00893674" w:rsidP="00453383">
      <w:pPr>
        <w:pStyle w:val="ListParagraph"/>
        <w:numPr>
          <w:ilvl w:val="0"/>
          <w:numId w:val="1"/>
        </w:numPr>
        <w:jc w:val="both"/>
        <w:rPr>
          <w:lang w:val="en-GB"/>
        </w:rPr>
      </w:pPr>
      <w:hyperlink r:id="rId22" w:history="1">
        <w:r w:rsidRPr="00E6546C">
          <w:rPr>
            <w:lang w:val="en-GB"/>
          </w:rPr>
          <w:t>https://andrewmourcos.github.io/blog/2019/06/06/PCA.html</w:t>
        </w:r>
      </w:hyperlink>
    </w:p>
    <w:p w14:paraId="1A33A146" w14:textId="1BE27306" w:rsidR="00893674" w:rsidRDefault="00893674" w:rsidP="00453383">
      <w:pPr>
        <w:pStyle w:val="ListParagraph"/>
        <w:numPr>
          <w:ilvl w:val="0"/>
          <w:numId w:val="1"/>
        </w:numPr>
        <w:jc w:val="both"/>
        <w:rPr>
          <w:lang w:val="en-GB"/>
        </w:rPr>
      </w:pPr>
      <w:hyperlink r:id="rId23" w:history="1">
        <w:r w:rsidRPr="00E6546C">
          <w:rPr>
            <w:lang w:val="en-GB"/>
          </w:rPr>
          <w:t>https://www.geeksforgeeks.org/elbow-method-for-optimal-value-of-k-in-kmeans/</w:t>
        </w:r>
      </w:hyperlink>
    </w:p>
    <w:p w14:paraId="4B44D3B6" w14:textId="77777777" w:rsidR="00893674" w:rsidRPr="00453383" w:rsidRDefault="00893674" w:rsidP="00893674">
      <w:pPr>
        <w:pStyle w:val="ListParagraph"/>
        <w:jc w:val="both"/>
        <w:rPr>
          <w:lang w:val="en-GB"/>
        </w:rPr>
      </w:pPr>
    </w:p>
    <w:sectPr w:rsidR="00893674" w:rsidRPr="00453383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1382A" w14:textId="77777777" w:rsidR="00083938" w:rsidRDefault="00083938" w:rsidP="00F83E9D">
      <w:pPr>
        <w:spacing w:after="0" w:line="240" w:lineRule="auto"/>
      </w:pPr>
      <w:r>
        <w:separator/>
      </w:r>
    </w:p>
  </w:endnote>
  <w:endnote w:type="continuationSeparator" w:id="0">
    <w:p w14:paraId="7A148AD2" w14:textId="77777777" w:rsidR="00083938" w:rsidRDefault="00083938" w:rsidP="00F8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72EAE" w14:textId="77777777" w:rsidR="00083938" w:rsidRDefault="00083938" w:rsidP="00F83E9D">
      <w:pPr>
        <w:spacing w:after="0" w:line="240" w:lineRule="auto"/>
      </w:pPr>
      <w:r>
        <w:separator/>
      </w:r>
    </w:p>
  </w:footnote>
  <w:footnote w:type="continuationSeparator" w:id="0">
    <w:p w14:paraId="313AE39A" w14:textId="77777777" w:rsidR="00083938" w:rsidRDefault="00083938" w:rsidP="00F83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06D2E" w14:textId="5837692B" w:rsidR="00617600" w:rsidRPr="00F83E9D" w:rsidRDefault="00617600">
    <w:pPr>
      <w:pStyle w:val="Header"/>
      <w:jc w:val="right"/>
      <w:rPr>
        <w:b/>
        <w:bCs/>
        <w:caps/>
        <w:color w:val="44546A" w:themeColor="text2"/>
        <w:sz w:val="24"/>
        <w:szCs w:val="24"/>
      </w:rPr>
    </w:pPr>
  </w:p>
  <w:p w14:paraId="23596C4F" w14:textId="2133D0BD" w:rsidR="00617600" w:rsidRPr="00F83E9D" w:rsidRDefault="00083938">
    <w:pPr>
      <w:pStyle w:val="Header"/>
      <w:jc w:val="center"/>
      <w:rPr>
        <w:b/>
        <w:bCs/>
        <w:color w:val="44546A" w:themeColor="text2"/>
        <w:sz w:val="24"/>
        <w:szCs w:val="24"/>
      </w:rPr>
    </w:pPr>
    <w:sdt>
      <w:sdtPr>
        <w:rPr>
          <w:b/>
          <w:bCs/>
          <w:caps/>
          <w:color w:val="44546A" w:themeColor="text2"/>
          <w:sz w:val="24"/>
          <w:szCs w:val="24"/>
        </w:rPr>
        <w:alias w:val="Title"/>
        <w:tag w:val=""/>
        <w:id w:val="-484788024"/>
        <w:placeholder>
          <w:docPart w:val="9B96B2BE54CF4885A7DD5F23BEC36EE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617600" w:rsidRPr="00F83E9D">
          <w:rPr>
            <w:b/>
            <w:bCs/>
            <w:caps/>
            <w:color w:val="44546A" w:themeColor="text2"/>
            <w:sz w:val="24"/>
            <w:szCs w:val="24"/>
            <w:lang w:val="en-GB"/>
          </w:rPr>
          <w:t>Analysis Report of vattenfall predictive maintenance</w:t>
        </w:r>
      </w:sdtContent>
    </w:sdt>
  </w:p>
  <w:p w14:paraId="0A37949D" w14:textId="77777777" w:rsidR="00617600" w:rsidRPr="00F83E9D" w:rsidRDefault="00617600">
    <w:pPr>
      <w:pStyle w:val="Head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83"/>
    <w:multiLevelType w:val="hybridMultilevel"/>
    <w:tmpl w:val="663EBA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F1297"/>
    <w:multiLevelType w:val="hybridMultilevel"/>
    <w:tmpl w:val="43B4C3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50198"/>
    <w:multiLevelType w:val="hybridMultilevel"/>
    <w:tmpl w:val="FCE46C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4A"/>
    <w:rsid w:val="00083938"/>
    <w:rsid w:val="00094F82"/>
    <w:rsid w:val="00103567"/>
    <w:rsid w:val="001D51DC"/>
    <w:rsid w:val="001F3D41"/>
    <w:rsid w:val="001F75AD"/>
    <w:rsid w:val="002042C9"/>
    <w:rsid w:val="00370080"/>
    <w:rsid w:val="00390B81"/>
    <w:rsid w:val="00453383"/>
    <w:rsid w:val="00550504"/>
    <w:rsid w:val="00617600"/>
    <w:rsid w:val="0062422B"/>
    <w:rsid w:val="007E6201"/>
    <w:rsid w:val="007F5737"/>
    <w:rsid w:val="00866F15"/>
    <w:rsid w:val="00893674"/>
    <w:rsid w:val="009F2844"/>
    <w:rsid w:val="00A167BB"/>
    <w:rsid w:val="00A37AC0"/>
    <w:rsid w:val="00AF699A"/>
    <w:rsid w:val="00B524F7"/>
    <w:rsid w:val="00B73EC8"/>
    <w:rsid w:val="00BB3915"/>
    <w:rsid w:val="00C04796"/>
    <w:rsid w:val="00CE2286"/>
    <w:rsid w:val="00D5708B"/>
    <w:rsid w:val="00D720EA"/>
    <w:rsid w:val="00E1784A"/>
    <w:rsid w:val="00E6546C"/>
    <w:rsid w:val="00EA79FD"/>
    <w:rsid w:val="00EF0E2A"/>
    <w:rsid w:val="00F278C3"/>
    <w:rsid w:val="00F8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3BFEC"/>
  <w15:chartTrackingRefBased/>
  <w15:docId w15:val="{7D1E6F91-156A-4F1B-AD63-74029C37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AC0"/>
    <w:rPr>
      <w:rFonts w:ascii="Courier New" w:eastAsia="Times New Roman" w:hAnsi="Courier New" w:cs="Courier New"/>
      <w:sz w:val="20"/>
      <w:szCs w:val="20"/>
      <w:lang w:val="en-DE" w:eastAsia="en-DE"/>
    </w:rPr>
  </w:style>
  <w:style w:type="paragraph" w:styleId="Header">
    <w:name w:val="header"/>
    <w:basedOn w:val="Normal"/>
    <w:link w:val="HeaderChar"/>
    <w:uiPriority w:val="99"/>
    <w:unhideWhenUsed/>
    <w:rsid w:val="00F83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9D"/>
  </w:style>
  <w:style w:type="paragraph" w:styleId="Footer">
    <w:name w:val="footer"/>
    <w:basedOn w:val="Normal"/>
    <w:link w:val="FooterChar"/>
    <w:uiPriority w:val="99"/>
    <w:unhideWhenUsed/>
    <w:rsid w:val="00F83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9D"/>
  </w:style>
  <w:style w:type="character" w:styleId="PlaceholderText">
    <w:name w:val="Placeholder Text"/>
    <w:basedOn w:val="DefaultParagraphFont"/>
    <w:uiPriority w:val="99"/>
    <w:semiHidden/>
    <w:rsid w:val="00F83E9D"/>
    <w:rPr>
      <w:color w:val="808080"/>
    </w:rPr>
  </w:style>
  <w:style w:type="paragraph" w:styleId="ListParagraph">
    <w:name w:val="List Paragraph"/>
    <w:basedOn w:val="Normal"/>
    <w:uiPriority w:val="34"/>
    <w:qFormat/>
    <w:rsid w:val="004533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9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99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scikit-learn.org/stable/modules/generated/sklearn.metrics.r2_score.html#sklearn.metrics.r2_sco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Project_commissio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geeksforgeeks.org/elbow-method-for-optimal-value-of-k-in-kmeans/" TargetMode="External"/><Relationship Id="rId10" Type="http://schemas.openxmlformats.org/officeDocument/2006/relationships/hyperlink" Target="https://en.wikipedia.org/wiki/Industrial_plant" TargetMode="External"/><Relationship Id="rId19" Type="http://schemas.openxmlformats.org/officeDocument/2006/relationships/hyperlink" Target="https://bmachsan.medium.com/remaining-useful-life-predictive-maintenance-ccdf405802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uildi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ndrewmourcos.github.io/blog/2019/06/06/PCA.html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96B2BE54CF4885A7DD5F23BEC36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629E4-3788-4083-8C7C-5550CAFEDB00}"/>
      </w:docPartPr>
      <w:docPartBody>
        <w:p w:rsidR="00AA690A" w:rsidRDefault="00AA690A" w:rsidP="00AA690A">
          <w:pPr>
            <w:pStyle w:val="9B96B2BE54CF4885A7DD5F23BEC36EE3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0A"/>
    <w:rsid w:val="001E0F10"/>
    <w:rsid w:val="00AA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90A"/>
    <w:rPr>
      <w:color w:val="808080"/>
    </w:rPr>
  </w:style>
  <w:style w:type="paragraph" w:customStyle="1" w:styleId="9B96B2BE54CF4885A7DD5F23BEC36EE3">
    <w:name w:val="9B96B2BE54CF4885A7DD5F23BEC36EE3"/>
    <w:rsid w:val="00AA6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Report of vattenfall predictive maintenance</vt:lpstr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 of vattenfall predictive maintenance</dc:title>
  <dc:subject/>
  <dc:creator>piyush kulkarni</dc:creator>
  <cp:keywords/>
  <dc:description/>
  <cp:lastModifiedBy>piyush kulkarni</cp:lastModifiedBy>
  <cp:revision>23</cp:revision>
  <dcterms:created xsi:type="dcterms:W3CDTF">2021-04-21T18:07:00Z</dcterms:created>
  <dcterms:modified xsi:type="dcterms:W3CDTF">2021-04-26T14:30:00Z</dcterms:modified>
</cp:coreProperties>
</file>