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9A7999C" w:rsidR="00C75E11" w:rsidRDefault="00A51E0F">
            <w:pPr>
              <w:spacing w:line="240" w:lineRule="auto"/>
            </w:pPr>
            <w:r>
              <w:rPr>
                <w:rFonts w:hint="eastAsia"/>
              </w:rPr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2BFEB83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261C53">
              <w:t>7</w:t>
            </w:r>
            <w:r>
              <w:rPr>
                <w:rFonts w:hint="eastAsia"/>
              </w:rPr>
              <w:t>.</w:t>
            </w:r>
            <w:r w:rsidR="00526069">
              <w:t>1</w:t>
            </w:r>
            <w:r w:rsidR="00A51E0F">
              <w:t>7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07</w:t>
            </w:r>
            <w:r>
              <w:rPr>
                <w:rFonts w:hint="eastAsia"/>
              </w:rPr>
              <w:t>.</w:t>
            </w:r>
            <w:r w:rsidR="00A51E0F"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AB12" w14:textId="77777777" w:rsidR="00340732" w:rsidRDefault="00A51E0F">
            <w:pPr>
              <w:spacing w:line="240" w:lineRule="auto"/>
            </w:pPr>
            <w:r>
              <w:rPr>
                <w:rFonts w:hint="eastAsia"/>
              </w:rPr>
              <w:t>셰이더 기초 학습 및 졸작 제안서 회의 진행.</w:t>
            </w:r>
          </w:p>
          <w:p w14:paraId="22D0CF9E" w14:textId="60511411" w:rsidR="00940E5D" w:rsidRDefault="00940E5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언리얼 소스 빌드</w:t>
            </w:r>
          </w:p>
        </w:tc>
      </w:tr>
    </w:tbl>
    <w:p w14:paraId="011461B3" w14:textId="081C3E36" w:rsidR="007843E0" w:rsidRDefault="00C75E11" w:rsidP="00A51E0F">
      <w:r>
        <w:rPr>
          <w:rFonts w:hint="eastAsia"/>
        </w:rPr>
        <w:t>&lt;상세 수행내용&gt;</w:t>
      </w:r>
    </w:p>
    <w:p w14:paraId="06085C19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이번 주 동안 셰이더 이론과 엔진에서의 사용법을 학습하면서 졸작에 사용할 수 있는 아이디어의 영감을 얻을 수 있었다.</w:t>
      </w:r>
    </w:p>
    <w:p w14:paraId="09C1D93E" w14:textId="77777777" w:rsidR="00A51E0F" w:rsidRPr="00A51E0F" w:rsidRDefault="00A51E0F" w:rsidP="00A51E0F">
      <w:pPr>
        <w:pStyle w:val="a8"/>
        <w:spacing w:before="0" w:beforeAutospacing="0" w:after="0" w:afterAutospacing="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6CB7CECD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아래의 글은 졸작 게임 내의 아이디어를 바탕으로 작성한 시스템 고찰 문서이다.</w:t>
      </w:r>
    </w:p>
    <w:p w14:paraId="62857FEA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36890E26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졸작 게임 컨셉은 슬라임과 헌터가 경쟁하는 pvp 게임이고,</w:t>
      </w:r>
    </w:p>
    <w:p w14:paraId="42F08EFD" w14:textId="361C5A8B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슬라임을 조작하는 플레이어는 필드 위 오브젝트를 </w:t>
      </w:r>
      <w:r w:rsidR="00940E5D" w:rsidRPr="00A51E0F">
        <w:rPr>
          <w:rFonts w:ascii="맑은 고딕" w:eastAsia="맑은 고딕" w:hAnsi="맑은 고딕" w:cs="Calibri" w:hint="eastAsia"/>
          <w:sz w:val="20"/>
          <w:szCs w:val="20"/>
        </w:rPr>
        <w:t>먹어 치우면서</w:t>
      </w: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 헌터 플레이어와 대치하지 않도록 도망쳐야 한다.</w:t>
      </w:r>
    </w:p>
    <w:p w14:paraId="21AA48D1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이 과정에서 슬라임 플레이어는 움직이는 헌터 플레이어 위치를 알 수 있도록 벽을 투시하는 조작이 있다.</w:t>
      </w:r>
    </w:p>
    <w:p w14:paraId="1CB849A7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투시 화면에서 투시 당하는 대상은 아래 플레이 화면처럼 보이게 된다.</w:t>
      </w:r>
    </w:p>
    <w:p w14:paraId="64EE4955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Calibri" w:hAnsi="Calibri" w:cs="Calibri" w:hint="eastAsia"/>
          <w:sz w:val="20"/>
          <w:szCs w:val="20"/>
        </w:rPr>
      </w:pPr>
      <w:r w:rsidRPr="00A51E0F">
        <w:rPr>
          <w:rFonts w:ascii="Calibri" w:hAnsi="Calibri" w:cs="Calibri"/>
          <w:sz w:val="20"/>
          <w:szCs w:val="20"/>
        </w:rPr>
        <w:t> </w:t>
      </w:r>
    </w:p>
    <w:p w14:paraId="24802E87" w14:textId="4F3F890B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A51E0F">
        <w:rPr>
          <w:rFonts w:asciiTheme="minorHAnsi" w:eastAsiaTheme="minorEastAsia" w:hAnsiTheme="minorHAnsi" w:cstheme="minorBidi" w:hint="eastAsia"/>
          <w:noProof/>
          <w:kern w:val="2"/>
          <w:sz w:val="20"/>
          <w:szCs w:val="20"/>
        </w:rPr>
        <w:drawing>
          <wp:inline distT="0" distB="0" distL="0" distR="0" wp14:anchorId="5F1E6D97" wp14:editId="2D7727D3">
            <wp:extent cx="4572000" cy="2806065"/>
            <wp:effectExtent l="0" t="0" r="0" b="0"/>
            <wp:docPr id="2095304493" name="그림 1" descr="PC 게임, 텍스트, 액션 어드벤처 게임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04493" name="그림 1" descr="PC 게임, 텍스트, 액션 어드벤처 게임, 전략 비디오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B30E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A51E0F">
        <w:rPr>
          <w:rFonts w:ascii="Calibri" w:hAnsi="Calibri" w:cs="Calibri"/>
          <w:sz w:val="20"/>
          <w:szCs w:val="20"/>
        </w:rPr>
        <w:t> </w:t>
      </w:r>
    </w:p>
    <w:p w14:paraId="7832FAE5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출처</w:t>
      </w:r>
      <w:r w:rsidRPr="00A51E0F">
        <w:rPr>
          <w:rFonts w:ascii="Calibri" w:hAnsi="Calibri" w:cs="Calibri"/>
          <w:sz w:val="20"/>
          <w:szCs w:val="20"/>
        </w:rPr>
        <w:t xml:space="preserve">: </w:t>
      </w:r>
      <w:hyperlink r:id="rId8" w:history="1">
        <w:r w:rsidRPr="00A51E0F">
          <w:rPr>
            <w:rStyle w:val="a3"/>
            <w:rFonts w:ascii="Calibri" w:hAnsi="Calibri" w:cs="Calibri"/>
            <w:sz w:val="20"/>
            <w:szCs w:val="20"/>
          </w:rPr>
          <w:t xml:space="preserve">PS4 </w:t>
        </w:r>
        <w:r w:rsidRPr="00A51E0F">
          <w:rPr>
            <w:rStyle w:val="a3"/>
            <w:rFonts w:ascii="맑은 고딕" w:eastAsia="맑은 고딕" w:hAnsi="맑은 고딕" w:cs="Calibri" w:hint="eastAsia"/>
            <w:sz w:val="20"/>
            <w:szCs w:val="20"/>
          </w:rPr>
          <w:t>더 라스트 오브 어스</w:t>
        </w:r>
        <w:r w:rsidRPr="00A51E0F">
          <w:rPr>
            <w:rStyle w:val="a3"/>
            <w:rFonts w:ascii="Calibri" w:hAnsi="Calibri" w:cs="Calibri"/>
            <w:sz w:val="20"/>
            <w:szCs w:val="20"/>
          </w:rPr>
          <w:t xml:space="preserve"> : </w:t>
        </w:r>
        <w:r w:rsidRPr="00A51E0F">
          <w:rPr>
            <w:rStyle w:val="a3"/>
            <w:rFonts w:ascii="맑은 고딕" w:eastAsia="맑은 고딕" w:hAnsi="맑은 고딕" w:cs="Calibri" w:hint="eastAsia"/>
            <w:sz w:val="20"/>
            <w:szCs w:val="20"/>
          </w:rPr>
          <w:t>멀티플레이</w:t>
        </w:r>
      </w:hyperlink>
    </w:p>
    <w:p w14:paraId="56D02916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0AC5219D" w14:textId="09AC9E2B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이를 구현할 때 림</w:t>
      </w:r>
      <w:r w:rsidR="00940E5D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A51E0F">
        <w:rPr>
          <w:rFonts w:ascii="맑은 고딕" w:eastAsia="맑은 고딕" w:hAnsi="맑은 고딕" w:cs="Calibri" w:hint="eastAsia"/>
          <w:sz w:val="20"/>
          <w:szCs w:val="20"/>
        </w:rPr>
        <w:t>라이트를 사용하거나, 외곽선 메시를 따로 준비하는 방법 2가지로 구분될 수 있을 것이다.</w:t>
      </w:r>
    </w:p>
    <w:p w14:paraId="47A737BC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lastRenderedPageBreak/>
        <w:t> </w:t>
      </w:r>
    </w:p>
    <w:p w14:paraId="75120DDF" w14:textId="3E3C85B4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림</w:t>
      </w:r>
      <w:r w:rsidR="00940E5D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A51E0F">
        <w:rPr>
          <w:rFonts w:ascii="맑은 고딕" w:eastAsia="맑은 고딕" w:hAnsi="맑은 고딕" w:cs="Calibri" w:hint="eastAsia"/>
          <w:sz w:val="20"/>
          <w:szCs w:val="20"/>
        </w:rPr>
        <w:t>라이트로 구현한다면 프래그먼트의 노말벡터와 카메라 벡터와의 내적 계산을 활용해 셰이딩을 계산할 수 있다.</w:t>
      </w:r>
    </w:p>
    <w:p w14:paraId="50AB1767" w14:textId="32E21911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아직 언리얼을 잘 모르지만 림</w:t>
      </w:r>
      <w:r w:rsidR="00940E5D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r w:rsidRPr="00A51E0F">
        <w:rPr>
          <w:rFonts w:ascii="맑은 고딕" w:eastAsia="맑은 고딕" w:hAnsi="맑은 고딕" w:cs="Calibri" w:hint="eastAsia"/>
          <w:sz w:val="20"/>
          <w:szCs w:val="20"/>
        </w:rPr>
        <w:t>라이트 효과를 적용할 수 있는 api를 조사해 이를 구현할 수도 있다.</w:t>
      </w:r>
    </w:p>
    <w:p w14:paraId="4EAD99C4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74F0DBC0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외곽선 메시를 사용한다면 디테일한 효과를 만들 수 있을 것이다. 하지만 리소스가 더 필요해진다.</w:t>
      </w:r>
    </w:p>
    <w:p w14:paraId="572B5600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"/>
        <w:gridCol w:w="3971"/>
        <w:gridCol w:w="3651"/>
      </w:tblGrid>
      <w:tr w:rsidR="00A51E0F" w:rsidRPr="00A51E0F" w14:paraId="127AED59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8F2494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Calibri" w:hAnsi="Calibri" w:cs="Calibri" w:hint="eastAsia"/>
                <w:sz w:val="20"/>
                <w:szCs w:val="20"/>
              </w:rPr>
            </w:pPr>
            <w:r w:rsidRPr="00A51E0F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7B0ECA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 w:rsidRPr="00A51E0F">
              <w:rPr>
                <w:rFonts w:ascii="맑은 고딕" w:eastAsia="맑은 고딕" w:hAnsi="맑은 고딕" w:hint="eastAsia"/>
                <w:sz w:val="20"/>
                <w:szCs w:val="20"/>
              </w:rPr>
              <w:t>림 라이트를 사용하는 방법</w:t>
            </w:r>
          </w:p>
        </w:tc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F35118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맑은 고딕" w:eastAsia="맑은 고딕" w:hAnsi="맑은 고딕" w:hint="eastAsia"/>
                <w:sz w:val="20"/>
                <w:szCs w:val="20"/>
              </w:rPr>
            </w:pPr>
            <w:r w:rsidRPr="00A51E0F">
              <w:rPr>
                <w:rFonts w:ascii="맑은 고딕" w:eastAsia="맑은 고딕" w:hAnsi="맑은 고딕" w:hint="eastAsia"/>
                <w:sz w:val="20"/>
                <w:szCs w:val="20"/>
              </w:rPr>
              <w:t>외곽선 메시를 사용하는 방법</w:t>
            </w:r>
          </w:p>
        </w:tc>
      </w:tr>
      <w:tr w:rsidR="00A51E0F" w:rsidRPr="00A51E0F" w14:paraId="0EDE778C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F02AE7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 w:hint="eastAsia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장점</w:t>
            </w:r>
          </w:p>
        </w:tc>
        <w:tc>
          <w:tcPr>
            <w:tcW w:w="4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AA2E7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프래그먼트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셰이더에서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라이트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구현하기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때문에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상대적으로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간단하게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구현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가능</w:t>
            </w:r>
          </w:p>
        </w:tc>
        <w:tc>
          <w:tcPr>
            <w:tcW w:w="3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86097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외곽선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메시를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추가하여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명확하고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균일한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외곽선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얻을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있음</w:t>
            </w:r>
          </w:p>
        </w:tc>
      </w:tr>
      <w:tr w:rsidR="00A51E0F" w:rsidRPr="00A51E0F" w14:paraId="117DDD16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9CDE8D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A51E0F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126C8A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물체의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외곽선을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강조하여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투과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시뮬레이션할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있음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DAAF24" w14:textId="56655CF9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원래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</w:t>
            </w:r>
            <w:r w:rsidR="00940E5D">
              <w:rPr>
                <w:rFonts w:ascii="Söhne" w:hAnsi="Söhne" w:hint="eastAsia"/>
                <w:color w:val="292B2F"/>
                <w:sz w:val="20"/>
                <w:szCs w:val="20"/>
              </w:rPr>
              <w:t>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비해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다른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머</w:t>
            </w:r>
            <w:r w:rsidR="00940E5D">
              <w:rPr>
                <w:rFonts w:ascii="Söhne" w:hAnsi="Söhne" w:hint="eastAsia"/>
                <w:color w:val="292B2F"/>
                <w:sz w:val="20"/>
                <w:szCs w:val="20"/>
              </w:rPr>
              <w:t>테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리얼을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사용하므로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시각적으로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구분됨</w:t>
            </w:r>
          </w:p>
        </w:tc>
      </w:tr>
      <w:tr w:rsidR="00A51E0F" w:rsidRPr="00A51E0F" w14:paraId="1DFF9689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742C6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A51E0F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E97F18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조명과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물체의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관계에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따라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라이트의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강도를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조절하여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다양한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얻을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있음</w:t>
            </w:r>
          </w:p>
        </w:tc>
        <w:tc>
          <w:tcPr>
            <w:tcW w:w="3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D9B66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외곽선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메시를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프로그래밍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방식으로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생성하여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세밀한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제어가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가능</w:t>
            </w:r>
          </w:p>
        </w:tc>
      </w:tr>
      <w:tr w:rsidR="00A51E0F" w:rsidRPr="00A51E0F" w14:paraId="351490D6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ED09F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단점</w:t>
            </w:r>
          </w:p>
        </w:tc>
        <w:tc>
          <w:tcPr>
            <w:tcW w:w="4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D64F36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프래그먼트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셰이더에서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계산이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추가로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필요하므로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성능에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영향을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줄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있음</w:t>
            </w:r>
          </w:p>
        </w:tc>
        <w:tc>
          <w:tcPr>
            <w:tcW w:w="3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99060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추가적인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메시를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준비해야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하므로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메모리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및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성능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요구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사항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증가</w:t>
            </w:r>
          </w:p>
        </w:tc>
      </w:tr>
      <w:tr w:rsidR="00A51E0F" w:rsidRPr="00A51E0F" w14:paraId="41A71678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053309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A51E0F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83E38B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라이트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효과가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오버라이딩되지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않도록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조심해야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하며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,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다른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셰이더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효과와의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조합이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어려울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있음</w:t>
            </w:r>
          </w:p>
        </w:tc>
        <w:tc>
          <w:tcPr>
            <w:tcW w:w="4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D2E54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외곽선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메시의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생성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및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관리에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대한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추가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작업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필요</w:t>
            </w:r>
          </w:p>
        </w:tc>
      </w:tr>
      <w:tr w:rsidR="00A51E0F" w:rsidRPr="00A51E0F" w14:paraId="7DE6E1C3" w14:textId="77777777" w:rsidTr="00A51E0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15DE26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A51E0F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F82880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물체의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모든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면에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대해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동일한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라이트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효과가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적용됨</w:t>
            </w:r>
          </w:p>
        </w:tc>
        <w:tc>
          <w:tcPr>
            <w:tcW w:w="3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36A864" w14:textId="77777777" w:rsidR="00A51E0F" w:rsidRPr="00A51E0F" w:rsidRDefault="00A51E0F">
            <w:pPr>
              <w:pStyle w:val="a8"/>
              <w:spacing w:before="0" w:beforeAutospacing="0" w:after="0" w:afterAutospacing="0"/>
              <w:rPr>
                <w:rFonts w:ascii="Söhne" w:hAnsi="Söhne"/>
                <w:color w:val="292B2F"/>
                <w:sz w:val="20"/>
                <w:szCs w:val="20"/>
              </w:rPr>
            </w:pP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-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외곽선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메시의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디테일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수준에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따라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메시의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복잡성이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증가할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수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 xml:space="preserve"> </w:t>
            </w:r>
            <w:r w:rsidRPr="00A51E0F">
              <w:rPr>
                <w:rFonts w:ascii="Söhne" w:hAnsi="Söhne"/>
                <w:color w:val="292B2F"/>
                <w:sz w:val="20"/>
                <w:szCs w:val="20"/>
              </w:rPr>
              <w:t>있음</w:t>
            </w:r>
          </w:p>
        </w:tc>
      </w:tr>
    </w:tbl>
    <w:p w14:paraId="68679689" w14:textId="77777777" w:rsidR="00A51E0F" w:rsidRPr="00A51E0F" w:rsidRDefault="00A51E0F" w:rsidP="00A51E0F">
      <w:pPr>
        <w:pStyle w:val="a8"/>
        <w:spacing w:before="0" w:after="0"/>
        <w:ind w:firstLine="540"/>
        <w:rPr>
          <w:rFonts w:ascii="Calibri" w:hAnsi="Calibri" w:cs="Calibri"/>
          <w:sz w:val="20"/>
          <w:szCs w:val="20"/>
        </w:rPr>
      </w:pPr>
      <w:r w:rsidRPr="00A51E0F">
        <w:rPr>
          <w:rStyle w:val="HTML"/>
          <w:rFonts w:ascii="맑은 고딕" w:eastAsia="맑은 고딕" w:hAnsi="맑은 고딕" w:cs="Calibri" w:hint="eastAsia"/>
          <w:color w:val="595959"/>
          <w:sz w:val="20"/>
          <w:szCs w:val="20"/>
        </w:rPr>
        <w:t>출처</w:t>
      </w:r>
      <w:r w:rsidRPr="00A51E0F">
        <w:rPr>
          <w:rStyle w:val="HTML"/>
          <w:rFonts w:ascii="Calibri" w:hAnsi="Calibri" w:cs="Calibri"/>
          <w:color w:val="595959"/>
          <w:sz w:val="20"/>
          <w:szCs w:val="20"/>
        </w:rPr>
        <w:t>: &lt;</w:t>
      </w:r>
      <w:hyperlink r:id="rId9" w:history="1">
        <w:r w:rsidRPr="00A51E0F">
          <w:rPr>
            <w:rStyle w:val="a3"/>
            <w:rFonts w:ascii="Calibri" w:hAnsi="Calibri" w:cs="Calibri"/>
            <w:i/>
            <w:iCs/>
            <w:sz w:val="20"/>
            <w:szCs w:val="20"/>
          </w:rPr>
          <w:t>https://chat.openai.com/c/257620d4-e961-4e3c-98cf-9ebeb48432a9</w:t>
        </w:r>
      </w:hyperlink>
      <w:r w:rsidRPr="00A51E0F">
        <w:rPr>
          <w:rStyle w:val="HTML"/>
          <w:rFonts w:ascii="Calibri" w:hAnsi="Calibri" w:cs="Calibri"/>
          <w:color w:val="595959"/>
          <w:sz w:val="20"/>
          <w:szCs w:val="20"/>
        </w:rPr>
        <w:t xml:space="preserve">&gt; </w:t>
      </w:r>
    </w:p>
    <w:p w14:paraId="6906F3E9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 w:rsidRPr="00A51E0F">
        <w:rPr>
          <w:rFonts w:ascii="Calibri" w:hAnsi="Calibri" w:cs="Calibri"/>
          <w:sz w:val="20"/>
          <w:szCs w:val="20"/>
        </w:rPr>
        <w:t> </w:t>
      </w:r>
    </w:p>
    <w:p w14:paraId="4AC8324C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이처럼 구현하는 방법에 따라 게임의 작업량이나 로직에도 영향을 줄 수 있다.</w:t>
      </w:r>
    </w:p>
    <w:p w14:paraId="7D3E62B9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하지만 위와 같은 투시 시스템은 실제 게임에서 사용되지 않을 수 있다.</w:t>
      </w:r>
    </w:p>
    <w:p w14:paraId="5D5E6098" w14:textId="3153AC8F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현재로는 졸작 게임이 추상적으로 </w:t>
      </w:r>
      <w:r w:rsidR="00940E5D" w:rsidRPr="00A51E0F">
        <w:rPr>
          <w:rFonts w:ascii="맑은 고딕" w:eastAsia="맑은 고딕" w:hAnsi="맑은 고딕" w:cs="Calibri" w:hint="eastAsia"/>
          <w:sz w:val="20"/>
          <w:szCs w:val="20"/>
        </w:rPr>
        <w:t>설계되어 있는</w:t>
      </w: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 상황이다.</w:t>
      </w:r>
    </w:p>
    <w:p w14:paraId="08AC9E22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613B3BF1" w14:textId="499E1EA1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그래서 게임에 필요한 리소스와 구성요소를 파악하기 위해 주에 </w:t>
      </w:r>
      <w:r w:rsidR="00940E5D">
        <w:rPr>
          <w:rFonts w:ascii="맑은 고딕" w:eastAsia="맑은 고딕" w:hAnsi="맑은 고딕" w:cs="Calibri"/>
          <w:sz w:val="20"/>
          <w:szCs w:val="20"/>
        </w:rPr>
        <w:t>2</w:t>
      </w:r>
      <w:r w:rsidR="00940E5D">
        <w:rPr>
          <w:rFonts w:ascii="맑은 고딕" w:eastAsia="맑은 고딕" w:hAnsi="맑은 고딕" w:cs="Calibri" w:hint="eastAsia"/>
          <w:sz w:val="20"/>
          <w:szCs w:val="20"/>
        </w:rPr>
        <w:t>번씩</w:t>
      </w: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 팀원과의 회의를 진행하고 있다.</w:t>
      </w:r>
    </w:p>
    <w:p w14:paraId="3877723B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> </w:t>
      </w:r>
    </w:p>
    <w:p w14:paraId="59660791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Calibri" w:hAnsi="Calibri" w:cs="Calibri" w:hint="eastAsia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t xml:space="preserve">7월 28일까지 졸작 게임 제안서를 작성할 것이다. 게임에 필요한 리소스와 구성요소를 파악하고 팀원들의 역할을 분배하는 것이 목표다. </w:t>
      </w:r>
    </w:p>
    <w:p w14:paraId="3A3D201D" w14:textId="77777777" w:rsidR="00A51E0F" w:rsidRPr="00A51E0F" w:rsidRDefault="00A51E0F" w:rsidP="00A51E0F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  <w:r w:rsidRPr="00A51E0F">
        <w:rPr>
          <w:rFonts w:ascii="맑은 고딕" w:eastAsia="맑은 고딕" w:hAnsi="맑은 고딕" w:cs="Calibri" w:hint="eastAsia"/>
          <w:sz w:val="20"/>
          <w:szCs w:val="20"/>
        </w:rPr>
        <w:lastRenderedPageBreak/>
        <w:t>팀원들과 조율하여 원하는 게임을 기획하고 게임 로직을 설계하며 개인별로 학습할 내용을 명확히 정할 것이다. 더불어 목표를 가지고 열심히 학습하여 성과를 이루고자 한다.</w:t>
      </w:r>
    </w:p>
    <w:p w14:paraId="03E63E0C" w14:textId="77777777" w:rsidR="00A51E0F" w:rsidRPr="00A51E0F" w:rsidRDefault="00A51E0F" w:rsidP="00A51E0F">
      <w:pPr>
        <w:rPr>
          <w:rFonts w:hint="eastAsia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203FBF1A" w:rsidR="00C75E11" w:rsidRDefault="00A51E0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언리얼에서 머테리얼 비주얼 노드를 활용해 림</w:t>
            </w:r>
            <w:r w:rsidR="00940E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라이트를 구현해보는 실습 목표를 완수하지 못했다</w:t>
            </w:r>
          </w:p>
        </w:tc>
      </w:tr>
      <w:tr w:rsidR="00C75E11" w:rsidRPr="00940E5D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D6A" w14:textId="56528DA9" w:rsidR="00940E5D" w:rsidRDefault="00940E5D">
            <w:pPr>
              <w:spacing w:line="240" w:lineRule="auto"/>
            </w:pPr>
            <w:r>
              <w:rPr>
                <w:rFonts w:hint="eastAsia"/>
              </w:rPr>
              <w:t>유니티와 언리얼의 셰이더는 차이가 있으니 이를 알아보는 것이 필요하다.</w:t>
            </w:r>
            <w:r>
              <w:t xml:space="preserve"> </w:t>
            </w:r>
            <w:r>
              <w:rPr>
                <w:rFonts w:hint="eastAsia"/>
              </w:rPr>
              <w:t xml:space="preserve">언리얼 소스 빌드도 했으니 </w:t>
            </w:r>
            <w:r>
              <w:t xml:space="preserve">shaders </w:t>
            </w:r>
            <w:r>
              <w:rPr>
                <w:rFonts w:hint="eastAsia"/>
              </w:rPr>
              <w:t xml:space="preserve">폴더의 셰이더 코드를 분석해보는 것으로 </w:t>
            </w:r>
            <w:r>
              <w:t>UE</w:t>
            </w:r>
            <w:r>
              <w:rPr>
                <w:rFonts w:hint="eastAsia"/>
              </w:rPr>
              <w:t>의 셰이더 내부를 확인할 수 있다.</w:t>
            </w:r>
          </w:p>
          <w:p w14:paraId="12EA0B2A" w14:textId="77777777" w:rsidR="00940E5D" w:rsidRDefault="00940E5D">
            <w:pPr>
              <w:spacing w:line="240" w:lineRule="auto"/>
              <w:rPr>
                <w:rFonts w:hint="eastAsia"/>
              </w:rPr>
            </w:pPr>
          </w:p>
          <w:p w14:paraId="180BB51A" w14:textId="37BB0574" w:rsidR="00A51E0F" w:rsidRPr="00940E5D" w:rsidRDefault="00940E5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일지에 공부한 내용을 많이 담으려고 </w:t>
            </w:r>
            <w:r w:rsidR="00A51E0F">
              <w:rPr>
                <w:rFonts w:hint="eastAsia"/>
              </w:rPr>
              <w:t xml:space="preserve">욕심부리지 않고 </w:t>
            </w:r>
            <w:r>
              <w:rPr>
                <w:rFonts w:hint="eastAsia"/>
              </w:rPr>
              <w:t xml:space="preserve">디테일하게 </w:t>
            </w:r>
            <w:r w:rsidR="00A51E0F">
              <w:rPr>
                <w:rFonts w:hint="eastAsia"/>
              </w:rPr>
              <w:t>차근차근 학습할 수 있는 공부</w:t>
            </w:r>
            <w:r>
              <w:rPr>
                <w:rFonts w:hint="eastAsia"/>
              </w:rPr>
              <w:t>하기.</w:t>
            </w:r>
            <w:r>
              <w:br/>
              <w:t>(</w:t>
            </w:r>
            <w:r>
              <w:rPr>
                <w:rFonts w:hint="eastAsia"/>
              </w:rPr>
              <w:t>어쩌면 일지를 작성하는 방향성이 잘못된 것 같다.</w:t>
            </w:r>
            <w:r>
              <w:t xml:space="preserve"> </w:t>
            </w:r>
            <w:r>
              <w:rPr>
                <w:rFonts w:hint="eastAsia"/>
              </w:rPr>
              <w:t>공부한 행위가 아닌,</w:t>
            </w:r>
            <w:r>
              <w:t xml:space="preserve"> </w:t>
            </w:r>
            <w:r>
              <w:rPr>
                <w:rFonts w:hint="eastAsia"/>
              </w:rPr>
              <w:t>무엇을 어떻게 배웠는지에 대해 기록하는 방향으로 접근해야 한다.)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11C78B5D" w:rsidR="00C75E11" w:rsidRDefault="00A51E0F">
            <w:pPr>
              <w:spacing w:line="240" w:lineRule="auto"/>
            </w:pPr>
            <w:r>
              <w:rPr>
                <w:rFonts w:hint="eastAsia"/>
              </w:rPr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8FC9287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A51E0F">
              <w:t>24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A51E0F">
              <w:t>30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1101" w14:textId="11C8B693" w:rsidR="00A51E0F" w:rsidRDefault="00A51E0F">
            <w:pPr>
              <w:spacing w:line="240" w:lineRule="auto"/>
            </w:pPr>
            <w:r>
              <w:rPr>
                <w:rFonts w:hint="eastAsia"/>
              </w:rPr>
              <w:t>언리얼에서 머테리얼을 활용하는 실습</w:t>
            </w:r>
          </w:p>
          <w:p w14:paraId="4226C991" w14:textId="650FA760" w:rsidR="00A51E0F" w:rsidRDefault="00821195">
            <w:pPr>
              <w:spacing w:line="240" w:lineRule="auto"/>
            </w:pPr>
            <w:r>
              <w:rPr>
                <w:rFonts w:hint="eastAsia"/>
              </w:rPr>
              <w:t>졸작 제안서 슬라임 객체</w:t>
            </w:r>
            <w:r>
              <w:t xml:space="preserve"> </w:t>
            </w:r>
            <w:r>
              <w:rPr>
                <w:rFonts w:hint="eastAsia"/>
              </w:rPr>
              <w:t>상태머신 문서화</w:t>
            </w:r>
          </w:p>
          <w:p w14:paraId="01C90F4B" w14:textId="61EC0487" w:rsidR="00A51E0F" w:rsidRDefault="00A51E0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졸작 게임 레벨 배치 프로토타입</w:t>
            </w:r>
          </w:p>
          <w:p w14:paraId="18197573" w14:textId="2EF9AD58" w:rsidR="00A21B73" w:rsidRDefault="00A21B73">
            <w:pPr>
              <w:spacing w:line="240" w:lineRule="auto"/>
            </w:pP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69751F" w:rsidRDefault="00000000" w:rsidP="009B154C"/>
    <w:sectPr w:rsidR="0069751F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EBF5" w14:textId="77777777" w:rsidR="009565C5" w:rsidRDefault="009565C5" w:rsidP="00F73AA9">
      <w:pPr>
        <w:spacing w:after="0" w:line="240" w:lineRule="auto"/>
      </w:pPr>
      <w:r>
        <w:separator/>
      </w:r>
    </w:p>
  </w:endnote>
  <w:endnote w:type="continuationSeparator" w:id="0">
    <w:p w14:paraId="0ECE3E2C" w14:textId="77777777" w:rsidR="009565C5" w:rsidRDefault="009565C5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E2E4" w14:textId="77777777" w:rsidR="009565C5" w:rsidRDefault="009565C5" w:rsidP="00F73AA9">
      <w:pPr>
        <w:spacing w:after="0" w:line="240" w:lineRule="auto"/>
      </w:pPr>
      <w:r>
        <w:separator/>
      </w:r>
    </w:p>
  </w:footnote>
  <w:footnote w:type="continuationSeparator" w:id="0">
    <w:p w14:paraId="465375FC" w14:textId="77777777" w:rsidR="009565C5" w:rsidRDefault="009565C5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8"/>
  </w:num>
  <w:num w:numId="2" w16cid:durableId="1241478587">
    <w:abstractNumId w:val="13"/>
  </w:num>
  <w:num w:numId="3" w16cid:durableId="1609894002">
    <w:abstractNumId w:val="3"/>
  </w:num>
  <w:num w:numId="4" w16cid:durableId="1060789291">
    <w:abstractNumId w:val="15"/>
  </w:num>
  <w:num w:numId="5" w16cid:durableId="945039629">
    <w:abstractNumId w:val="12"/>
  </w:num>
  <w:num w:numId="6" w16cid:durableId="1158424208">
    <w:abstractNumId w:val="6"/>
  </w:num>
  <w:num w:numId="7" w16cid:durableId="487987290">
    <w:abstractNumId w:val="10"/>
  </w:num>
  <w:num w:numId="8" w16cid:durableId="2056271542">
    <w:abstractNumId w:val="4"/>
  </w:num>
  <w:num w:numId="9" w16cid:durableId="277570196">
    <w:abstractNumId w:val="17"/>
  </w:num>
  <w:num w:numId="10" w16cid:durableId="353117504">
    <w:abstractNumId w:val="16"/>
  </w:num>
  <w:num w:numId="11" w16cid:durableId="1230338515">
    <w:abstractNumId w:val="0"/>
  </w:num>
  <w:num w:numId="12" w16cid:durableId="2124305722">
    <w:abstractNumId w:val="11"/>
  </w:num>
  <w:num w:numId="13" w16cid:durableId="1010332806">
    <w:abstractNumId w:val="2"/>
  </w:num>
  <w:num w:numId="14" w16cid:durableId="1864778440">
    <w:abstractNumId w:val="9"/>
  </w:num>
  <w:num w:numId="15" w16cid:durableId="1231384676">
    <w:abstractNumId w:val="1"/>
  </w:num>
  <w:num w:numId="16" w16cid:durableId="452939403">
    <w:abstractNumId w:val="14"/>
  </w:num>
  <w:num w:numId="17" w16cid:durableId="19741566">
    <w:abstractNumId w:val="5"/>
  </w:num>
  <w:num w:numId="18" w16cid:durableId="11976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208BF"/>
    <w:rsid w:val="000C216B"/>
    <w:rsid w:val="000F1AE7"/>
    <w:rsid w:val="001B4685"/>
    <w:rsid w:val="00207CDF"/>
    <w:rsid w:val="00256581"/>
    <w:rsid w:val="00261C53"/>
    <w:rsid w:val="00314344"/>
    <w:rsid w:val="00340732"/>
    <w:rsid w:val="00435778"/>
    <w:rsid w:val="0043647F"/>
    <w:rsid w:val="00456636"/>
    <w:rsid w:val="00526069"/>
    <w:rsid w:val="005D5CEA"/>
    <w:rsid w:val="0062134A"/>
    <w:rsid w:val="007843E0"/>
    <w:rsid w:val="007A0D73"/>
    <w:rsid w:val="007C3AFB"/>
    <w:rsid w:val="007E2FE3"/>
    <w:rsid w:val="00821195"/>
    <w:rsid w:val="0082558A"/>
    <w:rsid w:val="008445AD"/>
    <w:rsid w:val="008671EE"/>
    <w:rsid w:val="00940E5D"/>
    <w:rsid w:val="009565C5"/>
    <w:rsid w:val="009A6B8F"/>
    <w:rsid w:val="009B154C"/>
    <w:rsid w:val="00A21B73"/>
    <w:rsid w:val="00A51E0F"/>
    <w:rsid w:val="00A639D5"/>
    <w:rsid w:val="00AA76A4"/>
    <w:rsid w:val="00AB67F5"/>
    <w:rsid w:val="00B03E12"/>
    <w:rsid w:val="00B22725"/>
    <w:rsid w:val="00B363F4"/>
    <w:rsid w:val="00B83B53"/>
    <w:rsid w:val="00C35C23"/>
    <w:rsid w:val="00C75E11"/>
    <w:rsid w:val="00D2644F"/>
    <w:rsid w:val="00D30922"/>
    <w:rsid w:val="00D52C52"/>
    <w:rsid w:val="00D96BEC"/>
    <w:rsid w:val="00DA35DB"/>
    <w:rsid w:val="00E96DCA"/>
    <w:rsid w:val="00E96ED4"/>
    <w:rsid w:val="00EA7FB8"/>
    <w:rsid w:val="00EF46EA"/>
    <w:rsid w:val="00F33993"/>
    <w:rsid w:val="00F71629"/>
    <w:rsid w:val="00F73AA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semiHidden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tfhzTTysS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257620d4-e961-4e3c-98cf-9ebeb48432a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2023-07-23T11:45:00Z</dcterms:created>
  <dcterms:modified xsi:type="dcterms:W3CDTF">2023-07-23T12:05:00Z</dcterms:modified>
</cp:coreProperties>
</file>