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rPr>
          <w:trHeight w:val="704" w:hRule="atLeast"/>
        </w:trPr>
        <w:tc>
          <w:tcPr>
            <w:tcW w:w="1413" w:type="dxa"/>
          </w:tcPr>
          <w:p>
            <w:pPr>
              <w:rPr>
                <w:b/>
                <w:bCs/>
              </w:rPr>
            </w:pPr>
            <w:r>
              <w:rPr>
                <w:rFonts w:hint="eastAsia"/>
                <w:b/>
                <w:bCs/>
              </w:rPr>
              <w:t>주차</w:t>
            </w:r>
          </w:p>
        </w:tc>
        <w:tc>
          <w:tcPr>
            <w:tcW w:w="1843" w:type="dxa"/>
          </w:tcPr>
          <w:p>
            <w:r>
              <w:rPr>
                <w:rtl w:val="off"/>
              </w:rPr>
              <w:t>24주차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12.19</w:t>
            </w:r>
            <w:r>
              <w:t>~ 202</w:t>
            </w:r>
            <w:r>
              <w:rPr>
                <w:rtl w:val="off"/>
              </w:rPr>
              <w:t>3</w:t>
            </w:r>
            <w:r>
              <w:t>.</w:t>
            </w:r>
            <w:r>
              <w:rPr>
                <w:rtl w:val="off"/>
              </w:rPr>
              <w:t>12.25</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학기 마무리, 방학 기간 주간 세부 계획</w:t>
            </w:r>
          </w:p>
        </w:tc>
      </w:tr>
    </w:tbl>
    <w:p>
      <w:pPr>
        <w:rPr>
          <w:rFonts w:hint="eastAsia"/>
          <w:rtl w:val="off"/>
        </w:rPr>
      </w:pPr>
      <w:r>
        <w:rPr>
          <w:rFonts w:hint="eastAsia"/>
        </w:rPr>
        <w:t>&lt;상세 수행내용</w:t>
      </w:r>
      <w:r>
        <w:t>&gt;</w:t>
      </w:r>
    </w:p>
    <w:p>
      <w:pPr>
        <w:tabs>
          <w:tab w:val="left" w:pos="5097"/>
        </w:tabs>
        <w:rPr>
          <w:rFonts w:hint="eastAsia"/>
          <w:rtl w:val="off"/>
        </w:rPr>
      </w:pPr>
      <w:r>
        <w:rPr>
          <w:rtl w:val="off"/>
        </w:rPr>
        <w:t>12월 23일 데이터베이스 최종 프로젝트 과제를 마무리로 2학기의 모든 과목이 종강을 하였다.</w:t>
      </w:r>
    </w:p>
    <w:p>
      <w:pPr>
        <w:tabs>
          <w:tab w:val="left" w:pos="5097"/>
        </w:tabs>
        <w:rPr>
          <w:rFonts w:hint="eastAsia"/>
          <w:rtl w:val="off"/>
        </w:rPr>
      </w:pPr>
      <w:r>
        <w:rPr>
          <w:rFonts w:hint="eastAsia"/>
          <w:rtl w:val="off"/>
        </w:rPr>
        <w:t>깃허브를 이용한 파일의 공유 외에도 스케쥴을 맞추기 어려운 상황이라 스케쥴 공유를 해야 할 때나 문서화를 하기 애매한 자료 등의 공유를 해야 할 때 등의 상황 대처를 위해 팀원들이 함께 사용할 만한 공용 메모장 용도로 NOTION을 사용하기로 결정했다. 이를 통해 간단한 내용의 소통및 스케쥴의 공유를 할 예정이다.</w:t>
      </w:r>
    </w:p>
    <w:p>
      <w:pPr>
        <w:tabs>
          <w:tab w:val="left" w:pos="5097"/>
        </w:tabs>
        <w:rPr>
          <w:rFonts w:hint="eastAsia"/>
          <w:rtl w:val="off"/>
        </w:rPr>
      </w:pPr>
      <w:r>
        <w:rPr>
          <w:rFonts w:hint="eastAsia"/>
          <w:rtl w:val="off"/>
        </w:rPr>
        <w:drawing>
          <wp:inline distT="0" distB="0" distL="0" distR="0">
            <wp:extent cx="5731510" cy="386207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3862070"/>
                    </a:xfrm>
                    <a:prstGeom prst="rect"/>
                  </pic:spPr>
                </pic:pic>
              </a:graphicData>
            </a:graphic>
          </wp:inline>
        </w:drawing>
      </w:r>
    </w:p>
    <w:p>
      <w:pPr>
        <w:tabs>
          <w:tab w:val="left" w:pos="5097"/>
        </w:tabs>
        <w:rPr>
          <w:rFonts w:hint="eastAsia"/>
          <w:rtl w:val="off"/>
        </w:rPr>
      </w:pPr>
      <w:r>
        <w:rPr>
          <w:rtl w:val="off"/>
        </w:rPr>
        <w:t xml:space="preserve">이번 주차에는 다른 조원들도 본가로 내려가는 등의 개인 스케쥴이 있으므로 제안서 발표에서 썼던 계획의 세부 내용을 하나씩 정리하기로 했다. </w:t>
      </w:r>
    </w:p>
    <w:p>
      <w:pPr>
        <w:tabs>
          <w:tab w:val="left" w:pos="5097"/>
        </w:tabs>
      </w:pPr>
      <w:r>
        <w:rPr>
          <w:rtl w:val="off"/>
        </w:rPr>
        <w:t>1월, 2월, 3월 각각의 석 달 동안의 목표로는 1월부터 크게 슬라임 오브젝트의 쉐이더와 머테리얼  효과를 제외한 기능적인 요소를 대부분 구현하는 것, 슬라임 액터에 대항하는 인간 액터의 기능 중 액터와 오브젝트를 빨아들이는 요소를 중점으로 하는 대부분의 기능 구현, 4월에 간단한 게임 플레이가 가능할 수 있도록 맵 내부의 오브젝트 생성에 쓰일 알고리즘 구현 까지가 목표이다. 따라서 각각의 목표의 달성을 위해 우선순위를 세부 주간 계획을 작성 중이다. 작성한 주간 계획은 깃허브를 통해 공유될 예정이고, 변경되는 내용이 생길 때마다 최신화를 할 예정이다.</w:t>
      </w: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rFonts w:hint="eastAsia"/>
                <w:rtl w:val="off"/>
              </w:rPr>
              <w:t>제안서 발표 이후의 일정이 불확실하다</w:t>
            </w:r>
          </w:p>
        </w:tc>
      </w:tr>
      <w:tr>
        <w:tc>
          <w:tcPr>
            <w:tcW w:w="2254" w:type="dxa"/>
          </w:tcPr>
          <w:p>
            <w:pPr>
              <w:rPr>
                <w:b/>
                <w:bCs/>
              </w:rPr>
            </w:pPr>
            <w:r>
              <w:rPr>
                <w:rFonts w:hint="eastAsia"/>
                <w:b/>
                <w:bCs/>
              </w:rPr>
              <w:t>해결방안</w:t>
            </w:r>
          </w:p>
        </w:tc>
        <w:tc>
          <w:tcPr>
            <w:tcW w:w="6762" w:type="dxa"/>
            <w:gridSpan w:val="3"/>
          </w:tcPr>
          <w:p>
            <w:pPr>
              <w:rPr>
                <w:rFonts w:hint="eastAsia"/>
              </w:rPr>
            </w:pPr>
            <w:r>
              <w:rPr>
                <w:rFonts w:hint="eastAsia"/>
                <w:rtl w:val="off"/>
              </w:rPr>
              <w:t>계획을 제대로 수립</w:t>
            </w:r>
          </w:p>
        </w:tc>
      </w:tr>
      <w:tr>
        <w:tc>
          <w:tcPr>
            <w:tcW w:w="2254" w:type="dxa"/>
          </w:tcPr>
          <w:p>
            <w:pPr>
              <w:rPr>
                <w:b/>
                <w:bCs/>
              </w:rPr>
            </w:pPr>
            <w:r>
              <w:rPr>
                <w:rFonts w:hint="eastAsia"/>
                <w:b/>
                <w:bCs/>
              </w:rPr>
              <w:t>다음주차</w:t>
            </w:r>
          </w:p>
        </w:tc>
        <w:tc>
          <w:tcPr>
            <w:tcW w:w="2254" w:type="dxa"/>
          </w:tcPr>
          <w:p>
            <w:r>
              <w:rPr>
                <w:rFonts w:hint="eastAsia"/>
                <w:rtl w:val="off"/>
              </w:rPr>
              <w:t>25</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12.26-</w:t>
            </w:r>
            <w:r>
              <w:t>202</w:t>
            </w:r>
            <w:r>
              <w:rPr>
                <w:rtl w:val="off"/>
              </w:rPr>
              <w:t>3</w:t>
            </w:r>
            <w:r>
              <w:t>.</w:t>
            </w:r>
            <w:r>
              <w:rPr>
                <w:rtl w:val="off"/>
              </w:rPr>
              <w:t>01.01</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tl w:val="off"/>
              </w:rPr>
            </w:pPr>
            <w:r>
              <w:rPr>
                <w:rFonts w:hint="eastAsia"/>
                <w:rtl w:val="off"/>
              </w:rPr>
              <w:t>주차별 주간 계획 완성 및 필요한 자료 등의 정리</w:t>
            </w:r>
          </w:p>
          <w:p>
            <w:pPr>
              <w:rPr>
                <w:rFonts w:hint="eastAsia"/>
                <w:rtl w:val="off"/>
              </w:rPr>
            </w:pPr>
          </w:p>
          <w:p>
            <w:pPr>
              <w:rPr>
                <w:rFonts w:hint="eastAsia"/>
              </w:rPr>
            </w:pP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user</cp:lastModifiedBy>
  <cp:revision>1</cp:revision>
  <dcterms:created xsi:type="dcterms:W3CDTF">2021-01-06T11:33:00Z</dcterms:created>
  <dcterms:modified xsi:type="dcterms:W3CDTF">2023-12-25T23:34:02Z</dcterms:modified>
  <cp:version>0900.0100.01</cp:version>
</cp:coreProperties>
</file>