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 xml:space="preserve">CSE 4165 / CSE 465</w:t>
      </w:r>
    </w:p>
    <w:p>
      <w:pPr>
        <w:spacing w:after="200"/>
        <w:jc w:val="center"/>
      </w:pPr>
      <w:r>
        <w:rPr>
          <w:b/>
          <w:bCs/>
          <w:color w:val="2E5AAC"/>
          <w:sz w:val="44"/>
          <w:szCs w:val="44"/>
        </w:rPr>
        <w:t xml:space="preserve">Web Programming — Mid Exam Mastery Guide</w:t>
      </w:r>
    </w:p>
    <w:p>
      <w:pPr>
        <w:spacing w:after="800"/>
        <w:jc w:val="center"/>
      </w:pPr>
      <w:r>
        <w:rPr>
          <w:i/>
          <w:iCs/>
          <w:color w:val="444444"/>
          <w:sz w:val="24"/>
          <w:szCs w:val="24"/>
        </w:rPr>
        <w:t xml:space="preserve">Pattern Analysis · Syntax Cheat Sheet · Fall'25 Solved Paper · Full Prep Guide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Built from 5 real UIU mid-exam papers: Spring'25, Summer'25, Spring'26 (Slot 1 &amp; 2), Fall'25</w:t>
      </w:r>
    </w:p>
    <w:p>
      <w:pPr>
        <w:jc w:val="center"/>
      </w:pPr>
      <w:r>
        <w:rPr>
          <w:color w:val="888888"/>
          <w:sz w:val="18"/>
          <w:szCs w:val="18"/>
        </w:rPr>
        <w:t xml:space="preserve">Prepared for United International University · Dept. of CSE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Part 1 — Question-Making Pattern (2025–2026)</w:t>
      </w:r>
    </w:p>
    <w:p>
      <w:pPr>
        <w:pStyle w:val="Heading2"/>
        <w:spacing w:after="150" w:before="300"/>
      </w:pPr>
      <w:r>
        <w:t xml:space="preserve">1.1 Exam Format (Constant Across All Terms)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CSE 4165/465 Web Programming mid exam analyzed — Spring'25, Summer'25, Spring'26 Slot 1, Spring'26 Slot 2, and Fall'25 — follows an identical blueprint: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5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Duration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 minutes</w:t>
            </w:r>
          </w:p>
        </w:tc>
      </w:tr>
      <w:tr>
        <w:tc>
          <w:tcPr>
            <w:tcW w:type="dxa" w:w="3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 of Questions</w:t>
            </w:r>
          </w:p>
        </w:tc>
        <w:tc>
          <w:tcPr>
            <w:tcW w:type="dxa" w:w="5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(Q1 and Q2)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Marks per Question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+ 15</w:t>
            </w:r>
          </w:p>
        </w:tc>
      </w:tr>
      <w:tr>
        <w:tc>
          <w:tcPr>
            <w:tcW w:type="dxa" w:w="3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Question type</w:t>
            </w:r>
          </w:p>
        </w:tc>
        <w:tc>
          <w:tcPr>
            <w:tcW w:type="dxa" w:w="5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Pixel-mockup replication (screenshot with annotated hex colors)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index.html + style.css (no JavaScript required)</w:t>
            </w:r>
          </w:p>
        </w:tc>
      </w:tr>
      <w:tr>
        <w:tc>
          <w:tcPr>
            <w:tcW w:type="dxa" w:w="3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Tools allowed</w:t>
            </w:r>
          </w:p>
        </w:tc>
        <w:tc>
          <w:tcPr>
            <w:tcW w:type="dxa" w:w="5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Pure HTML5 + CSS3 only — no frameworks (no Bootstrap/Tailwind)</w:t>
            </w:r>
          </w:p>
        </w:tc>
      </w:tr>
    </w:tbl>
    <w:p>
      <w:pPr>
        <w:pStyle w:val="Heading2"/>
        <w:spacing w:after="150" w:before="300"/>
      </w:pPr>
      <w:r>
        <w:t xml:space="preserve">1.2 The Core Testing Pattern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question gives a full-color UI screenshot (a real product-style mockup: landing page, dashboard, sign-in screen, job board, dashboard app, etc.) with red arrows pointing at elements and their exact hex color codes written beside them. You are NOT given the HTML/CSS — you must: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Reconstruct the exact page structure using semantic HTML tags (header, nav, section, main, aside, footer).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 layout using Flexbox and/or CSS Grid (never floats, never absolute-positioning-heavy layouts).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the exact hex colors shown by the arrows to the correct elements (background, text, border, or icon fill).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Reproduce spacing, rounded corners, shadows, and typography sizes as closely as possible by eye.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Make it reasonably responsive (a @media query block is expected but lightly graded).</w:t>
      </w:r>
    </w:p>
    <w:p>
      <w:pPr>
        <w:pStyle w:val="Heading2"/>
        <w:spacing w:after="150" w:before="300"/>
      </w:pPr>
      <w:r>
        <w:t xml:space="preserve">1.3 Q1 vs Q2 — Two Distinct Themes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27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Theme</w:t>
            </w:r>
          </w:p>
        </w:tc>
        <w:tc>
          <w:tcPr>
            <w:tcW w:type="dxa" w:w="2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Seen In</w:t>
            </w:r>
          </w:p>
        </w:tc>
      </w:tr>
      <w:tr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5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Marketing / landing page: navbar + hero section + pricing or feature cards + CTA buttons</w:t>
            </w:r>
          </w:p>
        </w:tc>
        <w:tc>
          <w:tcPr>
            <w:tcW w:type="dxa" w:w="27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Spring'25 Q1 (UIU Info Desk), Spring'26 Slot1 Q1 (Admin Dashboard), Fall'25 Q1 (ProConnect)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 (alt)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Split-screen auth/sign-in page: quote panel + form panel</w:t>
            </w:r>
          </w:p>
        </w:tc>
        <w:tc>
          <w:tcPr>
            <w:tcW w:type="dxa" w:w="2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Spring'25 Q2 (Sign In)</w:t>
            </w:r>
          </w:p>
        </w:tc>
      </w:tr>
      <w:tr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5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 dashboard: sidebar/topbar + stat cards + grid of content cards + progress bars</w:t>
            </w:r>
          </w:p>
        </w:tc>
        <w:tc>
          <w:tcPr>
            <w:tcW w:type="dxa" w:w="27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Summer'25 Q1 (Learning Hub), Spring'26 Slot1 Q2 (CareerHub), Spring'26 Slot2 Q1 (Cloud Dashboard), Fall'25 Q2 (Dashboard)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Q2 (alt)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Registration / listing page: sidebar + table + form</w:t>
            </w:r>
          </w:p>
        </w:tc>
        <w:tc>
          <w:tcPr>
            <w:tcW w:type="dxa" w:w="2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Summer'25 Q2 (Course Registration), Spring'26 Slot2 Q2 (Book Share Hub)</w:t>
            </w:r>
          </w:p>
        </w:tc>
      </w:tr>
    </w:tbl>
    <w:p>
      <w:pPr>
        <w:spacing w:after="160"/>
        <w:jc w:val="left"/>
      </w:pPr>
      <w:r>
        <w:rPr>
          <w:b w:val="false"/>
          <w:bCs w:val="false"/>
          <w:i/>
          <w:iCs/>
          <w:sz w:val="22"/>
          <w:szCs w:val="22"/>
        </w:rPr>
        <w:t xml:space="preserve">Takeaway: expect one "marketing/auth" style page and one "dashboard/app" style page in every paper. Master both templates and you can answer any variant.</w:t>
      </w:r>
    </w:p>
    <w:p>
      <w:pPr>
        <w:pStyle w:val="Heading2"/>
        <w:spacing w:after="150" w:before="300"/>
      </w:pPr>
      <w:r>
        <w:t xml:space="preserve">1.4 Emphasis Chart — Component Frequency Across All 5 Papers (2025–2026)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table shows how often each UI component/pattern appeared across the 10 questions (5 papers × 2 questions), ranked by emphasis. Use it to prioritize practice.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5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 Component / Pattern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Times Seen</w:t>
            </w:r>
          </w:p>
        </w:tc>
        <w:tc>
          <w:tcPr>
            <w:tcW w:type="dxa" w:w="29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Emphasis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 navbar (flex, logo + links)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/ 10</w:t>
            </w:r>
          </w:p>
        </w:tc>
        <w:tc>
          <w:tcPr>
            <w:tcW w:type="dxa" w:w="2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Card grid (grid-template-columns / flex-wrap)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/ 10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Buttons with colored background + border-radius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/ 10</w:t>
            </w:r>
          </w:p>
        </w:tc>
        <w:tc>
          <w:tcPr>
            <w:tcW w:type="dxa" w:w="2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 inputs (text/email/password) with placeholder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/ 10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Sidebar layout (fixed-width flex child)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/ 10</w:t>
            </w:r>
          </w:p>
        </w:tc>
        <w:tc>
          <w:tcPr>
            <w:tcW w:type="dxa" w:w="2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Progress / stat bars (nested div width:%)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/ 10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(thead/tbody course or data listing)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/ 10</w:t>
            </w:r>
          </w:p>
        </w:tc>
        <w:tc>
          <w:tcPr>
            <w:tcW w:type="dxa" w:w="2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Tag/badge pills (small rounded background labels)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/ 10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Avatar circle (border-radius:50%)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/ 10</w:t>
            </w:r>
          </w:p>
        </w:tc>
        <w:tc>
          <w:tcPr>
            <w:tcW w:type="dxa" w:w="2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Split-screen two-panel layout (auth pages)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10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Linear gradients as backgrounds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/ 10</w:t>
            </w:r>
          </w:p>
        </w:tc>
        <w:tc>
          <w:tcPr>
            <w:tcW w:type="dxa" w:w="2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Checkbox / filter groups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/ 10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Footer bar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/ 10</w:t>
            </w:r>
          </w:p>
        </w:tc>
        <w:tc>
          <w:tcPr>
            <w:tcW w:type="dxa" w:w="2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Responsive @media breakpoint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/ 10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Very High (always required)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2 — Most-to-Least Repeated Syntax (Data-Driven)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Counted directly from all 8 real solution files (index.html + style.css pairs) across Spring'25, Spring'26 Slot 1 &amp; 2, and Summer'25. Numbers = total occurrences.</w:t>
      </w:r>
    </w:p>
    <w:p>
      <w:pPr>
        <w:pStyle w:val="Heading2"/>
        <w:spacing w:after="150" w:before="300"/>
      </w:pPr>
      <w:r>
        <w:t xml:space="preserve">2.1 HTML Tags — Most to Least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Use in These Exams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&lt;div&gt;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Generic wrapper for every card/section/layout box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&lt;a&gt;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 links, buttons styled as links, CTAs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&lt;p&gt;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Body text, descriptions, labels, prices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&lt;span&gt;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Inline color-highlighted words, icons, badges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&lt;input&gt;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 fields: text, email, password, checkbox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&lt;label&gt;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 field captions, checkbox labels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&lt;h2&gt;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 titles (card headings, panel titles)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&lt;button&gt;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 / action buttons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&lt;h3&gt;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Sub-headings inside cards/panels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&lt;section&gt;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Major page regions (hero, grid, panel)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&lt;nav&gt;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Navigation link groups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&lt;header&gt;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 navbar wrapper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&lt;td&gt; / &lt;th&gt;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/ 3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data / header cells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&lt;main&gt;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content wrapper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&lt;h1&gt;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Page/section main heading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&lt;aside&gt;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Sidebar regions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&lt;option&gt;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Dropdown/select choices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&lt;form&gt;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Sign-up / registration / filter forms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&lt;textarea&gt;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Multi-line input (notes/descriptions)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&lt;footer&gt;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 footer bar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&lt;table&gt;/&lt;thead&gt;/&lt;tbody&gt;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each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listing tables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&lt;blockquote&gt;, &lt;strong&gt;, &lt;select&gt;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each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Quotes, bold emphasis, dropdowns</w:t>
            </w:r>
          </w:p>
        </w:tc>
      </w:tr>
    </w:tbl>
    <w:p>
      <w:pPr>
        <w:pStyle w:val="Heading2"/>
        <w:spacing w:after="150" w:before="300"/>
      </w:pPr>
      <w:r>
        <w:t xml:space="preserve">2.2 HTML Attributes — Most to Least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49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class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280</w:t>
            </w:r>
          </w:p>
        </w:tc>
        <w:tc>
          <w:tcPr>
            <w:tcW w:type="dxa" w:w="4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Hook for nearly all CSS styling (BEM-ish naming: .card, .btn-x)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href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76</w:t>
            </w:r>
          </w:p>
        </w:tc>
        <w:tc>
          <w:tcPr>
            <w:tcW w:type="dxa" w:w="4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 targets (almost always "#" placeholder in exams)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4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type: text / email / password / checkbox / submit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Grey hint text inside inputs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lang / charset / name / content / rel / initial-scale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each</w:t>
            </w:r>
          </w:p>
        </w:tc>
        <w:tc>
          <w:tcPr>
            <w:tcW w:type="dxa" w:w="4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Boilerplate &lt;head&gt; meta tags — identical in every file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style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used for one-off inline width:X% on progress bars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rows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9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Textarea height control</w:t>
            </w:r>
          </w:p>
        </w:tc>
      </w:tr>
    </w:tbl>
    <w:p>
      <w:pPr>
        <w:pStyle w:val="Heading2"/>
        <w:spacing w:after="150" w:before="300"/>
      </w:pPr>
      <w:r>
        <w:t xml:space="preserve">2.3 CSS Properties — Most to Least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485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4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font-size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Typography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color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Color/Background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padding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Box Model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display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Layout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margin-bottom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Box Model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font-weight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Typography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border-radius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Border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gap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Flexbox/Grid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align-items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Flexbox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justify-content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Flexbox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flex-direction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Flexbox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width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Box Model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border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Border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grid-template-columns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Grid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text-align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Typography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max-width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Box Model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margin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Box Model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text-decoration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Typography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cursor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Interaction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font-family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Typography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margin-top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Box Model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flex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Flexbox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box-sizing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Box Model (always border-box via *{})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min-height / height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each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Box Model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border-bottom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Border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line-height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Typography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opacity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letter-spacing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Typography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flex-wrap / overflow / flex-shrink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each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Layout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position / align-self / box-shadow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1–2 each</w:t>
            </w:r>
          </w:p>
        </w:tc>
        <w:tc>
          <w:tcPr>
            <w:tcW w:type="dxa" w:w="48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Positioning / Effects</w:t>
            </w:r>
          </w:p>
        </w:tc>
      </w:tr>
    </w:tbl>
    <w:p>
      <w:pPr>
        <w:pStyle w:val="Heading2"/>
        <w:spacing w:after="150" w:before="300"/>
      </w:pPr>
      <w:r>
        <w:t xml:space="preserve">2.4 Pseudo-classes / Pseudo-elements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Selector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Used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:hover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 links and buttons darken/underline on hover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::before / ::after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each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Divider line trick ("OR" separator on sign-in page)</w:t>
            </w:r>
          </w:p>
        </w:tc>
      </w:tr>
    </w:tbl>
    <w:p>
      <w:pPr>
        <w:spacing w:after="160"/>
        <w:jc w:val="left"/>
      </w:pPr>
      <w:r>
        <w:rPr>
          <w:b w:val="false"/>
          <w:bCs w:val="false"/>
          <w:i/>
          <w:iCs/>
          <w:sz w:val="22"/>
          <w:szCs w:val="22"/>
        </w:rPr>
        <w:t xml:space="preserve">Insight: :hover is expected on every clickable element even though the exam is graded on a static screenshot — always add it for completeness marks.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3 — Deduplicated Master Syntax List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unique HTML tag/attribute and CSS property/value pattern seen across all solution files, with duplicates removed — this is the complete vocabulary you need.</w:t>
      </w:r>
    </w:p>
    <w:p>
      <w:pPr>
        <w:pStyle w:val="Heading2"/>
        <w:spacing w:after="150" w:before="300"/>
      </w:pPr>
      <w:r>
        <w:t xml:space="preserve">3.1 Unique HTML Vocabulary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Structure: html, head, meta, title, link, body, header, nav, main, section, aside, footer, div, span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Text: h1, h2, h3, p, strong, blockquote, 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Forms: form, label, input, textarea, select, option, button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Tables: table, thead, tbody, tr, th, td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Attributes: class, id, href, src, alt, type, placeholder, checked, rows, style, lang, charset, name, content, rel</w:t>
      </w:r>
    </w:p>
    <w:p>
      <w:pPr>
        <w:pStyle w:val="Heading2"/>
        <w:spacing w:after="150" w:before="300"/>
      </w:pPr>
      <w:r>
        <w:t xml:space="preserve">3.2 Unique CSS Vocabulary (Categorized)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Properties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Reset/Base</w:t>
            </w:r>
          </w:p>
        </w:tc>
        <w:tc>
          <w:tcPr>
            <w:tcW w:type="dxa" w:w="7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*, margin, padding, box-sizing: border-box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Typography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font-family, font-size, font-weight, font-style, line-height, letter-spacing, text-align, text-decoration, text-decoration-style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Color</w:t>
            </w:r>
          </w:p>
        </w:tc>
        <w:tc>
          <w:tcPr>
            <w:tcW w:type="dxa" w:w="7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color, background, background-color, opacity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Box Model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width, height, min-height, max-width, margin (+ -top/-bottom/-left/-right), padding (+ sides)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Border &amp; Shape</w:t>
            </w:r>
          </w:p>
        </w:tc>
        <w:tc>
          <w:tcPr>
            <w:tcW w:type="dxa" w:w="7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border, border-top/bottom/left/right, border-radius, border-collapse, box-shadow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Flexbox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display:flex, flex-direction, justify-content, align-items, align-self, flex, flex-wrap, flex-shrink, gap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Grid</w:t>
            </w:r>
          </w:p>
        </w:tc>
        <w:tc>
          <w:tcPr>
            <w:tcW w:type="dxa" w:w="7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display:grid, grid-template-columns, gap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position, top, right, left, transform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Effects/Interaction</w:t>
            </w:r>
          </w:p>
        </w:tc>
        <w:tc>
          <w:tcPr>
            <w:tcW w:type="dxa" w:w="7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cursor, overflow, box-shadow, linear-gradient()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Pseudo</w:t>
            </w:r>
          </w:p>
        </w:tc>
        <w:tc>
          <w:tcPr>
            <w:tcW w:type="dxa" w:w="7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:hover, ::before, ::after, content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Responsive</w:t>
            </w:r>
          </w:p>
        </w:tc>
        <w:tc>
          <w:tcPr>
            <w:tcW w:type="dxa" w:w="7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@media (max-width: Npx) { ...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4 — Syntax Cheat Sheet: Property → Function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quick-lookup table explaining exactly what every high-frequency property does, so you never freeze during the exam.</w:t>
      </w:r>
    </w:p>
    <w:p>
      <w:pPr>
        <w:pStyle w:val="Heading3"/>
        <w:spacing w:after="100" w:before="200"/>
      </w:pPr>
      <w:r>
        <w:t xml:space="preserve">Layout &amp; Display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display: flex;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Turns children into a flexible row/column layout — THE most-used property in these exams.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display: grid;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Turns children into a 2-D grid; pair with grid-template-columns.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flex-direction: row | column;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Sets the main axis direction of a flex container.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justify-content: center|space-between|flex-start|flex-end;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Aligns items along the MAIN axis.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align-items: center|flex-start|stretch;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Aligns items along the CROSS axis.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flex-wrap: wrap;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Allows flex items to drop to a new line instead of overflowing.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flex: 1;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Item grows to fill remaining space (equal distribution).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gap: 20px;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Space between flex/grid items — replaces manual margins.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grid-template-columns: repeat(3, 1fr);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3 equal-width columns.</w:t>
            </w:r>
          </w:p>
        </w:tc>
      </w:tr>
    </w:tbl>
    <w:p>
      <w:pPr>
        <w:pStyle w:val="Heading3"/>
        <w:spacing w:after="100" w:before="200"/>
      </w:pPr>
      <w:r>
        <w:t xml:space="preserve">Box Model &amp; Spacing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box-sizing: border-box;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Padding &amp; border are included in the element's declared width (put on * for sanity).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margin: 0 auto;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Centers a block element horizontally within its parent.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padding: 20px 40px;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 spacing: 20px top/bottom, 40px left/right (shorthand order: T R B L or T/RL/B).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max-width: 1200px;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Caps a container's width on large screens while staying fluid below it.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width: 100%; / min-height: 100vh;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width of parent / full viewport height.</w:t>
            </w:r>
          </w:p>
        </w:tc>
      </w:tr>
    </w:tbl>
    <w:p>
      <w:pPr>
        <w:pStyle w:val="Heading3"/>
        <w:spacing w:after="100" w:before="200"/>
      </w:pPr>
      <w:r>
        <w:t xml:space="preserve">Border, Radius &amp; Shadow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border: 1px solid #ccc;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Draws a line around the element (width, style, color).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border-radius: 8px;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Rounds corners; 50% on an equal-width/height box makes a circle (avatars).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box-shadow: 6px 6px 0 #111;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Offset-x offset-y blur color — used for card 'pop' effects.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border-bottom: 2px solid #4da3ff;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Common for active-nav-link underline indicators.</w:t>
            </w:r>
          </w:p>
        </w:tc>
      </w:tr>
    </w:tbl>
    <w:p>
      <w:pPr>
        <w:pStyle w:val="Heading3"/>
        <w:spacing w:after="100" w:before="200"/>
      </w:pPr>
      <w:r>
        <w:t xml:space="preserve">Typography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font-family: Arial, Helvetica, sans-serif;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Font stack — always the same 3 values across every exam file.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font-weight: 700 | bold | 800;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Numeric or keyword boldness.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line-height: 1.6;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Vertical spacing between lines of text (unitless = multiplier of font-size).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text-decoration: underline | none;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Adds/removes link underline.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letter-spacing: 0.5px;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 spacing between characters — used on nav links/badges for a 'label' feel.</w:t>
            </w:r>
          </w:p>
        </w:tc>
      </w:tr>
    </w:tbl>
    <w:p>
      <w:pPr>
        <w:pStyle w:val="Heading3"/>
        <w:spacing w:after="100" w:before="200"/>
      </w:pPr>
      <w:r>
        <w:t xml:space="preserve">Color &amp; Background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background: #1a237e;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Solid background color (also accepts gradients, images).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background: linear-gradient(90deg, #ff6a00, #ff3d3d);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Smooth color transition — used on buttons/footers/sidebars for visual flair.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color: #fff;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color.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opacity: 0.9;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Overall transparency of the element (0–1).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rgba(255,255,255,0.25);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Color with alpha channel — useful for translucent overlays on colored cards.</w:t>
            </w:r>
          </w:p>
        </w:tc>
      </w:tr>
    </w:tbl>
    <w:p>
      <w:pPr>
        <w:pStyle w:val="Heading3"/>
        <w:spacing w:after="100" w:before="200"/>
      </w:pPr>
      <w:r>
        <w:t xml:space="preserve">Positioning &amp; Effects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position: relative;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Establishes a positioning context for an absolutely-positioned child.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position: absolute; top/right: Npx;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Removes element from flow, places it relative to nearest positioned ancestor (e.g., the 👁 show-password icon).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transform: translateY(-50%);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Fine-adjusts position — commonly combined with top:50% to vertically center.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cursor: pointer;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a hand cursor on hover — always add to buttons/clickable divs.</w:t>
            </w:r>
          </w:p>
        </w:tc>
      </w:tr>
    </w:tbl>
    <w:p>
      <w:pPr>
        <w:pStyle w:val="Heading3"/>
        <w:spacing w:after="100" w:before="200"/>
      </w:pPr>
      <w:r>
        <w:t xml:space="preserve">Forms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input[type="text|email|password|checkbox"]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Different input flavors; checkbox needs no styling to look right.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placeholder="..."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Grey hint text shown when the field is empty.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&lt;label&gt; wrapping or for=id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Improves accessibility &amp; lets clicking text toggle checkboxes.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&lt;select&gt;&lt;option&gt;...&lt;/option&gt;&lt;/select&gt;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Dropdown menu — each &lt;option&gt; is one choice.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&lt;textarea rows="4"&gt;&lt;/textarea&gt;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Multi-line text box; rows sets visible height.</w:t>
            </w:r>
          </w:p>
        </w:tc>
      </w:tr>
    </w:tbl>
    <w:p>
      <w:pPr>
        <w:pStyle w:val="Heading3"/>
        <w:spacing w:after="100" w:before="200"/>
      </w:pPr>
      <w:r>
        <w:t xml:space="preserve">Responsive Design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@media (max-width: 800px) { ... }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CSS block that only applies below the given viewport width — always include at least one breakpoint.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flex-direction: column; (inside media query)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Common fix: stack side-by-side panels vertically on small screens.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grid-template-columns: 1fr; (inside media query)</w:t>
            </w:r>
          </w:p>
        </w:tc>
        <w:tc>
          <w:tcPr>
            <w:tcW w:type="dxa" w:w="6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Collapses a multi-column grid to one column on mobile.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5 — Core Layout Diagrams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These three mental models cover ~95% of the layout logic needed to replicate any mockup in these exams.</w:t>
      </w:r>
    </w:p>
    <w:p>
      <w:pPr>
        <w:pStyle w:val="Heading2"/>
        <w:spacing w:after="150" w:before="300"/>
      </w:pPr>
      <w:r>
        <w:t xml:space="preserve">5.1 The CSS Box Model</w:t>
      </w:r>
    </w:p>
    <w:p>
      <w:pPr>
        <w:spacing w:after="100" w:before="150"/>
        <w:jc w:val="center"/>
      </w:pPr>
      <w:r>
        <w:drawing>
          <wp:inline distT="0" distB="0" distL="0" distR="0">
            <wp:extent cx="4095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Every element = content + padding + border + margin. Get this backwards and your spacing/sizing will never match the mockup.</w:t>
      </w:r>
    </w:p>
    <w:p>
      <w:pPr>
        <w:pStyle w:val="Heading2"/>
        <w:spacing w:after="150" w:before="300"/>
      </w:pPr>
      <w:r>
        <w:t xml:space="preserve">5.2 Flexbox Axes</w:t>
      </w:r>
    </w:p>
    <w:p>
      <w:pPr>
        <w:spacing w:after="100" w:before="150"/>
        <w:jc w:val="center"/>
      </w:pPr>
      <w:r>
        <w:drawing>
          <wp:inline distT="0" distB="0" distL="0" distR="0">
            <wp:extent cx="4762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justify-content controls the MAIN axis; align-items controls the CROSS axis. Switch axes with flex-direction.</w:t>
      </w:r>
    </w:p>
    <w:p>
      <w:pPr>
        <w:pStyle w:val="Heading2"/>
        <w:spacing w:after="150" w:before="300"/>
      </w:pPr>
      <w:r>
        <w:t xml:space="preserve">5.3 CSS Grid</w:t>
      </w:r>
    </w:p>
    <w:p>
      <w:pPr>
        <w:spacing w:after="100" w:before="15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grid-template-columns defines column tracks; gap spaces cells without extra margin hacks.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6 — "Web Mid Fall25" Paper: Fully Solved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Full working index.html + style.css files for both questions are delivered alongside this guide (Web Mid Fall25 Question 1 (Solution) and Question 2 (Solution) folders). Below is the solved breakdown and key code.</w:t>
      </w:r>
    </w:p>
    <w:p>
      <w:pPr>
        <w:pStyle w:val="Heading2"/>
        <w:spacing w:after="150" w:before="300"/>
      </w:pPr>
      <w:r>
        <w:t xml:space="preserve">6.1 Question 1 — "ProConnect" Landing Page (15 marks)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Mockup requirements decoded from the annotated screenshot: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60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 Color</w:t>
            </w:r>
          </w:p>
        </w:tc>
        <w:tc>
          <w:tcPr>
            <w:tcW w:type="dxa" w:w="60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Applied To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#3F46A4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Indigo/blue</w:t>
            </w:r>
          </w:p>
        </w:tc>
        <w:tc>
          <w:tcPr>
            <w:tcW w:type="dxa" w:w="60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"ProConnect" logo text, "Start Your Free Trial" heading, Watch Demo button border+text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#EFF6FE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Light blue</w:t>
            </w:r>
          </w:p>
        </w:tc>
        <w:tc>
          <w:tcPr>
            <w:tcW w:type="dxa" w:w="6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Right-panel (sign-up form) background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#ECEFF4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Light grey-blue</w:t>
            </w:r>
          </w:p>
        </w:tc>
        <w:tc>
          <w:tcPr>
            <w:tcW w:type="dxa" w:w="60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Whole page background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#50AD50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Green</w:t>
            </w:r>
          </w:p>
        </w:tc>
        <w:tc>
          <w:tcPr>
            <w:tcW w:type="dxa" w:w="6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 checkmarks + "Learn More" button background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#71ADEC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Sky blue</w:t>
            </w:r>
          </w:p>
        </w:tc>
        <w:tc>
          <w:tcPr>
            <w:tcW w:type="dxa" w:w="60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"Real-time Collaboration" link text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#6FB570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Muted green</w:t>
            </w:r>
          </w:p>
        </w:tc>
        <w:tc>
          <w:tcPr>
            <w:tcW w:type="dxa" w:w="6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"Create Account" button background + "Login Here" link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#FEFEFE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Off-white</w:t>
            </w:r>
          </w:p>
        </w:tc>
        <w:tc>
          <w:tcPr>
            <w:tcW w:type="dxa" w:w="60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"Create Account" button text color</w:t>
            </w:r>
          </w:p>
        </w:tc>
      </w:tr>
    </w:tbl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Structure used: a flex navbar, then a two-column flex .hero (left = pitch copy + feature checklist + 2 buttons; right = a shaded .hero-right panel containing the sign-up form). Key snippet: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 { display: flex; gap: 40px; background: #fff; border-radius: 10px; padding: 40px;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.hero-left { flex: 1.1;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.hero-right { flex: 1; background: #EFF6FE; border-radius: 8px; padding: 30px;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.check { width: 18px; height: 18px; background: #50AD50; border-radius: 4px;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display: inline-flex; align-items: center; justify-content: center;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.btn-create { background: #6FB570; color: #FEFEFE; border: none;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padding: 12px; border-radius: 6px; font-weight: 700; }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Result: matches the mockup's card layout, color placement, and button hierarchy (filled green primary CTA vs. outlined secondary CTA).</w:t>
      </w:r>
    </w:p>
    <w:p>
      <w:pPr>
        <w:pStyle w:val="Heading2"/>
        <w:spacing w:after="150" w:before="300"/>
      </w:pPr>
      <w:r>
        <w:t xml:space="preserve">6.2 Question 2 — Admin Dashboard (15 marks)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Mockup requirements decoded: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60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 Color</w:t>
            </w:r>
          </w:p>
        </w:tc>
        <w:tc>
          <w:tcPr>
            <w:tcW w:type="dxa" w:w="60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Applied To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#536FFE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Indigo/blue</w:t>
            </w:r>
          </w:p>
        </w:tc>
        <w:tc>
          <w:tcPr>
            <w:tcW w:type="dxa" w:w="60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Avatar circles (topbar + profile card) + Project Completion bar fill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#C1CDFF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Lavender</w:t>
            </w:r>
          </w:p>
        </w:tc>
        <w:tc>
          <w:tcPr>
            <w:tcW w:type="dxa" w:w="6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"Home" active nav link + "Design" tag pill + its progress bar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#EBEBEB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Light grey</w:t>
            </w:r>
          </w:p>
        </w:tc>
        <w:tc>
          <w:tcPr>
            <w:tcW w:type="dxa" w:w="60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content-area background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#F93536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</w:t>
            </w:r>
          </w:p>
        </w:tc>
        <w:tc>
          <w:tcPr>
            <w:tcW w:type="dxa" w:w="6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Overall Rating progress bar fill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#9EFE1E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Lime green</w:t>
            </w:r>
          </w:p>
        </w:tc>
        <w:tc>
          <w:tcPr>
            <w:tcW w:type="dxa" w:w="60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"Plan" tag pill + its progress bar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#FEBD57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Orange</w:t>
            </w:r>
          </w:p>
        </w:tc>
        <w:tc>
          <w:tcPr>
            <w:tcW w:type="dxa" w:w="6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"Development" tag pill + its progress bar</w:t>
            </w:r>
          </w:p>
        </w:tc>
      </w:tr>
    </w:tbl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Structure used: a full-width topbar (brand + nav + user block), then a shaded .content area holding a CSS Grid "top-grid" (profile card + 3 stat cards) and a 3-column "project-grid" of cards, each with a tag pill + labeled progress bar. Key snippet: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.top-grid { display: grid; grid-template-columns: 1.4fr 1fr 1fr 1fr; gap: 18px;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.bar-track { background: #eee; height: 8px; border-radius: 4px; overflow: hidden;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.bar-fill  { height: 100%; border-radius: 4px;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.fill-blue { background: #536FFE; }   /* width set inline per item, e.g. style="width:80%" */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.tag { display: inline-block; padding: 4px 12px; border-radius: 12px; font-size: 12px;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.tag-design { background: #C1CDFF; color: #2c3aa0; }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Note the reusable pattern: a .bar-track (grey groove) containing a .bar-fill (colored, inline width:X%) is the standard technique for every progress bar seen across all 5 papers — memorize this once and reuse it every time.</w:t>
      </w:r>
    </w:p>
    <w:p>
      <w:pPr>
        <w:pStyle w:val="Heading2"/>
        <w:spacing w:after="150" w:before="300"/>
      </w:pPr>
      <w:r>
        <w:t xml:space="preserve">6.3 Rendered Result Preview</w:t>
      </w:r>
    </w:p>
    <w:p>
      <w:pPr>
        <w:spacing w:after="100" w:before="150"/>
        <w:jc w:val="center"/>
      </w:pPr>
      <w:r>
        <w:drawing>
          <wp:inline distT="0" distB="0" distL="0" distR="0">
            <wp:extent cx="44767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Fall'25 Question 1 rendered output (ProConnect landing page).</w:t>
      </w:r>
    </w:p>
    <w:p>
      <w:pPr>
        <w:spacing w:after="100" w:before="150"/>
        <w:jc w:val="center"/>
      </w:pPr>
      <w:r>
        <w:drawing>
          <wp:inline distT="0" distB="0" distL="0" distR="0">
            <wp:extent cx="4476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Fall'25 Question 2 rendered output (Admin dashboard).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7 — Step-by-Step Strategy for ANY Question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Follow this exact sequence in the 90-minute exam (allot ~40–45 min per question):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 Scan &amp; annotate (2 min)</w:t>
            </w:r>
          </w:p>
        </w:tc>
        <w:tc>
          <w:tcPr>
            <w:tcW w:type="dxa" w:w="6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Identify the big regions first: navbar? sidebar? hero/split-screen? card grid? Sketch a box outline on paper/mentally before typing anything.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2. Write the HTML skeleton (8–10 min)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header/nav → main/section wrapper → repeat card/item blocks. Use placeholder text/numbers exactly as shown. Don't style yet — get structure 100% right first.</w:t>
            </w:r>
          </w:p>
        </w:tc>
      </w:tr>
      <w:t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3. Reset &amp; base styles (2 min)</w:t>
            </w:r>
          </w:p>
        </w:tc>
        <w:tc>
          <w:tcPr>
            <w:tcW w:type="dxa" w:w="6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Always start style.css with * { margin:0; padding:0; box-sizing:border-box; } then body { font-family: Arial, Helvetica, sans-serif; }.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4. Outer layout (5 min)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Apply display:flex or display:grid to the top-level containers (navbar row, split panels, sidebar+content) before touching inner components.</w:t>
            </w:r>
          </w:p>
        </w:tc>
      </w:tr>
      <w:t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5. Component-by-component styling (15–20 min)</w:t>
            </w:r>
          </w:p>
        </w:tc>
        <w:tc>
          <w:tcPr>
            <w:tcW w:type="dxa" w:w="6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Style one card/section fully (bg, padding, radius, text) before copying the pattern to siblings. Apply exact hex codes as annotated in the mockup.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6. Spacing pass (5 min)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 through and fix gaps/margins/padding until proportions visually match — this is where most marks are lost/gained.</w:t>
            </w:r>
          </w:p>
        </w:tc>
      </w:tr>
      <w:t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7. Interactivity polish (2 min)</w:t>
            </w:r>
          </w:p>
        </w:tc>
        <w:tc>
          <w:tcPr>
            <w:tcW w:type="dxa" w:w="6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cursor:pointer and :hover states to every link/button — low effort, expected by graders.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8. Responsive breakpoint (3 min)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one @media (max-width: 800–900px) block: stack flex rows to column, collapse grid to 1fr, hide/wrap nav.</w:t>
            </w:r>
          </w:p>
        </w:tc>
      </w:tr>
      <w:t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9. Final visual check (3 min)</w:t>
            </w:r>
          </w:p>
        </w:tc>
        <w:tc>
          <w:tcPr>
            <w:tcW w:type="dxa" w:w="65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in browser (or mentally re-trace) and compare region-by-region against the mockup screenshot.</w:t>
            </w:r>
          </w:p>
        </w:tc>
      </w:tr>
    </w:tbl>
    <w:p>
      <w:pPr>
        <w:pStyle w:val="Heading2"/>
        <w:spacing w:after="150" w:before="300"/>
      </w:pPr>
      <w:r>
        <w:t xml:space="preserve">7.1 Common Pitfalls That Cost Marks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Forgetting box-sizing:border-box — padding then breaks your intended widths.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Hardcoding pixel widths everywhere instead of flex:1 / max-width — layout breaks on resize.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Skipping the semantic tags (using all &lt;div&gt;) — many rubrics give small marks for header/nav/main/section/footer usage.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Ignoring the annotated hex codes and "eyeballing" colors — exact hex match is often explicitly graded.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@media query at all — nearly every solved paper includes one, so omitting it is an easy lost mark.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wrapping button text/icons consistently — keep a consistent .btn-* naming convention so grading is easy to follow.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8 — Reusable Component Templates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These are the exact skeletons behind every past paper. Memorize the shapes — swap colors/text on exam day.</w:t>
      </w:r>
    </w:p>
    <w:p>
      <w:pPr>
        <w:pStyle w:val="Heading2"/>
        <w:spacing w:after="150" w:before="300"/>
      </w:pPr>
      <w:r>
        <w:t xml:space="preserve">8.1 Navbar (appears in 10/10 questions)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&lt;header class="topbar"&gt;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&lt;div class="brand"&gt;SiteName&lt;/div&gt;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&lt;nav class="nav-links"&gt;&lt;a href="#"&gt;Home&lt;/a&gt;&lt;a href="#"&gt;About&lt;/a&gt;&lt;/nav&gt;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&lt;a href="#" class="btn-cta"&gt;Sign Up&lt;/a&gt;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&lt;/header&gt;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.topbar { display: flex; align-items: center; justify-content: space-between;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padding: 16px 40px;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.nav-links { display: flex; gap: 24px; }</w:t>
      </w:r>
    </w:p>
    <w:p>
      <w:pPr>
        <w:pStyle w:val="Heading2"/>
        <w:spacing w:after="150" w:before="300"/>
      </w:pPr>
      <w:r>
        <w:t xml:space="preserve">8.2 Card Grid (appears in 9/10 questions)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&lt;section class="card-grid"&gt;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&lt;div class="card"&gt;...&lt;/div&gt;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&lt;div class="card"&gt;...&lt;/div&gt;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&lt;/section&gt;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.card-grid { display: grid; grid-template-columns: repeat(3, 1fr); gap: 20px;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/* OR for uneven/variable-width cards: */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.card-grid { display: flex; flex-wrap: wrap; gap: 20px; justify-content: center;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.card { background: #fff; border-radius: 8px; padding: 20px; }</w:t>
      </w:r>
    </w:p>
    <w:p>
      <w:pPr>
        <w:pStyle w:val="Heading2"/>
        <w:spacing w:after="150" w:before="300"/>
      </w:pPr>
      <w:r>
        <w:t xml:space="preserve">8.3 Sidebar + Content Layout (appears in 5/10 questions)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&lt;div class="app"&gt; &lt;!-- or .layout --&gt;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&lt;aside class="sidebar"&gt;...&lt;/aside&gt;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&lt;main class="content"&gt;...&lt;/main&gt;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&lt;/div&gt;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.app { display: flex; min-height: 100vh;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.sidebar { width: 240px; flex-shrink: 0; background: #1c3a6e; color: #fff;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.content { flex: 1; padding: 30px 40px; }</w:t>
      </w:r>
    </w:p>
    <w:p>
      <w:pPr>
        <w:pStyle w:val="Heading2"/>
        <w:spacing w:after="150" w:before="300"/>
      </w:pPr>
      <w:r>
        <w:t xml:space="preserve">8.4 Progress / Stat Bar (appears in 3/10 questions)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&lt;div class="bar-track"&gt;&lt;div class="bar-fill" style="width: 80%;"&gt;&lt;/div&gt;&lt;/div&gt;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.bar-track { background: #eee; height: 8px; border-radius: 4px; overflow: hidden;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.bar-fill { height: 100%; background: #536FFE; border-radius: 4px; }</w:t>
      </w:r>
    </w:p>
    <w:p>
      <w:pPr>
        <w:pStyle w:val="Heading2"/>
        <w:spacing w:after="150" w:before="300"/>
      </w:pPr>
      <w:r>
        <w:t xml:space="preserve">8.5 Sign-in / Split Auth Screen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&lt;main class="split"&gt;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&lt;section class="panel-left"&gt;quote / testimonial&lt;/section&gt;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&lt;section class="panel-right"&gt;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&lt;form class="signin-form"&gt;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&lt;input type="email" placeholder="Email"&gt;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&lt;input type="password" placeholder="Password"&gt;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&lt;button type="submit"&gt;Sign In&lt;/button&gt;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&lt;/form&gt;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&lt;/section&gt;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&lt;/main&gt;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.split { display: flex; min-height: 100vh;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.panel-left, .panel-right { width: 50%; padding: 60px 80px; }</w:t>
      </w:r>
    </w:p>
    <w:p>
      <w:pPr>
        <w:pStyle w:val="Heading2"/>
        <w:spacing w:after="150" w:before="300"/>
      </w:pPr>
      <w:r>
        <w:t xml:space="preserve">8.6 Data Table (appears in 2/10 questions)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&lt;table class="data-table"&gt;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&lt;thead&gt;&lt;tr&gt;&lt;th&gt;Course&lt;/th&gt;&lt;th&gt;Code&lt;/th&gt;&lt;th&gt;Credit&lt;/th&gt;&lt;/tr&gt;&lt;/thead&gt;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&lt;tbody&gt;&lt;tr&gt;&lt;td&gt;Web Programming&lt;/td&gt;&lt;td&gt;CSE201&lt;/td&gt;&lt;td&gt;3.0&lt;/td&gt;&lt;/tr&gt;&lt;/tbody&gt;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&lt;/table&gt;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.data-table { width: 100%; border-collapse: collapse;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.data-table th { background: #333; color: #fff; text-align: left; padding: 10px 14px;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.data-table td { padding: 10px 14px; border-top: 1px solid #eee; }</w:t>
      </w:r>
    </w:p>
    <w:p>
      <w:pPr>
        <w:pStyle w:val="Heading2"/>
        <w:spacing w:after="150" w:before="300"/>
      </w:pPr>
      <w:r>
        <w:t xml:space="preserve">8.7 Tag / Badge Pill (appears in 4/10 questions)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&lt;span class="tag tag-blue"&gt;Full-time&lt;/span&gt;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.tag { display: inline-block; padding: 4px 12px; border-radius: 14px;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font-size: 12px; font-weight: 600;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.tag-blue { background: #e2ebfa; color: #205bcb; }</w:t>
      </w:r>
    </w:p>
    <w:p>
      <w:pPr>
        <w:pStyle w:val="Heading2"/>
        <w:spacing w:after="150" w:before="300"/>
      </w:pPr>
      <w:r>
        <w:t xml:space="preserve">8.8 Avatar Circle (appears in 3/10 questions)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&lt;div class="avatar"&gt;JS&lt;/div&gt;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.avatar { width: 40px; height: 40px; border-radius: 50%; background: #536FFE;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color: #fff; display: flex; align-items: center; justify-content: center; }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9 — One-Page Final Quick Reference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absolute minimum you must have memorized cold before walking into the exam.</w:t>
      </w:r>
    </w:p>
    <w:p>
      <w:pPr>
        <w:pStyle w:val="Heading3"/>
        <w:spacing w:after="100" w:before="200"/>
      </w:pPr>
      <w:r>
        <w:t xml:space="preserve">Always start every style.css with: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* { margin: 0; padding: 0; box-sizing: border-box;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body { font-family: Arial, Helvetica, sans-serif; color: #222; }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a { text-decoration: none; color: inherit; }</w:t>
      </w:r>
    </w:p>
    <w:p>
      <w:pPr>
        <w:pStyle w:val="Heading3"/>
        <w:spacing w:after="100" w:before="200"/>
      </w:pPr>
      <w:r>
        <w:t xml:space="preserve">The 6 layout properties that solve 90% of mockups: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One-line meaning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display: flex;</w:t>
            </w:r>
          </w:p>
        </w:tc>
        <w:tc>
          <w:tcPr>
            <w:tcW w:type="dxa" w:w="5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Row/column layout for direct children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justify-content</w:t>
            </w:r>
          </w:p>
        </w:tc>
        <w:tc>
          <w:tcPr>
            <w:tcW w:type="dxa" w:w="5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Main-axis alignment (space-between is very common in navbars)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align-items: center;</w:t>
            </w:r>
          </w:p>
        </w:tc>
        <w:tc>
          <w:tcPr>
            <w:tcW w:type="dxa" w:w="5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Cross-axis alignment — vertically centers nav items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display: grid; grid-template-columns: repeat(N, 1fr);</w:t>
            </w:r>
          </w:p>
        </w:tc>
        <w:tc>
          <w:tcPr>
            <w:tcW w:type="dxa" w:w="5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Equal-width card grids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gap: 20px;</w:t>
            </w:r>
          </w:p>
        </w:tc>
        <w:tc>
          <w:tcPr>
            <w:tcW w:type="dxa" w:w="515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Spacing between flex/grid children, no manual margins needed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flex: 1;</w:t>
            </w:r>
          </w:p>
        </w:tc>
        <w:tc>
          <w:tcPr>
            <w:tcW w:type="dxa" w:w="5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Make an item grow to fill leftover space (e.g. sidebar's sibling content area)</w:t>
            </w:r>
          </w:p>
        </w:tc>
      </w:tr>
    </w:tbl>
    <w:p>
      <w:pPr>
        <w:pStyle w:val="Heading3"/>
        <w:spacing w:after="100" w:before="200"/>
      </w:pPr>
      <w:r>
        <w:t xml:space="preserve">Checklist before submitting: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Semantic tags used (header/nav/main/section/aside/footer)?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mockup hex color applied to the correct element?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Flexbox/Grid used for every layout row/column (no floats)?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border-radius, box-shadow, and spacing roughly match the screenshot?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:hover added to links/buttons?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least one @media (max-width: ...) breakpoint present?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linked correctly: &lt;link rel="stylesheet" href="style.css"&gt; and filenames are index.html / style.css?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  <w:sz w:val="22"/>
          <w:szCs w:val="22"/>
        </w:rPr>
        <w:t xml:space="preserve">End of Guide — practiced correctly, this covers every pattern observed across Spring'25, Summer'25, Spring'26 (both slots), and Fall'25.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rFonts w:ascii="Calibri" w:cs="Calibri" w:eastAsia="Calibri" w:hAnsi="Calibri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1103931afeee0c61f52a567d4ec713df541d07.png"/><Relationship Id="rId8" Type="http://schemas.openxmlformats.org/officeDocument/2006/relationships/image" Target="media/8fce8f91bc9753bb262786ca78cb967789009aff.png"/><Relationship Id="rId9" Type="http://schemas.openxmlformats.org/officeDocument/2006/relationships/image" Target="media/2784ec003e97e4c1c058964f54a5d5a7efe8f82a.png"/><Relationship Id="rId10" Type="http://schemas.openxmlformats.org/officeDocument/2006/relationships/image" Target="media/d5000b21f1bbbcda51b7225b932ed86e9a3c8248.png"/><Relationship Id="rId11" Type="http://schemas.openxmlformats.org/officeDocument/2006/relationships/image" Target="media/2a8733e8e85177fb99273177527198608c33fb8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2026-08-28T22:35:30.843Z</dcterms:created>
  <dcterms:modified xsi:type="dcterms:W3CDTF">2026-08-28T22:35:30.855Z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