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Министерство науки и высшего образования РФ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федеральное государственное автономное</w:t>
        <w:br/>
        <w:t xml:space="preserve">образовательное учреждение высшего образования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Омский государственный технический университет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Факультет информационных технологий и компьютерных систем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Кафедра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Прикладная математика и фундаментальная информатика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tbl>
      <w:tblPr>
        <w:tblInd w:w="250" w:type="dxa"/>
      </w:tblPr>
      <w:tblGrid>
        <w:gridCol w:w="9445"/>
      </w:tblGrid>
      <w:tr>
        <w:trPr>
          <w:trHeight w:val="1" w:hRule="atLeast"/>
          <w:jc w:val="left"/>
        </w:trPr>
        <w:tc>
          <w:tcPr>
            <w:tcW w:w="94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Расчетно-графическая работа</w:t>
            </w:r>
          </w:p>
        </w:tc>
      </w:tr>
      <w:tr>
        <w:trPr>
          <w:trHeight w:val="1" w:hRule="atLeast"/>
          <w:jc w:val="left"/>
        </w:trPr>
        <w:tc>
          <w:tcPr>
            <w:tcW w:w="94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center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по дисциплине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Машинное обучение и большие данные</w:t>
            </w:r>
          </w:p>
          <w:p>
            <w:pPr>
              <w:spacing w:before="0" w:after="160" w:line="259"/>
              <w:ind w:right="0" w:left="0" w:firstLine="0"/>
              <w:jc w:val="center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Тема: Разработка Web-приложения (дашборда)</w:t>
            </w:r>
          </w:p>
          <w:p>
            <w:pPr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для инференса моделей ML и анализа данных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tbl>
      <w:tblPr/>
      <w:tblGrid>
        <w:gridCol w:w="2127"/>
        <w:gridCol w:w="2268"/>
        <w:gridCol w:w="1125"/>
        <w:gridCol w:w="3840"/>
      </w:tblGrid>
      <w:tr>
        <w:trPr>
          <w:trHeight w:val="280" w:hRule="auto"/>
          <w:jc w:val="left"/>
        </w:trPr>
        <w:tc>
          <w:tcPr>
            <w:tcW w:w="212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Студента</w:t>
            </w:r>
          </w:p>
        </w:tc>
        <w:tc>
          <w:tcPr>
            <w:tcW w:w="7233" w:type="dxa"/>
            <w:gridSpan w:val="3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Завьялова Егора Сергеевича</w:t>
            </w:r>
          </w:p>
        </w:tc>
      </w:tr>
      <w:tr>
        <w:trPr>
          <w:trHeight w:val="420" w:hRule="auto"/>
          <w:jc w:val="left"/>
        </w:trPr>
        <w:tc>
          <w:tcPr>
            <w:tcW w:w="212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Курс</w:t>
            </w:r>
          </w:p>
        </w:tc>
        <w:tc>
          <w:tcPr>
            <w:tcW w:w="226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u w:val="single"/>
                <w:shd w:fill="auto" w:val="clear"/>
              </w:rPr>
              <w:t xml:space="preserve">2</w:t>
            </w:r>
          </w:p>
        </w:tc>
        <w:tc>
          <w:tcPr>
            <w:tcW w:w="11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Группа</w:t>
            </w:r>
          </w:p>
        </w:tc>
        <w:tc>
          <w:tcPr>
            <w:tcW w:w="38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u w:val="single"/>
                <w:shd w:fill="auto" w:val="clear"/>
              </w:rPr>
              <w:t xml:space="preserve">ФИТ-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u w:val="single"/>
                <w:shd w:fill="auto" w:val="clear"/>
              </w:rPr>
              <w:t xml:space="preserve">242</w:t>
            </w:r>
          </w:p>
        </w:tc>
      </w:tr>
      <w:tr>
        <w:trPr>
          <w:trHeight w:val="580" w:hRule="auto"/>
          <w:jc w:val="left"/>
        </w:trPr>
        <w:tc>
          <w:tcPr>
            <w:tcW w:w="212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Направление  </w:t>
            </w:r>
          </w:p>
        </w:tc>
        <w:tc>
          <w:tcPr>
            <w:tcW w:w="7233" w:type="dxa"/>
            <w:gridSpan w:val="3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u w:val="single"/>
                <w:shd w:fill="auto" w:val="clear"/>
              </w:rPr>
              <w:t xml:space="preserve">02.03.02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u w:val="single"/>
                <w:shd w:fill="auto" w:val="clear"/>
              </w:rPr>
              <w:t xml:space="preserve">Фундаментальная информатика и информационные технологии </w:t>
            </w:r>
          </w:p>
        </w:tc>
      </w:tr>
      <w:tr>
        <w:trPr>
          <w:trHeight w:val="340" w:hRule="auto"/>
          <w:jc w:val="left"/>
        </w:trPr>
        <w:tc>
          <w:tcPr>
            <w:tcW w:w="212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Руководитель</w:t>
            </w:r>
          </w:p>
        </w:tc>
        <w:tc>
          <w:tcPr>
            <w:tcW w:w="7233" w:type="dxa"/>
            <w:gridSpan w:val="3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u w:val="single"/>
                <w:shd w:fill="auto" w:val="clear"/>
              </w:rPr>
              <w:t xml:space="preserve">Доц. Кандидат пед. наук</w:t>
            </w:r>
          </w:p>
        </w:tc>
      </w:tr>
      <w:tr>
        <w:trPr>
          <w:trHeight w:val="180" w:hRule="auto"/>
          <w:jc w:val="left"/>
        </w:trPr>
        <w:tc>
          <w:tcPr>
            <w:tcW w:w="212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233" w:type="dxa"/>
            <w:gridSpan w:val="3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u w:val="single"/>
                <w:shd w:fill="auto" w:val="clear"/>
              </w:rPr>
              <w:t xml:space="preserve">Моисеева Н.А </w:t>
            </w:r>
          </w:p>
        </w:tc>
      </w:tr>
      <w:tr>
        <w:trPr>
          <w:trHeight w:val="340" w:hRule="auto"/>
          <w:jc w:val="left"/>
        </w:trPr>
        <w:tc>
          <w:tcPr>
            <w:tcW w:w="212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Выполнил</w:t>
            </w:r>
          </w:p>
        </w:tc>
        <w:tc>
          <w:tcPr>
            <w:tcW w:w="7233" w:type="dxa"/>
            <w:gridSpan w:val="3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21.05.2026</w:t>
            </w:r>
          </w:p>
        </w:tc>
      </w:tr>
      <w:tr>
        <w:trPr>
          <w:trHeight w:val="240" w:hRule="auto"/>
          <w:jc w:val="left"/>
        </w:trPr>
        <w:tc>
          <w:tcPr>
            <w:tcW w:w="212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Проверил</w:t>
            </w:r>
          </w:p>
        </w:tc>
        <w:tc>
          <w:tcPr>
            <w:tcW w:w="7233" w:type="dxa"/>
            <w:gridSpan w:val="3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28.05.2026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Омск 2026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