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End-to-End Student Development Project</w:t>
      </w:r>
    </w:p>
    <w:p>
      <w:pPr>
        <w:jc w:val="center"/>
      </w:pPr>
      <w:r>
        <w:rPr>
          <w:b/>
          <w:color w:val="003366"/>
          <w:sz w:val="40"/>
        </w:rPr>
        <w:t>Online Banking Application</w:t>
      </w:r>
    </w:p>
    <w:p/>
    <w:p>
      <w:pPr>
        <w:jc w:val="center"/>
      </w:pPr>
      <w:r>
        <w:rPr>
          <w:b/>
          <w:sz w:val="36"/>
        </w:rPr>
        <w:t>BRD Document</w:t>
      </w:r>
    </w:p>
    <w:p/>
    <w:p>
      <w:pPr>
        <w:jc w:val="center"/>
      </w:pPr>
      <w:r>
        <w:rPr>
          <w:b/>
          <w:color w:val="C00000"/>
          <w:sz w:val="28"/>
        </w:rPr>
        <w:t>DRAFT — Pending Human Approval</w:t>
      </w:r>
    </w:p>
    <w:p/>
    <w:p>
      <w:pPr>
        <w:jc w:val="center"/>
      </w:pPr>
      <w:r>
        <w:rPr>
          <w:sz w:val="22"/>
        </w:rPr>
        <w:t>Project Code: BRD-Group2</w:t>
        <w:br/>
        <w:t>Version: 1.0</w:t>
        <w:br/>
        <w:t>Date: 2026-09-13</w:t>
      </w:r>
    </w:p>
    <w:p>
      <w:r>
        <w:br w:type="page"/>
      </w:r>
    </w:p>
    <w:p>
      <w:pPr>
        <w:pStyle w:val="Heading1"/>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 No.</w:t>
            </w:r>
          </w:p>
        </w:tc>
        <w:tc>
          <w:tcPr>
            <w:tcW w:type="dxa" w:w="2160"/>
          </w:tcPr>
          <w:p>
            <w:r>
              <w:rPr>
                <w:b/>
              </w:rPr>
              <w:t>Date</w:t>
            </w:r>
          </w:p>
        </w:tc>
        <w:tc>
          <w:tcPr>
            <w:tcW w:type="dxa" w:w="2160"/>
          </w:tcPr>
          <w:p>
            <w:r>
              <w:rPr>
                <w:b/>
              </w:rPr>
              <w:t>Prepared by</w:t>
            </w:r>
          </w:p>
        </w:tc>
        <w:tc>
          <w:tcPr>
            <w:tcW w:type="dxa" w:w="2160"/>
          </w:tcPr>
          <w:p>
            <w:r>
              <w:rPr>
                <w:b/>
              </w:rPr>
              <w:t>Significant Changes</w:t>
            </w:r>
          </w:p>
        </w:tc>
      </w:tr>
      <w:tr>
        <w:tc>
          <w:tcPr>
            <w:tcW w:type="dxa" w:w="2160"/>
          </w:tcPr>
          <w:p/>
        </w:tc>
        <w:tc>
          <w:tcPr>
            <w:tcW w:type="dxa" w:w="2160"/>
          </w:tcPr>
          <w:p/>
        </w:tc>
        <w:tc>
          <w:tcPr>
            <w:tcW w:type="dxa" w:w="2160"/>
          </w:tcPr>
          <w:p/>
        </w:tc>
        <w:tc>
          <w:tcPr>
            <w:tcW w:type="dxa" w:w="2160"/>
          </w:tcPr>
          <w:p/>
        </w:tc>
      </w:tr>
      <w:tr>
        <w:tc>
          <w:tcPr>
            <w:tcW w:type="dxa" w:w="2160"/>
          </w:tcPr>
          <w:p>
            <w:r>
              <w:t>1.0</w:t>
            </w:r>
          </w:p>
        </w:tc>
        <w:tc>
          <w:tcPr>
            <w:tcW w:type="dxa" w:w="2160"/>
          </w:tcPr>
          <w:p>
            <w:r>
              <w:t>2026-09-13</w:t>
            </w:r>
          </w:p>
        </w:tc>
        <w:tc>
          <w:tcPr>
            <w:tcW w:type="dxa" w:w="2160"/>
          </w:tcPr>
          <w:p>
            <w:r>
              <w:t>BRD Agent (Group 2)</w:t>
            </w:r>
          </w:p>
        </w:tc>
        <w:tc>
          <w:tcPr>
            <w:tcW w:type="dxa" w:w="2160"/>
          </w:tcPr>
          <w:p>
            <w:r>
              <w:t>Initial draft</w:t>
            </w:r>
          </w:p>
        </w:tc>
      </w:tr>
    </w:tbl>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Description</w:t>
            </w:r>
          </w:p>
        </w:tc>
      </w:tr>
      <w:tr>
        <w:tc>
          <w:tcPr>
            <w:tcW w:type="dxa" w:w="4320"/>
          </w:tcPr>
          <w:p>
            <w:r>
              <w:t>BRD</w:t>
            </w:r>
          </w:p>
        </w:tc>
        <w:tc>
          <w:tcPr>
            <w:tcW w:type="dxa" w:w="4320"/>
          </w:tcPr>
          <w:p>
            <w:r>
              <w:t>Business Requirements Document</w:t>
            </w:r>
          </w:p>
        </w:tc>
      </w:tr>
      <w:tr>
        <w:tc>
          <w:tcPr>
            <w:tcW w:type="dxa" w:w="4320"/>
          </w:tcPr>
          <w:p>
            <w:r>
              <w:t>KYC</w:t>
            </w:r>
          </w:p>
        </w:tc>
        <w:tc>
          <w:tcPr>
            <w:tcW w:type="dxa" w:w="4320"/>
          </w:tcPr>
          <w:p>
            <w:r>
              <w:t>Know Your Customer</w:t>
            </w:r>
          </w:p>
        </w:tc>
      </w:tr>
      <w:tr>
        <w:tc>
          <w:tcPr>
            <w:tcW w:type="dxa" w:w="4320"/>
          </w:tcPr>
          <w:p>
            <w:r>
              <w:t>Aadhaar</w:t>
            </w:r>
          </w:p>
        </w:tc>
        <w:tc>
          <w:tcPr>
            <w:tcW w:type="dxa" w:w="4320"/>
          </w:tcPr>
          <w:p>
            <w:r>
              <w:t>Indian national ID</w:t>
            </w:r>
          </w:p>
        </w:tc>
      </w:tr>
      <w:tr>
        <w:tc>
          <w:tcPr>
            <w:tcW w:type="dxa" w:w="4320"/>
          </w:tcPr>
          <w:p>
            <w:r>
              <w:t>PAN</w:t>
            </w:r>
          </w:p>
        </w:tc>
        <w:tc>
          <w:tcPr>
            <w:tcW w:type="dxa" w:w="4320"/>
          </w:tcPr>
          <w:p>
            <w:r>
              <w:t>Permanent Account Number</w:t>
            </w:r>
          </w:p>
        </w:tc>
      </w:tr>
      <w:tr>
        <w:tc>
          <w:tcPr>
            <w:tcW w:type="dxa" w:w="4320"/>
          </w:tcPr>
          <w:p>
            <w:r>
              <w:t>UAT</w:t>
            </w:r>
          </w:p>
        </w:tc>
        <w:tc>
          <w:tcPr>
            <w:tcW w:type="dxa" w:w="4320"/>
          </w:tcPr>
          <w:p>
            <w:r>
              <w:t>User Acceptance Testing</w:t>
            </w:r>
          </w:p>
        </w:tc>
      </w:tr>
      <w:tr>
        <w:tc>
          <w:tcPr>
            <w:tcW w:type="dxa" w:w="4320"/>
          </w:tcPr>
          <w:p>
            <w:r>
              <w:t>SDLC</w:t>
            </w:r>
          </w:p>
        </w:tc>
        <w:tc>
          <w:tcPr>
            <w:tcW w:type="dxa" w:w="4320"/>
          </w:tcPr>
          <w:p>
            <w:r>
              <w:t>Software Development Life Cycle</w:t>
            </w:r>
          </w:p>
        </w:tc>
      </w:tr>
    </w:tbl>
    <w:p/>
    <w:p>
      <w:pPr>
        <w:pStyle w:val="Heading1"/>
      </w:pPr>
      <w:r>
        <w:t>Table of Contents</w:t>
      </w:r>
    </w:p>
    <w:p>
      <w:pPr>
        <w:spacing w:after="40"/>
      </w:pPr>
      <w:r>
        <w:t>1 Introduction</w:t>
      </w:r>
    </w:p>
    <w:p>
      <w:pPr>
        <w:spacing w:after="40"/>
      </w:pPr>
      <w:r>
        <w:t xml:space="preserve">  1.1 Purpose</w:t>
      </w:r>
    </w:p>
    <w:p>
      <w:pPr>
        <w:spacing w:after="40"/>
      </w:pPr>
      <w:r>
        <w:t xml:space="preserve">  1.2 Scope</w:t>
      </w:r>
    </w:p>
    <w:p>
      <w:pPr>
        <w:spacing w:after="40"/>
      </w:pPr>
      <w:r>
        <w:t>2 Audience</w:t>
      </w:r>
    </w:p>
    <w:p>
      <w:pPr>
        <w:spacing w:after="40"/>
      </w:pPr>
      <w:r>
        <w:t>3 References</w:t>
      </w:r>
    </w:p>
    <w:p>
      <w:pPr>
        <w:spacing w:after="40"/>
      </w:pPr>
      <w:r>
        <w:t>4 Acronyms, Terms and Definitions</w:t>
      </w:r>
    </w:p>
    <w:p>
      <w:pPr>
        <w:spacing w:after="40"/>
      </w:pPr>
      <w:r>
        <w:t>5 Project Drivers</w:t>
      </w:r>
    </w:p>
    <w:p>
      <w:pPr>
        <w:spacing w:after="40"/>
      </w:pPr>
      <w:r>
        <w:t xml:space="preserve">  5.1 The purpose of the application</w:t>
      </w:r>
    </w:p>
    <w:p>
      <w:pPr>
        <w:spacing w:after="40"/>
      </w:pPr>
      <w:r>
        <w:t xml:space="preserve">  5.2 Client, Customer and other Stakeholders</w:t>
      </w:r>
    </w:p>
    <w:p>
      <w:pPr>
        <w:spacing w:after="40"/>
      </w:pPr>
      <w:r>
        <w:t xml:space="preserve">  5.3 Users of the Application</w:t>
      </w:r>
    </w:p>
    <w:p>
      <w:pPr>
        <w:spacing w:after="40"/>
      </w:pPr>
      <w:r>
        <w:t xml:space="preserve">  5.4 Key success factors</w:t>
      </w:r>
    </w:p>
    <w:p>
      <w:pPr>
        <w:spacing w:after="40"/>
      </w:pPr>
      <w:r>
        <w:t>6 Constraints</w:t>
      </w:r>
    </w:p>
    <w:p>
      <w:pPr>
        <w:spacing w:after="40"/>
      </w:pPr>
      <w:r>
        <w:t xml:space="preserve">  6.1 Constraints</w:t>
      </w:r>
    </w:p>
    <w:p>
      <w:pPr>
        <w:spacing w:after="40"/>
      </w:pPr>
      <w:r>
        <w:t xml:space="preserve">  6.2 Assumptions and Dependencies</w:t>
      </w:r>
    </w:p>
    <w:p>
      <w:pPr>
        <w:spacing w:after="40"/>
      </w:pPr>
      <w:r>
        <w:t>7 Current state - where are we now?</w:t>
      </w:r>
    </w:p>
    <w:p>
      <w:pPr>
        <w:spacing w:after="40"/>
      </w:pPr>
      <w:r>
        <w:t xml:space="preserve">  7.1 Stakeholder Problem and Desired State Capture</w:t>
      </w:r>
    </w:p>
    <w:p>
      <w:pPr>
        <w:spacing w:after="40"/>
      </w:pPr>
      <w:r>
        <w:t xml:space="preserve">  7.2 Overview of current business environment</w:t>
      </w:r>
    </w:p>
    <w:p>
      <w:pPr>
        <w:spacing w:after="40"/>
      </w:pPr>
      <w:r>
        <w:t xml:space="preserve">  7.3 Stakeholder Profiles</w:t>
      </w:r>
    </w:p>
    <w:p>
      <w:pPr>
        <w:spacing w:after="40"/>
      </w:pPr>
      <w:r>
        <w:t>8 Functional Requirements</w:t>
      </w:r>
    </w:p>
    <w:p>
      <w:pPr>
        <w:spacing w:after="40"/>
      </w:pPr>
      <w:r>
        <w:t xml:space="preserve">  8.1 Scope of work</w:t>
      </w:r>
    </w:p>
    <w:p>
      <w:pPr>
        <w:spacing w:after="40"/>
      </w:pPr>
      <w:r>
        <w:t xml:space="preserve">  8.2 Scope of the Application</w:t>
      </w:r>
    </w:p>
    <w:p>
      <w:pPr>
        <w:spacing w:after="40"/>
      </w:pPr>
      <w:r>
        <w:t>9 Functional and Data Requirements</w:t>
      </w:r>
    </w:p>
    <w:p>
      <w:pPr>
        <w:spacing w:after="40"/>
      </w:pPr>
      <w:r>
        <w:t xml:space="preserve">  9.1 Requirements summary</w:t>
      </w:r>
    </w:p>
    <w:p>
      <w:pPr>
        <w:spacing w:after="40"/>
      </w:pPr>
      <w:r>
        <w:t xml:space="preserve">  9.2 How these requirements are organised</w:t>
      </w:r>
    </w:p>
    <w:p>
      <w:pPr>
        <w:spacing w:after="40"/>
      </w:pPr>
      <w:r>
        <w:t xml:space="preserve">  9.2.1 Requirement priorities</w:t>
      </w:r>
    </w:p>
    <w:p>
      <w:pPr>
        <w:spacing w:after="40"/>
      </w:pPr>
      <w:r>
        <w:t xml:space="preserve">  9.3 Functional Requirements</w:t>
      </w:r>
    </w:p>
    <w:p>
      <w:pPr>
        <w:spacing w:after="40"/>
      </w:pPr>
      <w:r>
        <w:t xml:space="preserve">  9.4 Non-functional requirements</w:t>
      </w:r>
    </w:p>
    <w:p>
      <w:pPr>
        <w:spacing w:after="40"/>
      </w:pPr>
      <w:r>
        <w:t xml:space="preserve">  9.5 Business Implementation Requirements</w:t>
      </w:r>
    </w:p>
    <w:p>
      <w:pPr>
        <w:spacing w:after="40"/>
      </w:pPr>
      <w:r>
        <w:t>10 Issues</w:t>
      </w:r>
    </w:p>
    <w:p>
      <w:pPr>
        <w:spacing w:after="40"/>
      </w:pPr>
      <w:r>
        <w:t>11 Open Questions</w:t>
      </w:r>
    </w:p>
    <w:p>
      <w:pPr>
        <w:spacing w:after="40"/>
      </w:pPr>
      <w:r>
        <w:t>12 Business Rules</w:t>
      </w:r>
    </w:p>
    <w:p>
      <w:pPr>
        <w:spacing w:after="40"/>
      </w:pPr>
      <w:r>
        <w:t>13 Roles</w:t>
      </w:r>
    </w:p>
    <w:p>
      <w:pPr>
        <w:spacing w:after="40"/>
      </w:pPr>
      <w:r>
        <w:t>Annexure A: Source Traceability</w:t>
      </w:r>
    </w:p>
    <w:p>
      <w:r>
        <w:br w:type="page"/>
      </w:r>
    </w:p>
    <w:p>
      <w:pPr>
        <w:pStyle w:val="Heading1"/>
      </w:pPr>
      <w:r>
        <w:t>1. Introduction</w:t>
      </w:r>
    </w:p>
    <w:p>
      <w:pPr>
        <w:pStyle w:val="Heading2"/>
      </w:pPr>
      <w:r>
        <w:t>1.1 Purpose</w:t>
      </w:r>
    </w:p>
    <w:p>
      <w:r>
        <w:t>This document describes all elements that need to be considered while documenting the functional specification for the End-to-End Student Development Project - Online Banking Application.</w:t>
      </w:r>
    </w:p>
    <w:p>
      <w:r>
        <w:rPr>
          <w:b/>
          <w:color w:val="C00000"/>
        </w:rPr>
        <w:t>Status: DRAFT - Pending Human Approval</w:t>
      </w:r>
    </w:p>
    <w:p>
      <w:pPr>
        <w:pStyle w:val="Heading2"/>
      </w:pPr>
      <w:r>
        <w:t>1.2 Scope</w:t>
      </w:r>
    </w:p>
    <w:p>
      <w:r>
        <w:t>This document covers the Online Banking Application simulation for v1 as agreed in the scope agreement.</w:t>
      </w:r>
    </w:p>
    <w:p>
      <w:r>
        <w:rPr>
          <w:b/>
        </w:rPr>
        <w:t>IN SCOPE (v1):</w:t>
      </w:r>
    </w:p>
    <w:p>
      <w:pPr>
        <w:pStyle w:val="ListBullet"/>
      </w:pPr>
      <w:r>
        <w:t>Customer on-boarding with KYC capture (Aadhaar, PAN)</w:t>
      </w:r>
    </w:p>
    <w:p>
      <w:pPr>
        <w:pStyle w:val="ListBullet"/>
      </w:pPr>
      <w:r>
        <w:t>Account on-boarding and activation</w:t>
      </w:r>
    </w:p>
    <w:p>
      <w:pPr>
        <w:pStyle w:val="ListBullet"/>
      </w:pPr>
      <w:r>
        <w:t>Login</w:t>
      </w:r>
    </w:p>
    <w:p>
      <w:pPr>
        <w:pStyle w:val="ListBullet"/>
      </w:pPr>
      <w:r>
        <w:t>Logout</w:t>
      </w:r>
    </w:p>
    <w:p>
      <w:pPr>
        <w:pStyle w:val="ListBullet"/>
      </w:pPr>
      <w:r>
        <w:t>Money transfer</w:t>
      </w:r>
    </w:p>
    <w:p>
      <w:pPr>
        <w:pStyle w:val="ListBullet"/>
      </w:pPr>
      <w:r>
        <w:t>Money receive</w:t>
      </w:r>
    </w:p>
    <w:p>
      <w:pPr>
        <w:pStyle w:val="ListBullet"/>
      </w:pPr>
      <w:r>
        <w:t>Statement view</w:t>
      </w:r>
    </w:p>
    <w:p>
      <w:pPr>
        <w:pStyle w:val="ListBullet"/>
      </w:pPr>
      <w:r>
        <w:t>Statement download</w:t>
      </w:r>
    </w:p>
    <w:p>
      <w:r>
        <w:rPr>
          <w:b/>
        </w:rPr>
        <w:t>OUT OF SCOPE (v1):</w:t>
      </w:r>
    </w:p>
    <w:p>
      <w:pPr>
        <w:pStyle w:val="ListBullet"/>
      </w:pPr>
      <w:r>
        <w:t>Beneficiary management - Not on the agreed build list</w:t>
      </w:r>
    </w:p>
    <w:p>
      <w:pPr>
        <w:pStyle w:val="ListBullet"/>
      </w:pPr>
      <w:r>
        <w:t>Notifications - Not on the agreed build list</w:t>
      </w:r>
    </w:p>
    <w:p>
      <w:pPr>
        <w:pStyle w:val="ListBullet"/>
      </w:pPr>
      <w:r>
        <w:t>Service requests - Not on the agreed build list</w:t>
      </w:r>
    </w:p>
    <w:p>
      <w:pPr>
        <w:pStyle w:val="ListBullet"/>
      </w:pPr>
      <w:r>
        <w:t>Real Aadhaar/PAN verification - Format check only, mocked</w:t>
      </w:r>
    </w:p>
    <w:p>
      <w:pPr>
        <w:pStyle w:val="ListBullet"/>
      </w:pPr>
      <w:r>
        <w:t>Real money movement, credit decisioning - Simulation only, synthetic data throughout</w:t>
      </w:r>
    </w:p>
    <w:p>
      <w:r>
        <w:rPr>
          <w:b/>
        </w:rPr>
        <w:t xml:space="preserve">Note: </w:t>
      </w:r>
      <w:r>
        <w:rPr>
          <w:i/>
        </w:rPr>
        <w:t>Exclusions are explicitly out of scope and are NOT functional requirements.</w:t>
      </w:r>
    </w:p>
    <w:p>
      <w:r>
        <w:br w:type="page"/>
      </w:r>
    </w:p>
    <w:p>
      <w:pPr>
        <w:pStyle w:val="Heading1"/>
      </w:pPr>
      <w:r>
        <w:t>2. Audience</w:t>
      </w:r>
    </w:p>
    <w:p>
      <w:r>
        <w:t>Primary audience:</w:t>
      </w:r>
    </w:p>
    <w:p>
      <w:pPr>
        <w:pStyle w:val="ListBullet"/>
      </w:pPr>
      <w:r>
        <w:t>Requirements Analysts</w:t>
      </w:r>
    </w:p>
    <w:p>
      <w:pPr>
        <w:pStyle w:val="ListBullet"/>
      </w:pPr>
      <w:r>
        <w:t>Project Manager</w:t>
      </w:r>
    </w:p>
    <w:p>
      <w:pPr>
        <w:pStyle w:val="ListBullet"/>
      </w:pPr>
      <w:r>
        <w:t>Solution Architect</w:t>
      </w:r>
    </w:p>
    <w:p>
      <w:pPr>
        <w:pStyle w:val="ListBullet"/>
      </w:pPr>
      <w:r>
        <w:t>Development Team</w:t>
      </w:r>
    </w:p>
    <w:p>
      <w:pPr>
        <w:pStyle w:val="ListBullet"/>
      </w:pPr>
      <w:r>
        <w:t>Quality Assurance</w:t>
      </w:r>
    </w:p>
    <w:p>
      <w:pPr>
        <w:pStyle w:val="Heading1"/>
      </w:pPr>
      <w:r>
        <w:t>3. References</w:t>
      </w:r>
    </w:p>
    <w:p>
      <w:pPr>
        <w:pStyle w:val="ListBullet"/>
      </w:pPr>
      <w:r>
        <w:t>charter.md - Project charter</w:t>
      </w:r>
    </w:p>
    <w:p>
      <w:pPr>
        <w:pStyle w:val="ListBullet"/>
      </w:pPr>
      <w:r>
        <w:t>scope_agreement.md - Scope agreement v1.0</w:t>
      </w:r>
    </w:p>
    <w:p>
      <w:pPr>
        <w:pStyle w:val="ListBullet"/>
      </w:pPr>
      <w:r>
        <w:t>BRD_template.txt - BRD template structure</w:t>
      </w:r>
    </w:p>
    <w:p>
      <w:pPr>
        <w:pStyle w:val="Heading1"/>
      </w:pPr>
      <w:r>
        <w:t>4. Acronyms, Terms and Definitions</w:t>
      </w:r>
    </w:p>
    <w:p>
      <w:pPr>
        <w:pStyle w:val="Heading2"/>
      </w:pPr>
      <w:r>
        <w:t>4.1 Acronyms</w:t>
      </w:r>
    </w:p>
    <w:tbl>
      <w:tblPr>
        <w:tblStyle w:val="LightGrid-Accent1"/>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Description</w:t>
            </w:r>
          </w:p>
        </w:tc>
      </w:tr>
      <w:tr>
        <w:tc>
          <w:tcPr>
            <w:tcW w:type="dxa" w:w="4320"/>
          </w:tcPr>
          <w:p>
            <w:r>
              <w:t>BRD</w:t>
            </w:r>
          </w:p>
        </w:tc>
        <w:tc>
          <w:tcPr>
            <w:tcW w:type="dxa" w:w="4320"/>
          </w:tcPr>
          <w:p>
            <w:r>
              <w:t>Business Requirements Document</w:t>
            </w:r>
          </w:p>
        </w:tc>
      </w:tr>
      <w:tr>
        <w:tc>
          <w:tcPr>
            <w:tcW w:type="dxa" w:w="4320"/>
          </w:tcPr>
          <w:p>
            <w:r>
              <w:t>KYC</w:t>
            </w:r>
          </w:p>
        </w:tc>
        <w:tc>
          <w:tcPr>
            <w:tcW w:type="dxa" w:w="4320"/>
          </w:tcPr>
          <w:p>
            <w:r>
              <w:t>Know Your Customer</w:t>
            </w:r>
          </w:p>
        </w:tc>
      </w:tr>
      <w:tr>
        <w:tc>
          <w:tcPr>
            <w:tcW w:type="dxa" w:w="4320"/>
          </w:tcPr>
          <w:p>
            <w:r>
              <w:t>Aadhaar</w:t>
            </w:r>
          </w:p>
        </w:tc>
        <w:tc>
          <w:tcPr>
            <w:tcW w:type="dxa" w:w="4320"/>
          </w:tcPr>
          <w:p>
            <w:r>
              <w:t>Indian national ID</w:t>
            </w:r>
          </w:p>
        </w:tc>
      </w:tr>
      <w:tr>
        <w:tc>
          <w:tcPr>
            <w:tcW w:type="dxa" w:w="4320"/>
          </w:tcPr>
          <w:p>
            <w:r>
              <w:t>PAN</w:t>
            </w:r>
          </w:p>
        </w:tc>
        <w:tc>
          <w:tcPr>
            <w:tcW w:type="dxa" w:w="4320"/>
          </w:tcPr>
          <w:p>
            <w:r>
              <w:t>Permanent Account Number</w:t>
            </w:r>
          </w:p>
        </w:tc>
      </w:tr>
      <w:tr>
        <w:tc>
          <w:tcPr>
            <w:tcW w:type="dxa" w:w="4320"/>
          </w:tcPr>
          <w:p>
            <w:r>
              <w:t>UAT</w:t>
            </w:r>
          </w:p>
        </w:tc>
        <w:tc>
          <w:tcPr>
            <w:tcW w:type="dxa" w:w="4320"/>
          </w:tcPr>
          <w:p>
            <w:r>
              <w:t>User Acceptance Testing</w:t>
            </w:r>
          </w:p>
        </w:tc>
      </w:tr>
      <w:tr>
        <w:tc>
          <w:tcPr>
            <w:tcW w:type="dxa" w:w="4320"/>
          </w:tcPr>
          <w:p>
            <w:r>
              <w:t>SDLC</w:t>
            </w:r>
          </w:p>
        </w:tc>
        <w:tc>
          <w:tcPr>
            <w:tcW w:type="dxa" w:w="4320"/>
          </w:tcPr>
          <w:p>
            <w:r>
              <w:t>Software Development Life Cycle</w:t>
            </w:r>
          </w:p>
        </w:tc>
      </w:tr>
    </w:tbl>
    <w:p>
      <w:pPr>
        <w:pStyle w:val="Heading2"/>
      </w:pPr>
      <w:r>
        <w:t>4.2 Terms and Definitions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Synthetic identities</w:t>
            </w:r>
          </w:p>
        </w:tc>
        <w:tc>
          <w:tcPr>
            <w:tcW w:type="dxa" w:w="4320"/>
          </w:tcPr>
          <w:p>
            <w:r>
              <w:t>Simulated customer identities</w:t>
            </w:r>
          </w:p>
        </w:tc>
      </w:tr>
      <w:tr>
        <w:tc>
          <w:tcPr>
            <w:tcW w:type="dxa" w:w="4320"/>
          </w:tcPr>
          <w:p>
            <w:r>
              <w:t>KYC capture</w:t>
            </w:r>
          </w:p>
        </w:tc>
        <w:tc>
          <w:tcPr>
            <w:tcW w:type="dxa" w:w="4320"/>
          </w:tcPr>
          <w:p>
            <w:r>
              <w:t>Collecting Know Your Customer info</w:t>
            </w:r>
          </w:p>
        </w:tc>
      </w:tr>
      <w:tr>
        <w:tc>
          <w:tcPr>
            <w:tcW w:type="dxa" w:w="4320"/>
          </w:tcPr>
          <w:p>
            <w:r>
              <w:t>Role-based access</w:t>
            </w:r>
          </w:p>
        </w:tc>
        <w:tc>
          <w:tcPr>
            <w:tcW w:type="dxa" w:w="4320"/>
          </w:tcPr>
          <w:p>
            <w:r>
              <w:t>Permissions by user role</w:t>
            </w:r>
          </w:p>
        </w:tc>
      </w:tr>
      <w:tr>
        <w:tc>
          <w:tcPr>
            <w:tcW w:type="dxa" w:w="4320"/>
          </w:tcPr>
          <w:p>
            <w:r>
              <w:t>Auditable state changes</w:t>
            </w:r>
          </w:p>
        </w:tc>
        <w:tc>
          <w:tcPr>
            <w:tcW w:type="dxa" w:w="4320"/>
          </w:tcPr>
          <w:p>
            <w:r>
              <w:t>Recorded changes for traceability</w:t>
            </w:r>
          </w:p>
        </w:tc>
      </w:tr>
    </w:tbl>
    <w:p>
      <w:r>
        <w:br w:type="page"/>
      </w:r>
    </w:p>
    <w:p>
      <w:pPr>
        <w:pStyle w:val="Heading1"/>
      </w:pPr>
      <w:r>
        <w:t>5. Project Drivers</w:t>
      </w:r>
    </w:p>
    <w:p>
      <w:pPr>
        <w:pStyle w:val="Heading2"/>
      </w:pPr>
      <w:r>
        <w:t>5.1 The purpose of the application</w:t>
      </w:r>
    </w:p>
    <w:p>
      <w:r>
        <w:t>The application is a simulated online banking system for student development. It delivers a coherent banking simulation using synthetic identities, accounts, balances, beneficiaries, and payments. The project builds four agent families: BRD; technical design/coding/unit testing; system-test/automation; and defect root-cause analysis. The team must demonstrate that an approved business rule becomes a requirement, design element, implementation, test, defect decision, and final evidence record.</w:t>
      </w:r>
    </w:p>
    <w:p>
      <w:pPr>
        <w:pStyle w:val="Heading2"/>
      </w:pPr>
      <w:r>
        <w:t>5.2 Client, Customer and other Stakeholders</w:t>
      </w:r>
    </w:p>
    <w:p>
      <w:r>
        <w:t>Group 2 (Business Analysis) - BRD and requirements. Group 3 (Mohit) - Architecture, development, unit testing. Group 4 (Mandeep) - QA and testing. Adiba - Defect root-cause analysis.</w:t>
      </w:r>
    </w:p>
    <w:p>
      <w:pPr>
        <w:pStyle w:val="Heading2"/>
      </w:pPr>
      <w:r>
        <w:t>5.3 Users of the Application</w:t>
      </w:r>
    </w:p>
    <w:p>
      <w:r>
        <w:t>Customer - register, complete KYC, log in, view accounts/balances, transfer, receive, view/download statements.</w:t>
      </w:r>
    </w:p>
    <w:p>
      <w:r>
        <w:t>Bank operations - review/set KYC status, activate/freeze accounts, view account state and audit trail. Cannot initiate transfers on customer behalf.</w:t>
      </w:r>
    </w:p>
    <w:p>
      <w:pPr>
        <w:pStyle w:val="Heading2"/>
      </w:pPr>
      <w:r>
        <w:t>5.4 Key success factors</w:t>
      </w:r>
    </w:p>
    <w:p>
      <w:pPr>
        <w:pStyle w:val="ListBullet"/>
      </w:pPr>
      <w:r>
        <w:t>Deliver coherent banking simulation with synthetic data</w:t>
      </w:r>
    </w:p>
    <w:p>
      <w:pPr>
        <w:pStyle w:val="ListBullet"/>
      </w:pPr>
      <w:r>
        <w:t>Demonstrate customer/bank-operations journeys with role-based access</w:t>
      </w:r>
    </w:p>
    <w:p>
      <w:pPr>
        <w:pStyle w:val="ListBullet"/>
      </w:pPr>
      <w:r>
        <w:t>Build reviewable, reproducible, schema-valid agent families</w:t>
      </w:r>
    </w:p>
    <w:p>
      <w:pPr>
        <w:pStyle w:val="ListBullet"/>
      </w:pPr>
      <w:r>
        <w:t>Use security/privacy/accessibility/reliability/testability as acceptance conditions</w:t>
      </w:r>
    </w:p>
    <w:p>
      <w:pPr>
        <w:pStyle w:val="ListBullet"/>
      </w:pPr>
      <w:r>
        <w:t>Practice governance: baselines, versioning, change control, traceability</w:t>
      </w:r>
    </w:p>
    <w:p>
      <w:r>
        <w:br w:type="page"/>
      </w:r>
    </w:p>
    <w:p>
      <w:pPr>
        <w:pStyle w:val="Heading1"/>
      </w:pPr>
      <w:r>
        <w:t>6. Constraints</w:t>
      </w:r>
    </w:p>
    <w:p>
      <w:pPr>
        <w:pStyle w:val="Heading2"/>
      </w:pPr>
      <w:r>
        <w:t>6.1 Constraints</w:t>
      </w:r>
    </w:p>
    <w:p>
      <w:pPr>
        <w:pStyle w:val="ListBullet"/>
      </w:pPr>
      <w:r>
        <w:t>Charter forbids production integration - synthetic data only</w:t>
      </w:r>
    </w:p>
    <w:p>
      <w:pPr>
        <w:pStyle w:val="ListBullet"/>
      </w:pPr>
      <w:r>
        <w:t>Must follow agreed ID formats and priority scheme</w:t>
      </w:r>
    </w:p>
    <w:p>
      <w:pPr>
        <w:pStyle w:val="ListBullet"/>
      </w:pPr>
      <w:r>
        <w:t>Group 2 has sole write access to its own project issues</w:t>
      </w:r>
    </w:p>
    <w:p>
      <w:pPr>
        <w:pStyle w:val="ListBullet"/>
      </w:pPr>
      <w:r>
        <w:t>All requirements must be traceable to source identifiers</w:t>
      </w:r>
    </w:p>
    <w:p>
      <w:pPr>
        <w:pStyle w:val="Heading2"/>
      </w:pPr>
      <w:r>
        <w:t>6.2 Assumptions and Dependencies</w:t>
      </w:r>
    </w:p>
    <w:p>
      <w:pPr>
        <w:pStyle w:val="ListBullet"/>
      </w:pPr>
      <w:r>
        <w:t>Real Aadhaar/PAN verification not used; format check only with mocked data</w:t>
      </w:r>
    </w:p>
    <w:p>
      <w:pPr>
        <w:pStyle w:val="ListBullet"/>
      </w:pPr>
      <w:r>
        <w:t>Real money movement/credit decisioning simulated only with synthetic data</w:t>
      </w:r>
    </w:p>
    <w:p>
      <w:pPr>
        <w:pStyle w:val="ListBullet"/>
      </w:pPr>
      <w:r>
        <w:t>Beneficiary management, notifications, service requests out of scope for v1</w:t>
      </w:r>
    </w:p>
    <w:p>
      <w:pPr>
        <w:pStyle w:val="ListBullet"/>
      </w:pPr>
      <w:r>
        <w:t>Open questions OQ-001 through OQ-004 must be resolved before approval</w:t>
      </w:r>
    </w:p>
    <w:p>
      <w:pPr>
        <w:pStyle w:val="Heading1"/>
      </w:pPr>
      <w:r>
        <w:t>7. Current State - Where Are We Now?</w:t>
      </w:r>
    </w:p>
    <w:p>
      <w:pPr>
        <w:pStyle w:val="Heading2"/>
      </w:pPr>
      <w:r>
        <w:t>7.1 Stakeholder Problem and Desired State Capture</w:t>
      </w:r>
    </w:p>
    <w:p>
      <w:r>
        <w:t>Customers expect secure digital access to onboarding, accounts, beneficiaries, transfers, statements, notifications, and service requests. Building even a simplified version requires coordinated business analysis, architecture, engineering, testing, evidence management, and defect triage. Student projects often treat these as isolated activities, causing ambiguous requirements, untestable designs, weak handoffs, and disagreement over failures. The project requires four groups to create both an online-banking simulation and specialized agents supporting a traceable SDLC.</w:t>
      </w:r>
    </w:p>
    <w:p>
      <w:pPr>
        <w:pStyle w:val="Heading2"/>
      </w:pPr>
      <w:r>
        <w:t>7.2 Overview of current business environment</w:t>
      </w:r>
    </w:p>
    <w:p>
      <w:r>
        <w:rPr>
          <w:b/>
        </w:rPr>
        <w:t xml:space="preserve">Existing business environment: </w:t>
      </w:r>
      <w:r>
        <w:t>Not specified in the provided source material.</w:t>
      </w:r>
    </w:p>
    <w:p>
      <w:r>
        <w:rPr>
          <w:b/>
        </w:rPr>
        <w:t xml:space="preserve">Existing application environment: </w:t>
      </w:r>
      <w:r>
        <w:t>Not specified in the provided source material.</w:t>
      </w:r>
    </w:p>
    <w:p>
      <w:pPr>
        <w:pStyle w:val="Heading2"/>
      </w:pPr>
      <w:r>
        <w:t>7.3 Stakeholder Profiles</w:t>
      </w:r>
    </w:p>
    <w:p>
      <w:pPr>
        <w:pStyle w:val="Heading3"/>
      </w:pPr>
      <w:r>
        <w:t>7.3.1 Customer</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Representative</w:t>
            </w:r>
          </w:p>
        </w:tc>
        <w:tc>
          <w:tcPr>
            <w:tcW w:type="dxa" w:w="4320"/>
          </w:tcPr>
          <w:p>
            <w:r>
              <w:t>Not specified in source material</w:t>
            </w:r>
          </w:p>
        </w:tc>
      </w:tr>
      <w:tr>
        <w:tc>
          <w:tcPr>
            <w:tcW w:type="dxa" w:w="4320"/>
          </w:tcPr>
          <w:p>
            <w:r>
              <w:t>Description</w:t>
            </w:r>
          </w:p>
        </w:tc>
        <w:tc>
          <w:tcPr>
            <w:tcW w:type="dxa" w:w="4320"/>
          </w:tcPr>
          <w:p>
            <w:r>
              <w:t>End users of the online banking application</w:t>
            </w:r>
          </w:p>
        </w:tc>
      </w:tr>
      <w:tr>
        <w:tc>
          <w:tcPr>
            <w:tcW w:type="dxa" w:w="4320"/>
          </w:tcPr>
          <w:p>
            <w:r>
              <w:t>Stakeholder title</w:t>
            </w:r>
          </w:p>
        </w:tc>
        <w:tc>
          <w:tcPr>
            <w:tcW w:type="dxa" w:w="4320"/>
          </w:tcPr>
          <w:p>
            <w:r>
              <w:t>Customer</w:t>
            </w:r>
          </w:p>
        </w:tc>
      </w:tr>
      <w:tr>
        <w:tc>
          <w:tcPr>
            <w:tcW w:type="dxa" w:w="4320"/>
          </w:tcPr>
          <w:p>
            <w:r>
              <w:t>Involvement</w:t>
            </w:r>
          </w:p>
        </w:tc>
        <w:tc>
          <w:tcPr>
            <w:tcW w:type="dxa" w:w="4320"/>
          </w:tcPr>
          <w:p>
            <w:r>
              <w:t>Customer on-boarding, login, account management, transfers, statements</w:t>
            </w:r>
          </w:p>
        </w:tc>
      </w:tr>
      <w:tr>
        <w:tc>
          <w:tcPr>
            <w:tcW w:type="dxa" w:w="4320"/>
          </w:tcPr>
          <w:p>
            <w:r>
              <w:t>Success Criteria</w:t>
            </w:r>
          </w:p>
        </w:tc>
        <w:tc>
          <w:tcPr>
            <w:tcW w:type="dxa" w:w="4320"/>
          </w:tcPr>
          <w:p>
            <w:r>
              <w:t>Secure access, ability to transfer/receive funds, view/download statements</w:t>
            </w:r>
          </w:p>
        </w:tc>
      </w:tr>
      <w:tr>
        <w:tc>
          <w:tcPr>
            <w:tcW w:type="dxa" w:w="4320"/>
          </w:tcPr>
          <w:p>
            <w:r>
              <w:t>Deliverables</w:t>
            </w:r>
          </w:p>
        </w:tc>
        <w:tc>
          <w:tcPr>
            <w:tcW w:type="dxa" w:w="4320"/>
          </w:tcPr>
          <w:p>
            <w:r>
              <w:t>Provide KYC information, perform banking operations</w:t>
            </w:r>
          </w:p>
        </w:tc>
      </w:tr>
    </w:tbl>
    <w:p>
      <w:pPr>
        <w:pStyle w:val="Heading3"/>
      </w:pPr>
      <w:r>
        <w:t>7.3.2 Bank operations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Representative</w:t>
            </w:r>
          </w:p>
        </w:tc>
        <w:tc>
          <w:tcPr>
            <w:tcW w:type="dxa" w:w="4320"/>
          </w:tcPr>
          <w:p>
            <w:r>
              <w:t>Not specified in source material</w:t>
            </w:r>
          </w:p>
        </w:tc>
      </w:tr>
      <w:tr>
        <w:tc>
          <w:tcPr>
            <w:tcW w:type="dxa" w:w="4320"/>
          </w:tcPr>
          <w:p>
            <w:r>
              <w:t>Description</w:t>
            </w:r>
          </w:p>
        </w:tc>
        <w:tc>
          <w:tcPr>
            <w:tcW w:type="dxa" w:w="4320"/>
          </w:tcPr>
          <w:p>
            <w:r>
              <w:t>Bank administrators and support personnel</w:t>
            </w:r>
          </w:p>
        </w:tc>
      </w:tr>
      <w:tr>
        <w:tc>
          <w:tcPr>
            <w:tcW w:type="dxa" w:w="4320"/>
          </w:tcPr>
          <w:p>
            <w:r>
              <w:t>Stakeholder title</w:t>
            </w:r>
          </w:p>
        </w:tc>
        <w:tc>
          <w:tcPr>
            <w:tcW w:type="dxa" w:w="4320"/>
          </w:tcPr>
          <w:p>
            <w:r>
              <w:t>Bank operations</w:t>
            </w:r>
          </w:p>
        </w:tc>
      </w:tr>
      <w:tr>
        <w:tc>
          <w:tcPr>
            <w:tcW w:type="dxa" w:w="4320"/>
          </w:tcPr>
          <w:p>
            <w:r>
              <w:t>Involvement</w:t>
            </w:r>
          </w:p>
        </w:tc>
        <w:tc>
          <w:tcPr>
            <w:tcW w:type="dxa" w:w="4320"/>
          </w:tcPr>
          <w:p>
            <w:r>
              <w:t>Review/set KYC status, activate/freeze accounts, view account state and audit trail</w:t>
            </w:r>
          </w:p>
        </w:tc>
      </w:tr>
      <w:tr>
        <w:tc>
          <w:tcPr>
            <w:tcW w:type="dxa" w:w="4320"/>
          </w:tcPr>
          <w:p>
            <w:r>
              <w:t>Success Criteria</w:t>
            </w:r>
          </w:p>
        </w:tc>
        <w:tc>
          <w:tcPr>
            <w:tcW w:type="dxa" w:w="4320"/>
          </w:tcPr>
          <w:p>
            <w:r>
              <w:t>Ability to manage customer accounts and KYC status, maintain audit trail</w:t>
            </w:r>
          </w:p>
        </w:tc>
      </w:tr>
      <w:tr>
        <w:tc>
          <w:tcPr>
            <w:tcW w:type="dxa" w:w="4320"/>
          </w:tcPr>
          <w:p>
            <w:r>
              <w:t>Deliverables</w:t>
            </w:r>
          </w:p>
        </w:tc>
        <w:tc>
          <w:tcPr>
            <w:tcW w:type="dxa" w:w="4320"/>
          </w:tcPr>
          <w:p>
            <w:r>
              <w:t>Perform account management operations, maintain audit records</w:t>
            </w:r>
          </w:p>
        </w:tc>
      </w:tr>
    </w:tbl>
    <w:p>
      <w:r>
        <w:br w:type="page"/>
      </w:r>
    </w:p>
    <w:p>
      <w:pPr>
        <w:pStyle w:val="Heading1"/>
      </w:pPr>
      <w:r>
        <w:t>8. Functional Requirements</w:t>
      </w:r>
    </w:p>
    <w:p>
      <w:pPr>
        <w:pStyle w:val="Heading2"/>
      </w:pPr>
      <w:r>
        <w:t>8.1 Scope of work</w:t>
      </w:r>
    </w:p>
    <w:p>
      <w:r>
        <w:t>The scope of work encompasses developing a simulated online banking application supporting customer on-boarding, account management, authentication, money transfers, and statement management using synthetic data.</w:t>
      </w:r>
    </w:p>
    <w:p/>
    <w:p>
      <w:r>
        <w:rPr>
          <w:b/>
        </w:rPr>
        <w:t>Scope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IS INCLUDED</w:t>
            </w:r>
          </w:p>
        </w:tc>
        <w:tc>
          <w:tcPr>
            <w:tcW w:type="dxa" w:w="4320"/>
          </w:tcPr>
          <w:p>
            <w:r>
              <w:rPr>
                <w:b/>
              </w:rPr>
              <w:t>IS NOT INCLUDED</w:t>
            </w:r>
          </w:p>
        </w:tc>
      </w:tr>
      <w:tr>
        <w:tc>
          <w:tcPr>
            <w:tcW w:type="dxa" w:w="4320"/>
          </w:tcPr>
          <w:p>
            <w:r>
              <w:t>Customer on-boarding with KYC capture</w:t>
            </w:r>
          </w:p>
        </w:tc>
        <w:tc>
          <w:tcPr>
            <w:tcW w:type="dxa" w:w="4320"/>
          </w:tcPr>
          <w:p>
            <w:r>
              <w:t>Beneficiary management</w:t>
            </w:r>
          </w:p>
        </w:tc>
      </w:tr>
      <w:tr>
        <w:tc>
          <w:tcPr>
            <w:tcW w:type="dxa" w:w="4320"/>
          </w:tcPr>
          <w:p>
            <w:r>
              <w:t>Account on-boarding/activation</w:t>
            </w:r>
          </w:p>
        </w:tc>
        <w:tc>
          <w:tcPr>
            <w:tcW w:type="dxa" w:w="4320"/>
          </w:tcPr>
          <w:p>
            <w:r>
              <w:t>Notifications</w:t>
            </w:r>
          </w:p>
        </w:tc>
      </w:tr>
      <w:tr>
        <w:tc>
          <w:tcPr>
            <w:tcW w:type="dxa" w:w="4320"/>
          </w:tcPr>
          <w:p>
            <w:r>
              <w:t>Login</w:t>
            </w:r>
          </w:p>
        </w:tc>
        <w:tc>
          <w:tcPr>
            <w:tcW w:type="dxa" w:w="4320"/>
          </w:tcPr>
          <w:p>
            <w:r>
              <w:t>Service requests</w:t>
            </w:r>
          </w:p>
        </w:tc>
      </w:tr>
      <w:tr>
        <w:tc>
          <w:tcPr>
            <w:tcW w:type="dxa" w:w="4320"/>
          </w:tcPr>
          <w:p>
            <w:r>
              <w:t>Logout</w:t>
            </w:r>
          </w:p>
        </w:tc>
        <w:tc>
          <w:tcPr>
            <w:tcW w:type="dxa" w:w="4320"/>
          </w:tcPr>
          <w:p>
            <w:r>
              <w:t>Real Aadhaar/PAN verification</w:t>
            </w:r>
          </w:p>
        </w:tc>
      </w:tr>
      <w:tr>
        <w:tc>
          <w:tcPr>
            <w:tcW w:type="dxa" w:w="4320"/>
          </w:tcPr>
          <w:p>
            <w:r>
              <w:t>Money transfer</w:t>
            </w:r>
          </w:p>
        </w:tc>
        <w:tc>
          <w:tcPr>
            <w:tcW w:type="dxa" w:w="4320"/>
          </w:tcPr>
          <w:p>
            <w:r>
              <w:t>Real money movement</w:t>
            </w:r>
          </w:p>
        </w:tc>
      </w:tr>
      <w:tr>
        <w:tc>
          <w:tcPr>
            <w:tcW w:type="dxa" w:w="4320"/>
          </w:tcPr>
          <w:p>
            <w:r>
              <w:t>Money receive</w:t>
            </w:r>
          </w:p>
        </w:tc>
        <w:tc>
          <w:tcPr>
            <w:tcW w:type="dxa" w:w="4320"/>
          </w:tcPr>
          <w:p/>
        </w:tc>
      </w:tr>
      <w:tr>
        <w:tc>
          <w:tcPr>
            <w:tcW w:type="dxa" w:w="4320"/>
          </w:tcPr>
          <w:p>
            <w:r>
              <w:t>Statement view</w:t>
            </w:r>
          </w:p>
        </w:tc>
        <w:tc>
          <w:tcPr>
            <w:tcW w:type="dxa" w:w="4320"/>
          </w:tcPr>
          <w:p/>
        </w:tc>
      </w:tr>
      <w:tr>
        <w:tc>
          <w:tcPr>
            <w:tcW w:type="dxa" w:w="4320"/>
          </w:tcPr>
          <w:p>
            <w:r>
              <w:t>Statement download</w:t>
            </w:r>
          </w:p>
        </w:tc>
        <w:tc>
          <w:tcPr>
            <w:tcW w:type="dxa" w:w="4320"/>
          </w:tcPr>
          <w:p/>
        </w:tc>
      </w:tr>
    </w:tbl>
    <w:p>
      <w:pPr>
        <w:pStyle w:val="Heading2"/>
      </w:pPr>
      <w:r>
        <w:t>8.2 Scope of the Application</w:t>
      </w:r>
    </w:p>
    <w:p>
      <w:r>
        <w:t>Not specified in the provided source material. To be defined in subsequent design phases.</w:t>
      </w:r>
    </w:p>
    <w:p>
      <w:r>
        <w:br w:type="page"/>
      </w:r>
    </w:p>
    <w:p>
      <w:pPr>
        <w:pStyle w:val="Heading1"/>
      </w:pPr>
      <w:r>
        <w:t>9. Functional and Data Requirements</w:t>
      </w:r>
    </w:p>
    <w:p>
      <w:pPr>
        <w:pStyle w:val="Heading2"/>
      </w:pPr>
      <w:r>
        <w:t>9.1 Requirements summary</w:t>
      </w:r>
    </w:p>
    <w:p>
      <w:r>
        <w:t>The online banking simulation supports: Customer on-boarding with KYC; Account on-boarding/activation; Authentication (Login/Logout); Money transfer/receive; Statement view/download. All operations use synthetic data and simulated transactions for educational purposes.</w:t>
      </w:r>
    </w:p>
    <w:p>
      <w:pPr>
        <w:pStyle w:val="Heading2"/>
      </w:pPr>
      <w:r>
        <w:t>9.2 How these requirements are organised</w:t>
      </w:r>
    </w:p>
    <w:p>
      <w:r>
        <w:t>Each requirement has a unique number for traceability. Requirements are grouped by business function, presented as numbered items prefixed with a function code.</w:t>
      </w:r>
    </w:p>
    <w:p>
      <w:pPr>
        <w:pStyle w:val="Heading2"/>
      </w:pPr>
      <w:r>
        <w:t>9.2.1 Requirement priorities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Priority Code</w:t>
            </w:r>
          </w:p>
        </w:tc>
        <w:tc>
          <w:tcPr>
            <w:tcW w:type="dxa" w:w="4320"/>
          </w:tcPr>
          <w:p>
            <w:r>
              <w:rPr>
                <w:b/>
              </w:rPr>
              <w:t>Description</w:t>
            </w:r>
          </w:p>
        </w:tc>
      </w:tr>
      <w:tr>
        <w:tc>
          <w:tcPr>
            <w:tcW w:type="dxa" w:w="4320"/>
          </w:tcPr>
          <w:p>
            <w:r>
              <w:t>1</w:t>
            </w:r>
          </w:p>
        </w:tc>
        <w:tc>
          <w:tcPr>
            <w:tcW w:type="dxa" w:w="4320"/>
          </w:tcPr>
          <w:p>
            <w:r>
              <w:t>Must haves - fundamental to success</w:t>
            </w:r>
          </w:p>
        </w:tc>
      </w:tr>
      <w:tr>
        <w:tc>
          <w:tcPr>
            <w:tcW w:type="dxa" w:w="4320"/>
          </w:tcPr>
          <w:p>
            <w:r>
              <w:t>2</w:t>
            </w:r>
          </w:p>
        </w:tc>
        <w:tc>
          <w:tcPr>
            <w:tcW w:type="dxa" w:w="4320"/>
          </w:tcPr>
          <w:p>
            <w:r>
              <w:t>Should haves - important but not critical</w:t>
            </w:r>
          </w:p>
        </w:tc>
      </w:tr>
      <w:tr>
        <w:tc>
          <w:tcPr>
            <w:tcW w:type="dxa" w:w="4320"/>
          </w:tcPr>
          <w:p>
            <w:r>
              <w:t>3</w:t>
            </w:r>
          </w:p>
        </w:tc>
        <w:tc>
          <w:tcPr>
            <w:tcW w:type="dxa" w:w="4320"/>
          </w:tcPr>
          <w:p>
            <w:r>
              <w:t>Could haves - can be left out</w:t>
            </w:r>
          </w:p>
        </w:tc>
      </w:tr>
      <w:tr>
        <w:tc>
          <w:tcPr>
            <w:tcW w:type="dxa" w:w="4320"/>
          </w:tcPr>
          <w:p>
            <w:r>
              <w:t>F</w:t>
            </w:r>
          </w:p>
        </w:tc>
        <w:tc>
          <w:tcPr>
            <w:tcW w:type="dxa" w:w="4320"/>
          </w:tcPr>
          <w:p>
            <w:r>
              <w:t>Future - not met in short term</w:t>
            </w:r>
          </w:p>
        </w:tc>
      </w:tr>
      <w:tr>
        <w:tc>
          <w:tcPr>
            <w:tcW w:type="dxa" w:w="4320"/>
          </w:tcPr>
          <w:p>
            <w:r>
              <w:t>BP</w:t>
            </w:r>
          </w:p>
        </w:tc>
        <w:tc>
          <w:tcPr>
            <w:tcW w:type="dxa" w:w="4320"/>
          </w:tcPr>
          <w:p>
            <w:r>
              <w:t>Business Process - met by process not system</w:t>
            </w:r>
          </w:p>
        </w:tc>
      </w:tr>
    </w:tbl>
    <w:p/>
    <w:p>
      <w:pPr>
        <w:pStyle w:val="Heading2"/>
      </w:pPr>
      <w:r>
        <w:t>9.3 Functional Requirements</w:t>
      </w:r>
    </w:p>
    <w:p>
      <w:pPr>
        <w:pStyle w:val="Heading3"/>
      </w:pPr>
      <w:r>
        <w:t>9.3.1 Customer On-boarding</w:t>
      </w:r>
    </w:p>
    <w:p>
      <w:r>
        <w:t>Rationale: Customer on-boarding is the entry point for the banking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F1</w:t>
            </w:r>
          </w:p>
        </w:tc>
        <w:tc>
          <w:tcPr>
            <w:tcW w:type="dxa" w:w="2880"/>
          </w:tcPr>
          <w:p>
            <w:r>
              <w:t>Customer must be able to register with personal details and official ID (Aadhaar, PAN) capture</w:t>
            </w:r>
          </w:p>
        </w:tc>
        <w:tc>
          <w:tcPr>
            <w:tcW w:type="dxa" w:w="2880"/>
          </w:tcPr>
          <w:p>
            <w:r>
              <w:t>1</w:t>
            </w:r>
          </w:p>
        </w:tc>
      </w:tr>
      <w:tr>
        <w:tc>
          <w:tcPr>
            <w:tcW w:type="dxa" w:w="2880"/>
          </w:tcPr>
          <w:p>
            <w:r>
              <w:t>F2</w:t>
            </w:r>
          </w:p>
        </w:tc>
        <w:tc>
          <w:tcPr>
            <w:tcW w:type="dxa" w:w="2880"/>
          </w:tcPr>
          <w:p>
            <w:r>
              <w:t>Customer KYC status must be reviewable and settable by Bank operations</w:t>
            </w:r>
          </w:p>
        </w:tc>
        <w:tc>
          <w:tcPr>
            <w:tcW w:type="dxa" w:w="2880"/>
          </w:tcPr>
          <w:p>
            <w:r>
              <w:t>1</w:t>
            </w:r>
          </w:p>
        </w:tc>
      </w:tr>
      <w:tr>
        <w:tc>
          <w:tcPr>
            <w:tcW w:type="dxa" w:w="2880"/>
          </w:tcPr>
          <w:p>
            <w:r>
              <w:t>F3</w:t>
            </w:r>
          </w:p>
        </w:tc>
        <w:tc>
          <w:tcPr>
            <w:tcW w:type="dxa" w:w="2880"/>
          </w:tcPr>
          <w:p>
            <w:r>
              <w:t>Customer on-boarding data must use synthetic identities only</w:t>
            </w:r>
          </w:p>
        </w:tc>
        <w:tc>
          <w:tcPr>
            <w:tcW w:type="dxa" w:w="2880"/>
          </w:tcPr>
          <w:p>
            <w:r>
              <w:t>1</w:t>
            </w:r>
          </w:p>
        </w:tc>
      </w:tr>
    </w:tbl>
    <w:p/>
    <w:p>
      <w:pPr>
        <w:pStyle w:val="Heading3"/>
      </w:pPr>
      <w:r>
        <w:t>9.3.2 Account On-boarding and Activation</w:t>
      </w:r>
    </w:p>
    <w:p>
      <w:r>
        <w:t>Rationale: Account creation and activation enable customers to use the banking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F4</w:t>
            </w:r>
          </w:p>
        </w:tc>
        <w:tc>
          <w:tcPr>
            <w:tcW w:type="dxa" w:w="2880"/>
          </w:tcPr>
          <w:p>
            <w:r>
              <w:t>Customer must be able to create a new account with initial balance</w:t>
            </w:r>
          </w:p>
        </w:tc>
        <w:tc>
          <w:tcPr>
            <w:tcW w:type="dxa" w:w="2880"/>
          </w:tcPr>
          <w:p>
            <w:r>
              <w:t>1</w:t>
            </w:r>
          </w:p>
        </w:tc>
      </w:tr>
      <w:tr>
        <w:tc>
          <w:tcPr>
            <w:tcW w:type="dxa" w:w="2880"/>
          </w:tcPr>
          <w:p>
            <w:r>
              <w:t>F5</w:t>
            </w:r>
          </w:p>
        </w:tc>
        <w:tc>
          <w:tcPr>
            <w:tcW w:type="dxa" w:w="2880"/>
          </w:tcPr>
          <w:p>
            <w:r>
              <w:t>Bank operations must be able to activate or freeze customer accounts</w:t>
            </w:r>
          </w:p>
        </w:tc>
        <w:tc>
          <w:tcPr>
            <w:tcW w:type="dxa" w:w="2880"/>
          </w:tcPr>
          <w:p>
            <w:r>
              <w:t>1</w:t>
            </w:r>
          </w:p>
        </w:tc>
      </w:tr>
      <w:tr>
        <w:tc>
          <w:tcPr>
            <w:tcW w:type="dxa" w:w="2880"/>
          </w:tcPr>
          <w:p>
            <w:r>
              <w:t>F6</w:t>
            </w:r>
          </w:p>
        </w:tc>
        <w:tc>
          <w:tcPr>
            <w:tcW w:type="dxa" w:w="2880"/>
          </w:tcPr>
          <w:p>
            <w:r>
              <w:t>Account state changes must be auditable</w:t>
            </w:r>
          </w:p>
        </w:tc>
        <w:tc>
          <w:tcPr>
            <w:tcW w:type="dxa" w:w="2880"/>
          </w:tcPr>
          <w:p>
            <w:r>
              <w:t>1</w:t>
            </w:r>
          </w:p>
        </w:tc>
      </w:tr>
    </w:tbl>
    <w:p/>
    <w:p>
      <w:pPr>
        <w:pStyle w:val="Heading3"/>
      </w:pPr>
      <w:r>
        <w:t>9.3.3 Authentication (Login/Logout)</w:t>
      </w:r>
    </w:p>
    <w:p>
      <w:r>
        <w:t>Rationale: Authentication is essential for secure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F7</w:t>
            </w:r>
          </w:p>
        </w:tc>
        <w:tc>
          <w:tcPr>
            <w:tcW w:type="dxa" w:w="2880"/>
          </w:tcPr>
          <w:p>
            <w:r>
              <w:t>Customer must be able to log in with valid credentials</w:t>
            </w:r>
          </w:p>
        </w:tc>
        <w:tc>
          <w:tcPr>
            <w:tcW w:type="dxa" w:w="2880"/>
          </w:tcPr>
          <w:p>
            <w:r>
              <w:t>1</w:t>
            </w:r>
          </w:p>
        </w:tc>
      </w:tr>
      <w:tr>
        <w:tc>
          <w:tcPr>
            <w:tcW w:type="dxa" w:w="2880"/>
          </w:tcPr>
          <w:p>
            <w:r>
              <w:t>F8</w:t>
            </w:r>
          </w:p>
        </w:tc>
        <w:tc>
          <w:tcPr>
            <w:tcW w:type="dxa" w:w="2880"/>
          </w:tcPr>
          <w:p>
            <w:r>
              <w:t>Customer must be able to log out of the application</w:t>
            </w:r>
          </w:p>
        </w:tc>
        <w:tc>
          <w:tcPr>
            <w:tcW w:type="dxa" w:w="2880"/>
          </w:tcPr>
          <w:p>
            <w:r>
              <w:t>1</w:t>
            </w:r>
          </w:p>
        </w:tc>
      </w:tr>
    </w:tbl>
    <w:p/>
    <w:p>
      <w:pPr>
        <w:pStyle w:val="Heading3"/>
      </w:pPr>
      <w:r>
        <w:t>9.3.4 Money Transfer and Receive</w:t>
      </w:r>
    </w:p>
    <w:p>
      <w:r>
        <w:t>Rationale: Money transfer/receive simulate core banking transactions using synthetic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F9</w:t>
            </w:r>
          </w:p>
        </w:tc>
        <w:tc>
          <w:tcPr>
            <w:tcW w:type="dxa" w:w="2880"/>
          </w:tcPr>
          <w:p>
            <w:r>
              <w:t>Customer must be able to initiate a money transfer to another account</w:t>
            </w:r>
          </w:p>
        </w:tc>
        <w:tc>
          <w:tcPr>
            <w:tcW w:type="dxa" w:w="2880"/>
          </w:tcPr>
          <w:p>
            <w:r>
              <w:t>1</w:t>
            </w:r>
          </w:p>
        </w:tc>
      </w:tr>
      <w:tr>
        <w:tc>
          <w:tcPr>
            <w:tcW w:type="dxa" w:w="2880"/>
          </w:tcPr>
          <w:p>
            <w:r>
              <w:t>F10</w:t>
            </w:r>
          </w:p>
        </w:tc>
        <w:tc>
          <w:tcPr>
            <w:tcW w:type="dxa" w:w="2880"/>
          </w:tcPr>
          <w:p>
            <w:r>
              <w:t>Customer must be able to receive money from another account</w:t>
            </w:r>
          </w:p>
        </w:tc>
        <w:tc>
          <w:tcPr>
            <w:tcW w:type="dxa" w:w="2880"/>
          </w:tcPr>
          <w:p>
            <w:r>
              <w:t>1</w:t>
            </w:r>
          </w:p>
        </w:tc>
      </w:tr>
      <w:tr>
        <w:tc>
          <w:tcPr>
            <w:tcW w:type="dxa" w:w="2880"/>
          </w:tcPr>
          <w:p>
            <w:r>
              <w:t>F11</w:t>
            </w:r>
          </w:p>
        </w:tc>
        <w:tc>
          <w:tcPr>
            <w:tcW w:type="dxa" w:w="2880"/>
          </w:tcPr>
          <w:p>
            <w:r>
              <w:t>All money movements must use synthetic data - no real money movement</w:t>
            </w:r>
          </w:p>
        </w:tc>
        <w:tc>
          <w:tcPr>
            <w:tcW w:type="dxa" w:w="2880"/>
          </w:tcPr>
          <w:p>
            <w:r>
              <w:t>1</w:t>
            </w:r>
          </w:p>
        </w:tc>
      </w:tr>
    </w:tbl>
    <w:p/>
    <w:p>
      <w:pPr>
        <w:pStyle w:val="Heading3"/>
      </w:pPr>
      <w:r>
        <w:t>9.3.5 Statement Management</w:t>
      </w:r>
    </w:p>
    <w:p>
      <w:r>
        <w:t>Rationale: Statement view/download allow customers to access transaction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F12</w:t>
            </w:r>
          </w:p>
        </w:tc>
        <w:tc>
          <w:tcPr>
            <w:tcW w:type="dxa" w:w="2880"/>
          </w:tcPr>
          <w:p>
            <w:r>
              <w:t>Customer must be able to view their account statements</w:t>
            </w:r>
          </w:p>
        </w:tc>
        <w:tc>
          <w:tcPr>
            <w:tcW w:type="dxa" w:w="2880"/>
          </w:tcPr>
          <w:p>
            <w:r>
              <w:t>1</w:t>
            </w:r>
          </w:p>
        </w:tc>
      </w:tr>
      <w:tr>
        <w:tc>
          <w:tcPr>
            <w:tcW w:type="dxa" w:w="2880"/>
          </w:tcPr>
          <w:p>
            <w:r>
              <w:t>F13</w:t>
            </w:r>
          </w:p>
        </w:tc>
        <w:tc>
          <w:tcPr>
            <w:tcW w:type="dxa" w:w="2880"/>
          </w:tcPr>
          <w:p>
            <w:r>
              <w:t>Customer must be able to download their statements</w:t>
            </w:r>
          </w:p>
        </w:tc>
        <w:tc>
          <w:tcPr>
            <w:tcW w:type="dxa" w:w="2880"/>
          </w:tcPr>
          <w:p>
            <w:r>
              <w:t>2</w:t>
            </w:r>
          </w:p>
        </w:tc>
      </w:tr>
    </w:tbl>
    <w:p>
      <w:r>
        <w:br w:type="page"/>
      </w:r>
    </w:p>
    <w:p>
      <w:pPr>
        <w:pStyle w:val="Heading2"/>
      </w:pPr>
      <w:r>
        <w:t>9.4 Non-functional requirements</w:t>
      </w:r>
    </w:p>
    <w:p>
      <w:r>
        <w:t>Non-functional requirements define how well a facility should be provided.</w:t>
      </w:r>
    </w:p>
    <w:p>
      <w:pPr>
        <w:pStyle w:val="Heading3"/>
      </w:pPr>
      <w:r>
        <w:t>9.4.1 Audit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NF1</w:t>
            </w:r>
          </w:p>
        </w:tc>
        <w:tc>
          <w:tcPr>
            <w:tcW w:type="dxa" w:w="2880"/>
          </w:tcPr>
          <w:p>
            <w:r>
              <w:t>All state changes must be logged with user identity, timestamp, and action</w:t>
            </w:r>
          </w:p>
        </w:tc>
        <w:tc>
          <w:tcPr>
            <w:tcW w:type="dxa" w:w="2880"/>
          </w:tcPr>
          <w:p>
            <w:r>
              <w:t>1</w:t>
            </w:r>
          </w:p>
        </w:tc>
      </w:tr>
      <w:tr>
        <w:tc>
          <w:tcPr>
            <w:tcW w:type="dxa" w:w="2880"/>
          </w:tcPr>
          <w:p>
            <w:r>
              <w:t>NF2</w:t>
            </w:r>
          </w:p>
        </w:tc>
        <w:tc>
          <w:tcPr>
            <w:tcW w:type="dxa" w:w="2880"/>
          </w:tcPr>
          <w:p>
            <w:r>
              <w:t>Audit trail must be viewable by Bank operations</w:t>
            </w:r>
          </w:p>
        </w:tc>
        <w:tc>
          <w:tcPr>
            <w:tcW w:type="dxa" w:w="2880"/>
          </w:tcPr>
          <w:p>
            <w:r>
              <w:t>1</w:t>
            </w:r>
          </w:p>
        </w:tc>
      </w:tr>
    </w:tbl>
    <w:p/>
    <w:p>
      <w:pPr>
        <w:pStyle w:val="Heading3"/>
      </w:pPr>
      <w:r>
        <w:t>9.4.2 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NF3</w:t>
            </w:r>
          </w:p>
        </w:tc>
        <w:tc>
          <w:tcPr>
            <w:tcW w:type="dxa" w:w="2880"/>
          </w:tcPr>
          <w:p>
            <w:r>
              <w:t>Role-based access control must be enforced for all operations</w:t>
            </w:r>
          </w:p>
        </w:tc>
        <w:tc>
          <w:tcPr>
            <w:tcW w:type="dxa" w:w="2880"/>
          </w:tcPr>
          <w:p>
            <w:r>
              <w:t>1</w:t>
            </w:r>
          </w:p>
        </w:tc>
      </w:tr>
      <w:tr>
        <w:tc>
          <w:tcPr>
            <w:tcW w:type="dxa" w:w="2880"/>
          </w:tcPr>
          <w:p>
            <w:r>
              <w:t>NF4</w:t>
            </w:r>
          </w:p>
        </w:tc>
        <w:tc>
          <w:tcPr>
            <w:tcW w:type="dxa" w:w="2880"/>
          </w:tcPr>
          <w:p>
            <w:r>
              <w:t>Customer credentials must be protected; no plain-text storage</w:t>
            </w:r>
          </w:p>
        </w:tc>
        <w:tc>
          <w:tcPr>
            <w:tcW w:type="dxa" w:w="2880"/>
          </w:tcPr>
          <w:p>
            <w:r>
              <w:t>1</w:t>
            </w:r>
          </w:p>
        </w:tc>
      </w:tr>
    </w:tbl>
    <w:p/>
    <w:p>
      <w:pPr>
        <w:pStyle w:val="Heading3"/>
      </w:pPr>
      <w:r>
        <w:t>9.4.3 Privacy and confidentiality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NF5</w:t>
            </w:r>
          </w:p>
        </w:tc>
        <w:tc>
          <w:tcPr>
            <w:tcW w:type="dxa" w:w="2880"/>
          </w:tcPr>
          <w:p>
            <w:r>
              <w:t>Personal identifiers (Aadhaar, PAN) must only be format-verified, never validated against production systems</w:t>
            </w:r>
          </w:p>
        </w:tc>
        <w:tc>
          <w:tcPr>
            <w:tcW w:type="dxa" w:w="2880"/>
          </w:tcPr>
          <w:p>
            <w:r>
              <w:t>1</w:t>
            </w:r>
          </w:p>
        </w:tc>
      </w:tr>
      <w:tr>
        <w:tc>
          <w:tcPr>
            <w:tcW w:type="dxa" w:w="2880"/>
          </w:tcPr>
          <w:p>
            <w:r>
              <w:t>NF6</w:t>
            </w:r>
          </w:p>
        </w:tc>
        <w:tc>
          <w:tcPr>
            <w:tcW w:type="dxa" w:w="2880"/>
          </w:tcPr>
          <w:p>
            <w:r>
              <w:t>All personal data must use synthetic values throughout the simulation</w:t>
            </w:r>
          </w:p>
        </w:tc>
        <w:tc>
          <w:tcPr>
            <w:tcW w:type="dxa" w:w="2880"/>
          </w:tcPr>
          <w:p>
            <w:r>
              <w:t>1</w:t>
            </w:r>
          </w:p>
        </w:tc>
      </w:tr>
    </w:tbl>
    <w:p/>
    <w:p>
      <w:pPr>
        <w:pStyle w:val="Heading3"/>
      </w:pPr>
      <w:r>
        <w:t>9.4.4 User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NF7</w:t>
            </w:r>
          </w:p>
        </w:tc>
        <w:tc>
          <w:tcPr>
            <w:tcW w:type="dxa" w:w="2880"/>
          </w:tcPr>
          <w:p>
            <w:r>
              <w:t>Customer role must have access to own accounts, transfers, statements only</w:t>
            </w:r>
          </w:p>
        </w:tc>
        <w:tc>
          <w:tcPr>
            <w:tcW w:type="dxa" w:w="2880"/>
          </w:tcPr>
          <w:p>
            <w:r>
              <w:t>1</w:t>
            </w:r>
          </w:p>
        </w:tc>
      </w:tr>
      <w:tr>
        <w:tc>
          <w:tcPr>
            <w:tcW w:type="dxa" w:w="2880"/>
          </w:tcPr>
          <w:p>
            <w:r>
              <w:t>NF8</w:t>
            </w:r>
          </w:p>
        </w:tc>
        <w:tc>
          <w:tcPr>
            <w:tcW w:type="dxa" w:w="2880"/>
          </w:tcPr>
          <w:p>
            <w:r>
              <w:t>Bank operations role must have view access to all customer data</w:t>
            </w:r>
          </w:p>
        </w:tc>
        <w:tc>
          <w:tcPr>
            <w:tcW w:type="dxa" w:w="2880"/>
          </w:tcPr>
          <w:p>
            <w:r>
              <w:t>1</w:t>
            </w:r>
          </w:p>
        </w:tc>
      </w:tr>
    </w:tbl>
    <w:p/>
    <w:p>
      <w:pPr>
        <w:pStyle w:val="Heading3"/>
      </w:pPr>
      <w:r>
        <w:t>9.4.5 Useability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NF9</w:t>
            </w:r>
          </w:p>
        </w:tc>
        <w:tc>
          <w:tcPr>
            <w:tcW w:type="dxa" w:w="2880"/>
          </w:tcPr>
          <w:p>
            <w:r>
              <w:t>Every interactive element carries data-testid="area-element-type" for automation</w:t>
            </w:r>
          </w:p>
        </w:tc>
        <w:tc>
          <w:tcPr>
            <w:tcW w:type="dxa" w:w="2880"/>
          </w:tcPr>
          <w:p>
            <w:r>
              <w:t>2</w:t>
            </w:r>
          </w:p>
        </w:tc>
      </w:tr>
      <w:tr>
        <w:tc>
          <w:tcPr>
            <w:tcW w:type="dxa" w:w="2880"/>
          </w:tcPr>
          <w:p>
            <w:r>
              <w:t>NF10</w:t>
            </w:r>
          </w:p>
        </w:tc>
        <w:tc>
          <w:tcPr>
            <w:tcW w:type="dxa" w:w="2880"/>
          </w:tcPr>
          <w:p>
            <w:r>
              <w:t>Consistent UI patterns across all screens</w:t>
            </w:r>
          </w:p>
        </w:tc>
        <w:tc>
          <w:tcPr>
            <w:tcW w:type="dxa" w:w="2880"/>
          </w:tcPr>
          <w:p>
            <w:r>
              <w:t>3</w:t>
            </w:r>
          </w:p>
        </w:tc>
      </w:tr>
    </w:tbl>
    <w:p/>
    <w:p>
      <w:pPr>
        <w:pStyle w:val="Heading3"/>
      </w:pPr>
      <w:r>
        <w:t>9.4.6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NF11</w:t>
            </w:r>
          </w:p>
        </w:tc>
        <w:tc>
          <w:tcPr>
            <w:tcW w:type="dxa" w:w="2880"/>
          </w:tcPr>
          <w:p>
            <w:r>
              <w:t>System must integrate with mocked KYC verification (format check only)</w:t>
            </w:r>
          </w:p>
        </w:tc>
        <w:tc>
          <w:tcPr>
            <w:tcW w:type="dxa" w:w="2880"/>
          </w:tcPr>
          <w:p>
            <w:r>
              <w:t>1</w:t>
            </w:r>
          </w:p>
        </w:tc>
      </w:tr>
      <w:tr>
        <w:tc>
          <w:tcPr>
            <w:tcW w:type="dxa" w:w="2880"/>
          </w:tcPr>
          <w:p>
            <w:r>
              <w:t>NF12</w:t>
            </w:r>
          </w:p>
        </w:tc>
        <w:tc>
          <w:tcPr>
            <w:tcW w:type="dxa" w:w="2880"/>
          </w:tcPr>
          <w:p>
            <w:r>
              <w:t>No integration with real banking systems or production data</w:t>
            </w:r>
          </w:p>
        </w:tc>
        <w:tc>
          <w:tcPr>
            <w:tcW w:type="dxa" w:w="2880"/>
          </w:tcPr>
          <w:p>
            <w:r>
              <w:t>1</w:t>
            </w:r>
          </w:p>
        </w:tc>
      </w:tr>
    </w:tbl>
    <w:p/>
    <w:p>
      <w:pPr>
        <w:pStyle w:val="Heading3"/>
      </w:pPr>
      <w:r>
        <w:t>9.4.7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NF13</w:t>
            </w:r>
          </w:p>
        </w:tc>
        <w:tc>
          <w:tcPr>
            <w:tcW w:type="dxa" w:w="2880"/>
          </w:tcPr>
          <w:p>
            <w:r>
              <w:t>System must support typical educational usage volumes</w:t>
            </w:r>
          </w:p>
        </w:tc>
        <w:tc>
          <w:tcPr>
            <w:tcW w:type="dxa" w:w="2880"/>
          </w:tcPr>
          <w:p>
            <w:r>
              <w:t>3</w:t>
            </w:r>
          </w:p>
        </w:tc>
      </w:tr>
      <w:tr>
        <w:tc>
          <w:tcPr>
            <w:tcW w:type="dxa" w:w="2880"/>
          </w:tcPr>
          <w:p>
            <w:r>
              <w:t>NF14</w:t>
            </w:r>
          </w:p>
        </w:tc>
        <w:tc>
          <w:tcPr>
            <w:tcW w:type="dxa" w:w="2880"/>
          </w:tcPr>
          <w:p>
            <w:r>
              <w:t>Acceptable response time for student project scale</w:t>
            </w:r>
          </w:p>
        </w:tc>
        <w:tc>
          <w:tcPr>
            <w:tcW w:type="dxa" w:w="2880"/>
          </w:tcPr>
          <w:p>
            <w:r>
              <w:t>3</w:t>
            </w:r>
          </w:p>
        </w:tc>
      </w:tr>
    </w:tbl>
    <w:p/>
    <w:p>
      <w:pPr>
        <w:pStyle w:val="Heading3"/>
      </w:pPr>
      <w:r>
        <w:t>9.4.8 Availability, reliability, backup and recovery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Detailed requirement</w:t>
            </w:r>
          </w:p>
        </w:tc>
        <w:tc>
          <w:tcPr>
            <w:tcW w:type="dxa" w:w="2880"/>
          </w:tcPr>
          <w:p>
            <w:r>
              <w:rPr>
                <w:b/>
              </w:rPr>
              <w:t>Priority</w:t>
            </w:r>
          </w:p>
        </w:tc>
      </w:tr>
      <w:tr>
        <w:tc>
          <w:tcPr>
            <w:tcW w:type="dxa" w:w="2880"/>
          </w:tcPr>
          <w:p>
            <w:r>
              <w:t>NF15</w:t>
            </w:r>
          </w:p>
        </w:tc>
        <w:tc>
          <w:tcPr>
            <w:tcW w:type="dxa" w:w="2880"/>
          </w:tcPr>
          <w:p>
            <w:r>
              <w:t>System must maintain consistent state for account operations</w:t>
            </w:r>
          </w:p>
        </w:tc>
        <w:tc>
          <w:tcPr>
            <w:tcW w:type="dxa" w:w="2880"/>
          </w:tcPr>
          <w:p>
            <w:r>
              <w:t>1</w:t>
            </w:r>
          </w:p>
        </w:tc>
      </w:tr>
      <w:tr>
        <w:tc>
          <w:tcPr>
            <w:tcW w:type="dxa" w:w="2880"/>
          </w:tcPr>
          <w:p>
            <w:r>
              <w:t>NF16</w:t>
            </w:r>
          </w:p>
        </w:tc>
        <w:tc>
          <w:tcPr>
            <w:tcW w:type="dxa" w:w="2880"/>
          </w:tcPr>
          <w:p>
            <w:r>
              <w:t>Data must be recoverable for educational demonstration purposes</w:t>
            </w:r>
          </w:p>
        </w:tc>
        <w:tc>
          <w:tcPr>
            <w:tcW w:type="dxa" w:w="2880"/>
          </w:tcPr>
          <w:p>
            <w:r>
              <w:t>2</w:t>
            </w:r>
          </w:p>
        </w:tc>
      </w:tr>
    </w:tbl>
    <w:p/>
    <w:p>
      <w:pPr>
        <w:pStyle w:val="Heading3"/>
      </w:pPr>
      <w:r>
        <w:t>9.4.9 Audit</w:t>
      </w:r>
    </w:p>
    <w:p>
      <w:r>
        <w:t>Covered in section 9.4.1.</w:t>
      </w:r>
    </w:p>
    <w:p>
      <w:r>
        <w:br w:type="page"/>
      </w:r>
    </w:p>
    <w:p>
      <w:pPr>
        <w:pStyle w:val="Heading2"/>
      </w:pPr>
      <w:r>
        <w:t>9.5 Business Implementation Requirements</w:t>
      </w:r>
    </w:p>
    <w:p>
      <w:r>
        <w:t>Not specified in the provided source material for detailed implementation scope.</w:t>
      </w:r>
    </w:p>
    <w:p>
      <w:pPr>
        <w:pStyle w:val="Heading1"/>
      </w:pPr>
      <w:r>
        <w:t>10. Issues</w:t>
      </w:r>
    </w:p>
    <w:p>
      <w:pPr>
        <w:pStyle w:val="Heading2"/>
      </w:pPr>
      <w:r>
        <w:t>10.1 Open Issues</w:t>
      </w:r>
    </w:p>
    <w:p>
      <w:r>
        <w:t>Open issues are tracked as Open Questions (see section 11).</w:t>
      </w:r>
    </w:p>
    <w:p>
      <w:pPr>
        <w:pStyle w:val="Heading2"/>
      </w:pPr>
      <w:r>
        <w:t>10.2 New Problems</w:t>
      </w:r>
    </w:p>
    <w:p>
      <w:r>
        <w:t>Not specified in the provided source material.</w:t>
      </w:r>
    </w:p>
    <w:p>
      <w:pPr>
        <w:pStyle w:val="Heading2"/>
      </w:pPr>
      <w:r>
        <w:t>10.3 Deferred Requirements</w:t>
      </w:r>
    </w:p>
    <w:p>
      <w:r>
        <w:t>Items out of scope for v1 are deferred: Beneficiary management, Notifications, Service requests, Real Aadhaar/PAN verification, Real money movement, Credit decisioning.</w:t>
      </w:r>
    </w:p>
    <w:p>
      <w:pPr>
        <w:pStyle w:val="Heading2"/>
      </w:pPr>
      <w:r>
        <w:t>10.4 Ideas for Solutions</w:t>
      </w:r>
    </w:p>
    <w:p>
      <w:r>
        <w:t>Not specified in the provided source material.</w:t>
      </w:r>
    </w:p>
    <w:p>
      <w:pPr>
        <w:pStyle w:val="Heading2"/>
      </w:pPr>
      <w:r>
        <w:t>10.5 Management Issues</w:t>
      </w:r>
    </w:p>
    <w:p>
      <w:r>
        <w:t>Not specified in the provided source material.</w:t>
      </w:r>
    </w:p>
    <w:p>
      <w:pPr>
        <w:pStyle w:val="Heading1"/>
      </w:pPr>
      <w:r>
        <w:t>11. Open Questions</w:t>
      </w:r>
    </w:p>
    <w:p>
      <w:r>
        <w:t>The following open questions remain unresolved from the scope agreement: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Question</w:t>
            </w:r>
          </w:p>
        </w:tc>
        <w:tc>
          <w:tcPr>
            <w:tcW w:type="dxa" w:w="2160"/>
          </w:tcPr>
          <w:p>
            <w:r>
              <w:rPr>
                <w:b/>
              </w:rPr>
              <w:t>Owner</w:t>
            </w:r>
          </w:p>
        </w:tc>
        <w:tc>
          <w:tcPr>
            <w:tcW w:type="dxa" w:w="2160"/>
          </w:tcPr>
          <w:p>
            <w:r>
              <w:rPr>
                <w:b/>
              </w:rPr>
              <w:t>Blocks</w:t>
            </w:r>
          </w:p>
        </w:tc>
      </w:tr>
      <w:tr>
        <w:tc>
          <w:tcPr>
            <w:tcW w:type="dxa" w:w="2160"/>
          </w:tcPr>
          <w:p>
            <w:r>
              <w:t>OQ-001</w:t>
            </w:r>
          </w:p>
        </w:tc>
        <w:tc>
          <w:tcPr>
            <w:tcW w:type="dxa" w:w="2160"/>
          </w:tcPr>
          <w:p>
            <w:r>
              <w:t>Who executes UAT and signs off business acceptance - Group 2 or Group 4?</w:t>
            </w:r>
          </w:p>
        </w:tc>
        <w:tc>
          <w:tcPr>
            <w:tcW w:type="dxa" w:w="2160"/>
          </w:tcPr>
          <w:p>
            <w:r/>
          </w:p>
        </w:tc>
        <w:tc>
          <w:tcPr>
            <w:tcW w:type="dxa" w:w="2160"/>
          </w:tcPr>
          <w:p>
            <w:r>
              <w:t>UAT-generator handoff</w:t>
            </w:r>
          </w:p>
        </w:tc>
      </w:tr>
      <w:tr>
        <w:tc>
          <w:tcPr>
            <w:tcW w:type="dxa" w:w="2160"/>
          </w:tcPr>
          <w:p>
            <w:r>
              <w:t>OQ-002</w:t>
            </w:r>
          </w:p>
        </w:tc>
        <w:tc>
          <w:tcPr>
            <w:tcW w:type="dxa" w:w="2160"/>
          </w:tcPr>
          <w:p>
            <w:r>
              <w:t>Minimum balance value?</w:t>
            </w:r>
          </w:p>
        </w:tc>
        <w:tc>
          <w:tcPr>
            <w:tcW w:type="dxa" w:w="2160"/>
          </w:tcPr>
          <w:p>
            <w:r/>
          </w:p>
        </w:tc>
        <w:tc>
          <w:tcPr>
            <w:tcW w:type="dxa" w:w="2160"/>
          </w:tcPr>
          <w:p>
            <w:r>
              <w:t>BR covering minimum balance</w:t>
            </w:r>
          </w:p>
        </w:tc>
      </w:tr>
      <w:tr>
        <w:tc>
          <w:tcPr>
            <w:tcW w:type="dxa" w:w="2160"/>
          </w:tcPr>
          <w:p>
            <w:r>
              <w:t>OQ-003</w:t>
            </w:r>
          </w:p>
        </w:tc>
        <w:tc>
          <w:tcPr>
            <w:tcW w:type="dxa" w:w="2160"/>
          </w:tcPr>
          <w:p>
            <w:r>
              <w:t>Daily transfer cap value?</w:t>
            </w:r>
          </w:p>
        </w:tc>
        <w:tc>
          <w:tcPr>
            <w:tcW w:type="dxa" w:w="2160"/>
          </w:tcPr>
          <w:p>
            <w:r/>
          </w:p>
        </w:tc>
        <w:tc>
          <w:tcPr>
            <w:tcW w:type="dxa" w:w="2160"/>
          </w:tcPr>
          <w:p>
            <w:r>
              <w:t>BR covering daily limit</w:t>
            </w:r>
          </w:p>
        </w:tc>
      </w:tr>
      <w:tr>
        <w:tc>
          <w:tcPr>
            <w:tcW w:type="dxa" w:w="2160"/>
          </w:tcPr>
          <w:p>
            <w:r>
              <w:t>OQ-004</w:t>
            </w:r>
          </w:p>
        </w:tc>
        <w:tc>
          <w:tcPr>
            <w:tcW w:type="dxa" w:w="2160"/>
          </w:tcPr>
          <w:p>
            <w:r>
              <w:t>data-testid convention - confirmed with Mohit team?</w:t>
            </w:r>
          </w:p>
        </w:tc>
        <w:tc>
          <w:tcPr>
            <w:tcW w:type="dxa" w:w="2160"/>
          </w:tcPr>
          <w:p>
            <w:r/>
          </w:p>
        </w:tc>
        <w:tc>
          <w:tcPr>
            <w:tcW w:type="dxa" w:w="2160"/>
          </w:tcPr>
          <w:p>
            <w:r>
              <w:t>LLD 8.4.2</w:t>
            </w:r>
          </w:p>
        </w:tc>
      </w:tr>
    </w:tbl>
    <w:p/>
    <w:p>
      <w:r>
        <w:rPr>
          <w:i/>
        </w:rPr>
        <w:t>These questions are unresolved and must not be assumed or resolved by inference.</w:t>
      </w:r>
    </w:p>
    <w:p>
      <w:pPr>
        <w:pStyle w:val="Heading1"/>
      </w:pPr>
      <w:r>
        <w:t>12. Business Rules</w:t>
      </w:r>
    </w:p>
    <w:p>
      <w:r>
        <w:t>The following business rules are derived from the source 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Rule</w:t>
            </w:r>
          </w:p>
        </w:tc>
        <w:tc>
          <w:tcPr>
            <w:tcW w:type="dxa" w:w="2160"/>
          </w:tcPr>
          <w:p>
            <w:r>
              <w:rPr>
                <w:b/>
              </w:rPr>
              <w:t>Source</w:t>
            </w:r>
          </w:p>
        </w:tc>
        <w:tc>
          <w:tcPr>
            <w:tcW w:type="dxa" w:w="2160"/>
          </w:tcPr>
          <w:p>
            <w:r>
              <w:rPr>
                <w:b/>
              </w:rPr>
              <w:t>Status</w:t>
            </w:r>
          </w:p>
        </w:tc>
      </w:tr>
      <w:tr>
        <w:tc>
          <w:tcPr>
            <w:tcW w:type="dxa" w:w="2160"/>
          </w:tcPr>
          <w:p>
            <w:r>
              <w:t>BR-001</w:t>
            </w:r>
          </w:p>
        </w:tc>
        <w:tc>
          <w:tcPr>
            <w:tcW w:type="dxa" w:w="2160"/>
          </w:tcPr>
          <w:p>
            <w:r>
              <w:t>Agent output must be reviewable, reproducible, and schema-valid</w:t>
            </w:r>
          </w:p>
        </w:tc>
        <w:tc>
          <w:tcPr>
            <w:tcW w:type="dxa" w:w="2160"/>
          </w:tcPr>
          <w:p>
            <w:r>
              <w:t>charter.md 1.2</w:t>
            </w:r>
          </w:p>
        </w:tc>
        <w:tc>
          <w:tcPr>
            <w:tcW w:type="dxa" w:w="2160"/>
          </w:tcPr>
          <w:p>
            <w:r>
              <w:t>Draft</w:t>
            </w:r>
          </w:p>
        </w:tc>
      </w:tr>
      <w:tr>
        <w:tc>
          <w:tcPr>
            <w:tcW w:type="dxa" w:w="2160"/>
          </w:tcPr>
          <w:p>
            <w:r>
              <w:t>BR-002</w:t>
            </w:r>
          </w:p>
        </w:tc>
        <w:tc>
          <w:tcPr>
            <w:tcW w:type="dxa" w:w="2160"/>
          </w:tcPr>
          <w:p>
            <w:r>
              <w:t>Business rules must contain only facts supported by source files</w:t>
            </w:r>
          </w:p>
        </w:tc>
        <w:tc>
          <w:tcPr>
            <w:tcW w:type="dxa" w:w="2160"/>
          </w:tcPr>
          <w:p>
            <w:r>
              <w:t>charter.md 1.2</w:t>
            </w:r>
          </w:p>
        </w:tc>
        <w:tc>
          <w:tcPr>
            <w:tcW w:type="dxa" w:w="2160"/>
          </w:tcPr>
          <w:p>
            <w:r>
              <w:t>Draft</w:t>
            </w:r>
          </w:p>
        </w:tc>
      </w:tr>
      <w:tr>
        <w:tc>
          <w:tcPr>
            <w:tcW w:type="dxa" w:w="2160"/>
          </w:tcPr>
          <w:p>
            <w:r>
              <w:t>BR-003</w:t>
            </w:r>
          </w:p>
        </w:tc>
        <w:tc>
          <w:tcPr>
            <w:tcW w:type="dxa" w:w="2160"/>
          </w:tcPr>
          <w:p>
            <w:r>
              <w:t>Security, privacy, accessibility, reliability, and testability are acceptance conditions</w:t>
            </w:r>
          </w:p>
        </w:tc>
        <w:tc>
          <w:tcPr>
            <w:tcW w:type="dxa" w:w="2160"/>
          </w:tcPr>
          <w:p>
            <w:r>
              <w:t>charter.md 1.2</w:t>
            </w:r>
          </w:p>
        </w:tc>
        <w:tc>
          <w:tcPr>
            <w:tcW w:type="dxa" w:w="2160"/>
          </w:tcPr>
          <w:p>
            <w:r>
              <w:t>Draft</w:t>
            </w:r>
          </w:p>
        </w:tc>
      </w:tr>
      <w:tr>
        <w:tc>
          <w:tcPr>
            <w:tcW w:type="dxa" w:w="2160"/>
          </w:tcPr>
          <w:p>
            <w:r>
              <w:t>BR-004</w:t>
            </w:r>
          </w:p>
        </w:tc>
        <w:tc>
          <w:tcPr>
            <w:tcW w:type="dxa" w:w="2160"/>
          </w:tcPr>
          <w:p>
            <w:r>
              <w:t>Real Aadhaar/PAN verification is forbidden; format check only</w:t>
            </w:r>
          </w:p>
        </w:tc>
        <w:tc>
          <w:tcPr>
            <w:tcW w:type="dxa" w:w="2160"/>
          </w:tcPr>
          <w:p>
            <w:r>
              <w:t>scope_agreement.md</w:t>
            </w:r>
          </w:p>
        </w:tc>
        <w:tc>
          <w:tcPr>
            <w:tcW w:type="dxa" w:w="2160"/>
          </w:tcPr>
          <w:p>
            <w:r>
              <w:t>Draft</w:t>
            </w:r>
          </w:p>
        </w:tc>
      </w:tr>
      <w:tr>
        <w:tc>
          <w:tcPr>
            <w:tcW w:type="dxa" w:w="2160"/>
          </w:tcPr>
          <w:p>
            <w:r>
              <w:t>BR-005</w:t>
            </w:r>
          </w:p>
        </w:tc>
        <w:tc>
          <w:tcPr>
            <w:tcW w:type="dxa" w:w="2160"/>
          </w:tcPr>
          <w:p>
            <w:r>
              <w:t>Real money movement and credit decisioning use synthetic data throughout</w:t>
            </w:r>
          </w:p>
        </w:tc>
        <w:tc>
          <w:tcPr>
            <w:tcW w:type="dxa" w:w="2160"/>
          </w:tcPr>
          <w:p>
            <w:r>
              <w:t>scope_agreement.md</w:t>
            </w:r>
          </w:p>
        </w:tc>
        <w:tc>
          <w:tcPr>
            <w:tcW w:type="dxa" w:w="2160"/>
          </w:tcPr>
          <w:p>
            <w:r>
              <w:t>Draft</w:t>
            </w:r>
          </w:p>
        </w:tc>
      </w:tr>
      <w:tr>
        <w:tc>
          <w:tcPr>
            <w:tcW w:type="dxa" w:w="2160"/>
          </w:tcPr>
          <w:p>
            <w:r>
              <w:t>BR-006</w:t>
            </w:r>
          </w:p>
        </w:tc>
        <w:tc>
          <w:tcPr>
            <w:tcW w:type="dxa" w:w="2160"/>
          </w:tcPr>
          <w:p>
            <w:r>
              <w:t>Schema key names follow agreed conventions</w:t>
            </w:r>
          </w:p>
        </w:tc>
        <w:tc>
          <w:tcPr>
            <w:tcW w:type="dxa" w:w="2160"/>
          </w:tcPr>
          <w:p>
            <w:r>
              <w:t>scope_agreement.md</w:t>
            </w:r>
          </w:p>
        </w:tc>
        <w:tc>
          <w:tcPr>
            <w:tcW w:type="dxa" w:w="2160"/>
          </w:tcPr>
          <w:p>
            <w:r>
              <w:t>Draft</w:t>
            </w:r>
          </w:p>
        </w:tc>
      </w:tr>
      <w:tr>
        <w:tc>
          <w:tcPr>
            <w:tcW w:type="dxa" w:w="2160"/>
          </w:tcPr>
          <w:p>
            <w:r>
              <w:t>BR-007</w:t>
            </w:r>
          </w:p>
        </w:tc>
        <w:tc>
          <w:tcPr>
            <w:tcW w:type="dxa" w:w="2160"/>
          </w:tcPr>
          <w:p>
            <w:r>
              <w:t>ID formats follow specified patterns</w:t>
            </w:r>
          </w:p>
        </w:tc>
        <w:tc>
          <w:tcPr>
            <w:tcW w:type="dxa" w:w="2160"/>
          </w:tcPr>
          <w:p>
            <w:r>
              <w:t>scope_agreement.md</w:t>
            </w:r>
          </w:p>
        </w:tc>
        <w:tc>
          <w:tcPr>
            <w:tcW w:type="dxa" w:w="2160"/>
          </w:tcPr>
          <w:p>
            <w:r>
              <w:t>Draft</w:t>
            </w:r>
          </w:p>
        </w:tc>
      </w:tr>
      <w:tr>
        <w:tc>
          <w:tcPr>
            <w:tcW w:type="dxa" w:w="2160"/>
          </w:tcPr>
          <w:p>
            <w:r>
              <w:t>BR-008</w:t>
            </w:r>
          </w:p>
        </w:tc>
        <w:tc>
          <w:tcPr>
            <w:tcW w:type="dxa" w:w="2160"/>
          </w:tcPr>
          <w:p>
            <w:r>
              <w:t>Priority scheme: 1/2/3/F/BP</w:t>
            </w:r>
          </w:p>
        </w:tc>
        <w:tc>
          <w:tcPr>
            <w:tcW w:type="dxa" w:w="2160"/>
          </w:tcPr>
          <w:p>
            <w:r>
              <w:t>scope_agreement.md</w:t>
            </w:r>
          </w:p>
        </w:tc>
        <w:tc>
          <w:tcPr>
            <w:tcW w:type="dxa" w:w="2160"/>
          </w:tcPr>
          <w:p>
            <w:r>
              <w:t>Draft</w:t>
            </w:r>
          </w:p>
        </w:tc>
      </w:tr>
      <w:tr>
        <w:tc>
          <w:tcPr>
            <w:tcW w:type="dxa" w:w="2160"/>
          </w:tcPr>
          <w:p>
            <w:r>
              <w:t>BR-009</w:t>
            </w:r>
          </w:p>
        </w:tc>
        <w:tc>
          <w:tcPr>
            <w:tcW w:type="dxa" w:w="2160"/>
          </w:tcPr>
          <w:p>
            <w:r>
              <w:t>UI test hooks use data-testid convention</w:t>
            </w:r>
          </w:p>
        </w:tc>
        <w:tc>
          <w:tcPr>
            <w:tcW w:type="dxa" w:w="2160"/>
          </w:tcPr>
          <w:p>
            <w:r>
              <w:t>scope_agreement.md</w:t>
            </w:r>
          </w:p>
        </w:tc>
        <w:tc>
          <w:tcPr>
            <w:tcW w:type="dxa" w:w="2160"/>
          </w:tcPr>
          <w:p>
            <w:r>
              <w:t>Draft</w:t>
            </w:r>
          </w:p>
        </w:tc>
      </w:tr>
      <w:tr>
        <w:tc>
          <w:tcPr>
            <w:tcW w:type="dxa" w:w="2160"/>
          </w:tcPr>
          <w:p>
            <w:r>
              <w:t>BR-010</w:t>
            </w:r>
          </w:p>
        </w:tc>
        <w:tc>
          <w:tcPr>
            <w:tcW w:type="dxa" w:w="2160"/>
          </w:tcPr>
          <w:p>
            <w:r>
              <w:t>Delivery: Multica project Group 2 with proper labels</w:t>
            </w:r>
          </w:p>
        </w:tc>
        <w:tc>
          <w:tcPr>
            <w:tcW w:type="dxa" w:w="2160"/>
          </w:tcPr>
          <w:p>
            <w:r>
              <w:t>scope_agreement.md</w:t>
            </w:r>
          </w:p>
        </w:tc>
        <w:tc>
          <w:tcPr>
            <w:tcW w:type="dxa" w:w="2160"/>
          </w:tcPr>
          <w:p>
            <w:r>
              <w:t>Draft</w:t>
            </w:r>
          </w:p>
        </w:tc>
      </w:tr>
      <w:tr>
        <w:tc>
          <w:tcPr>
            <w:tcW w:type="dxa" w:w="2160"/>
          </w:tcPr>
          <w:p>
            <w:r>
              <w:t>BR-011</w:t>
            </w:r>
          </w:p>
        </w:tc>
        <w:tc>
          <w:tcPr>
            <w:tcW w:type="dxa" w:w="2160"/>
          </w:tcPr>
          <w:p>
            <w:r>
              <w:t>Group 2 has sole write access to its own project issues</w:t>
            </w:r>
          </w:p>
        </w:tc>
        <w:tc>
          <w:tcPr>
            <w:tcW w:type="dxa" w:w="2160"/>
          </w:tcPr>
          <w:p>
            <w:r>
              <w:t>scope_agreement.md</w:t>
            </w:r>
          </w:p>
        </w:tc>
        <w:tc>
          <w:tcPr>
            <w:tcW w:type="dxa" w:w="2160"/>
          </w:tcPr>
          <w:p>
            <w:r>
              <w:t>Draft</w:t>
            </w:r>
          </w:p>
        </w:tc>
      </w:tr>
    </w:tbl>
    <w:p/>
    <w:p>
      <w:r>
        <w:rPr>
          <w:b/>
        </w:rPr>
        <w:t>The following roles are defined in the scope agreement:</w:t>
      </w:r>
    </w:p>
    <w:p>
      <w:pPr>
        <w:pStyle w:val="ListBullet"/>
      </w:pPr>
      <w:r>
        <w:t>Customer - register, complete KYC capture, log in, view own accounts and balances, transfer, receive, view and download own statements.</w:t>
      </w:r>
    </w:p>
    <w:p>
      <w:pPr>
        <w:pStyle w:val="ListBullet"/>
      </w:pPr>
      <w:r>
        <w:t>Bank operations - review and set KYC status, activate or freeze accounts, view any customer account state and audit trail. Cannot initiate transfers on a customer behalf.</w:t>
      </w:r>
    </w:p>
    <w:p>
      <w:r>
        <w:br w:type="page"/>
      </w:r>
    </w:p>
    <w:p>
      <w:pPr>
        <w:pStyle w:val="Heading1"/>
      </w:pPr>
      <w:r>
        <w:t>Annexure A: Source Traceability</w:t>
      </w:r>
    </w:p>
    <w:p>
      <w:r>
        <w:t>This annexure provides traceability links between sources, requirements, business rules, and open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ID</w:t>
            </w:r>
          </w:p>
        </w:tc>
        <w:tc>
          <w:tcPr>
            <w:tcW w:type="dxa" w:w="2880"/>
          </w:tcPr>
          <w:p>
            <w:r>
              <w:rPr>
                <w:b/>
              </w:rPr>
              <w:t>Refers To</w:t>
            </w:r>
          </w:p>
        </w:tc>
        <w:tc>
          <w:tcPr>
            <w:tcW w:type="dxa" w:w="2880"/>
          </w:tcPr>
          <w:p>
            <w:r>
              <w:rPr>
                <w:b/>
              </w:rPr>
              <w:t>Type</w:t>
            </w:r>
          </w:p>
        </w:tc>
      </w:tr>
      <w:tr>
        <w:tc>
          <w:tcPr>
            <w:tcW w:type="dxa" w:w="2880"/>
          </w:tcPr>
          <w:p>
            <w:r>
              <w:t>CHARTER-1.1</w:t>
            </w:r>
          </w:p>
        </w:tc>
        <w:tc>
          <w:tcPr>
            <w:tcW w:type="dxa" w:w="2880"/>
          </w:tcPr>
          <w:p>
            <w:r>
              <w:t>Problem statement: secure digital access, coordinated SDLC</w:t>
            </w:r>
          </w:p>
        </w:tc>
        <w:tc>
          <w:tcPr>
            <w:tcW w:type="dxa" w:w="2880"/>
          </w:tcPr>
          <w:p>
            <w:r>
              <w:t>Source</w:t>
            </w:r>
          </w:p>
        </w:tc>
      </w:tr>
      <w:tr>
        <w:tc>
          <w:tcPr>
            <w:tcW w:type="dxa" w:w="2880"/>
          </w:tcPr>
          <w:p>
            <w:r>
              <w:t>CHARTER-1.2</w:t>
            </w:r>
          </w:p>
        </w:tc>
        <w:tc>
          <w:tcPr>
            <w:tcW w:type="dxa" w:w="2880"/>
          </w:tcPr>
          <w:p>
            <w:r>
              <w:t>Objectives: synthetic simulation, agent families, acceptance conditions</w:t>
            </w:r>
          </w:p>
        </w:tc>
        <w:tc>
          <w:tcPr>
            <w:tcW w:type="dxa" w:w="2880"/>
          </w:tcPr>
          <w:p>
            <w:r>
              <w:t>Source</w:t>
            </w:r>
          </w:p>
        </w:tc>
      </w:tr>
      <w:tr>
        <w:tc>
          <w:tcPr>
            <w:tcW w:type="dxa" w:w="2880"/>
          </w:tcPr>
          <w:p>
            <w:r>
              <w:t>SCOPE-1</w:t>
            </w:r>
          </w:p>
        </w:tc>
        <w:tc>
          <w:tcPr>
            <w:tcW w:type="dxa" w:w="2880"/>
          </w:tcPr>
          <w:p>
            <w:r>
              <w:t>In-scope features F1-F13</w:t>
            </w:r>
          </w:p>
        </w:tc>
        <w:tc>
          <w:tcPr>
            <w:tcW w:type="dxa" w:w="2880"/>
          </w:tcPr>
          <w:p>
            <w:r>
              <w:t>Requirement Trace</w:t>
            </w:r>
          </w:p>
        </w:tc>
      </w:tr>
      <w:tr>
        <w:tc>
          <w:tcPr>
            <w:tcW w:type="dxa" w:w="2880"/>
          </w:tcPr>
          <w:p>
            <w:r>
              <w:t>SCOPE-OUT</w:t>
            </w:r>
          </w:p>
        </w:tc>
        <w:tc>
          <w:tcPr>
            <w:tcW w:type="dxa" w:w="2880"/>
          </w:tcPr>
          <w:p>
            <w:r>
              <w:t>Out-of-scope items (not requirements)</w:t>
            </w:r>
          </w:p>
        </w:tc>
        <w:tc>
          <w:tcPr>
            <w:tcW w:type="dxa" w:w="2880"/>
          </w:tcPr>
          <w:p>
            <w:r>
              <w:t>Exclusion</w:t>
            </w:r>
          </w:p>
        </w:tc>
      </w:tr>
      <w:tr>
        <w:tc>
          <w:tcPr>
            <w:tcW w:type="dxa" w:w="2880"/>
          </w:tcPr>
          <w:p>
            <w:r>
              <w:t>OQ-001</w:t>
            </w:r>
          </w:p>
        </w:tc>
        <w:tc>
          <w:tcPr>
            <w:tcW w:type="dxa" w:w="2880"/>
          </w:tcPr>
          <w:p>
            <w:r>
              <w:t>Who executes UAT and signs off business acceptance</w:t>
            </w:r>
          </w:p>
        </w:tc>
        <w:tc>
          <w:tcPr>
            <w:tcW w:type="dxa" w:w="2880"/>
          </w:tcPr>
          <w:p>
            <w:r>
              <w:t>Open Question</w:t>
            </w:r>
          </w:p>
        </w:tc>
      </w:tr>
      <w:tr>
        <w:tc>
          <w:tcPr>
            <w:tcW w:type="dxa" w:w="2880"/>
          </w:tcPr>
          <w:p>
            <w:r>
              <w:t>OQ-002</w:t>
            </w:r>
          </w:p>
        </w:tc>
        <w:tc>
          <w:tcPr>
            <w:tcW w:type="dxa" w:w="2880"/>
          </w:tcPr>
          <w:p>
            <w:r>
              <w:t>Minimum balance value</w:t>
            </w:r>
          </w:p>
        </w:tc>
        <w:tc>
          <w:tcPr>
            <w:tcW w:type="dxa" w:w="2880"/>
          </w:tcPr>
          <w:p>
            <w:r>
              <w:t>Open Question</w:t>
            </w:r>
          </w:p>
        </w:tc>
      </w:tr>
      <w:tr>
        <w:tc>
          <w:tcPr>
            <w:tcW w:type="dxa" w:w="2880"/>
          </w:tcPr>
          <w:p>
            <w:r>
              <w:t>OQ-003</w:t>
            </w:r>
          </w:p>
        </w:tc>
        <w:tc>
          <w:tcPr>
            <w:tcW w:type="dxa" w:w="2880"/>
          </w:tcPr>
          <w:p>
            <w:r>
              <w:t>Daily transfer cap value</w:t>
            </w:r>
          </w:p>
        </w:tc>
        <w:tc>
          <w:tcPr>
            <w:tcW w:type="dxa" w:w="2880"/>
          </w:tcPr>
          <w:p>
            <w:r>
              <w:t>Open Question</w:t>
            </w:r>
          </w:p>
        </w:tc>
      </w:tr>
      <w:tr>
        <w:tc>
          <w:tcPr>
            <w:tcW w:type="dxa" w:w="2880"/>
          </w:tcPr>
          <w:p>
            <w:r>
              <w:t>OQ-004</w:t>
            </w:r>
          </w:p>
        </w:tc>
        <w:tc>
          <w:tcPr>
            <w:tcW w:type="dxa" w:w="2880"/>
          </w:tcPr>
          <w:p>
            <w:r>
              <w:t>data-testid convention confirmation</w:t>
            </w:r>
          </w:p>
        </w:tc>
        <w:tc>
          <w:tcPr>
            <w:tcW w:type="dxa" w:w="2880"/>
          </w:tcPr>
          <w:p>
            <w:r>
              <w:t>Open Question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