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A8E79E" w14:textId="39436EA8" w:rsidR="009B0C43" w:rsidRDefault="00BA6809" w:rsidP="00BA6809">
      <w:pPr>
        <w:jc w:val="right"/>
        <w:rPr>
          <w:rFonts w:asciiTheme="majorBidi" w:hAnsiTheme="majorBidi" w:cs="Times New Roman"/>
          <w:b/>
          <w:bCs/>
          <w:sz w:val="32"/>
          <w:szCs w:val="32"/>
          <w:rtl/>
        </w:rPr>
      </w:pPr>
      <w:r w:rsidRPr="00BA6809">
        <w:rPr>
          <w:rFonts w:asciiTheme="majorBidi" w:hAnsiTheme="majorBidi" w:cs="Times New Roman"/>
          <w:b/>
          <w:bCs/>
          <w:sz w:val="32"/>
          <w:szCs w:val="32"/>
          <w:rtl/>
        </w:rPr>
        <w:t>أنت في اجتماع مع أحد العم</w:t>
      </w:r>
      <w:r>
        <w:rPr>
          <w:rFonts w:asciiTheme="majorBidi" w:hAnsiTheme="majorBidi" w:cs="Times New Roman" w:hint="cs"/>
          <w:b/>
          <w:bCs/>
          <w:sz w:val="32"/>
          <w:szCs w:val="32"/>
          <w:rtl/>
          <w:lang w:bidi="ar-EG"/>
        </w:rPr>
        <w:t xml:space="preserve">لاء </w:t>
      </w:r>
      <w:r w:rsidRPr="00BA6809">
        <w:rPr>
          <w:rFonts w:asciiTheme="majorBidi" w:hAnsiTheme="majorBidi" w:cs="Times New Roman"/>
          <w:b/>
          <w:bCs/>
          <w:sz w:val="32"/>
          <w:szCs w:val="32"/>
          <w:rtl/>
        </w:rPr>
        <w:t>ويستفزك باستخدام بعض الكلمات السلبية</w:t>
      </w:r>
    </w:p>
    <w:p w14:paraId="6AF8FF57" w14:textId="543E7D87" w:rsidR="00BA6809" w:rsidRDefault="00BA6809" w:rsidP="00BA6809">
      <w:pPr>
        <w:jc w:val="right"/>
        <w:rPr>
          <w:rFonts w:asciiTheme="majorBidi" w:hAnsiTheme="majorBidi" w:cstheme="majorBidi"/>
          <w:sz w:val="32"/>
          <w:szCs w:val="32"/>
          <w:rtl/>
        </w:rPr>
      </w:pPr>
      <w:r w:rsidRPr="00BA6809">
        <w:rPr>
          <w:rFonts w:asciiTheme="majorBidi" w:hAnsiTheme="majorBidi" w:cstheme="majorBidi" w:hint="cs"/>
          <w:sz w:val="32"/>
          <w:szCs w:val="32"/>
          <w:rtl/>
        </w:rPr>
        <w:t xml:space="preserve">اعمل على ضبط النفس وعدم الانجرار وراء الاستفزاز محاوله النظر في السلبيات التي يطلقها ومحاوله معرفه ايهما ينطبق علي وايها لا ينطبق اظهار طبع حاد على الملامح بحيث يجعله </w:t>
      </w:r>
      <w:proofErr w:type="spellStart"/>
      <w:proofErr w:type="gramStart"/>
      <w:r w:rsidRPr="00BA6809">
        <w:rPr>
          <w:rFonts w:asciiTheme="majorBidi" w:hAnsiTheme="majorBidi" w:cstheme="majorBidi" w:hint="cs"/>
          <w:sz w:val="32"/>
          <w:szCs w:val="32"/>
          <w:rtl/>
        </w:rPr>
        <w:t>لايستمر</w:t>
      </w:r>
      <w:proofErr w:type="spellEnd"/>
      <w:r w:rsidRPr="00BA6809">
        <w:rPr>
          <w:rFonts w:asciiTheme="majorBidi" w:hAnsiTheme="majorBidi" w:cstheme="majorBidi" w:hint="cs"/>
          <w:sz w:val="32"/>
          <w:szCs w:val="32"/>
          <w:rtl/>
        </w:rPr>
        <w:t xml:space="preserve"> .</w:t>
      </w:r>
      <w:proofErr w:type="gramEnd"/>
      <w:r>
        <w:rPr>
          <w:rFonts w:asciiTheme="majorBidi" w:hAnsiTheme="majorBidi" w:cstheme="majorBidi" w:hint="cs"/>
          <w:sz w:val="32"/>
          <w:szCs w:val="32"/>
          <w:rtl/>
        </w:rPr>
        <w:t xml:space="preserve"> حتى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لانصل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لنقطه يعصب الرجوع منها.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</w:rPr>
        <w:t>الحياه</w:t>
      </w:r>
      <w:proofErr w:type="gramEnd"/>
      <w:r>
        <w:rPr>
          <w:rFonts w:asciiTheme="majorBidi" w:hAnsiTheme="majorBidi" w:cstheme="majorBidi" w:hint="cs"/>
          <w:sz w:val="32"/>
          <w:szCs w:val="32"/>
          <w:rtl/>
        </w:rPr>
        <w:t xml:space="preserve"> لاتقف على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اى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شخص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اى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كان ينتهى النقض عند حد معين لا يسمح لاحد بتجاوزه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اى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كان من هو او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اى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كان النتائج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المترتبه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عليه.</w:t>
      </w:r>
    </w:p>
    <w:p w14:paraId="470A9C2E" w14:textId="532CC1D8" w:rsidR="00BA6809" w:rsidRDefault="00BA6809" w:rsidP="00BA6809">
      <w:pPr>
        <w:jc w:val="right"/>
        <w:rPr>
          <w:rFonts w:asciiTheme="majorBidi" w:hAnsiTheme="majorBidi" w:cs="Times New Roman"/>
          <w:b/>
          <w:bCs/>
          <w:sz w:val="32"/>
          <w:szCs w:val="32"/>
          <w:rtl/>
        </w:rPr>
      </w:pPr>
      <w:r w:rsidRPr="00BA6809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يكتب شخص ما تعليقات سلبية على أدائك وينشرها على وسائل التواصل </w:t>
      </w:r>
      <w:proofErr w:type="gramStart"/>
      <w:r w:rsidRPr="00BA6809">
        <w:rPr>
          <w:rFonts w:asciiTheme="majorBidi" w:hAnsiTheme="majorBidi" w:cs="Times New Roman"/>
          <w:b/>
          <w:bCs/>
          <w:sz w:val="32"/>
          <w:szCs w:val="32"/>
          <w:rtl/>
        </w:rPr>
        <w:t>ال</w:t>
      </w:r>
      <w:r>
        <w:rPr>
          <w:rFonts w:asciiTheme="majorBidi" w:hAnsiTheme="majorBidi" w:cs="Times New Roman" w:hint="cs"/>
          <w:b/>
          <w:bCs/>
          <w:sz w:val="32"/>
          <w:szCs w:val="32"/>
          <w:rtl/>
        </w:rPr>
        <w:t>ا</w:t>
      </w:r>
      <w:r w:rsidRPr="00BA6809">
        <w:rPr>
          <w:rFonts w:asciiTheme="majorBidi" w:hAnsiTheme="majorBidi" w:cs="Times New Roman"/>
          <w:b/>
          <w:bCs/>
          <w:sz w:val="32"/>
          <w:szCs w:val="32"/>
          <w:rtl/>
        </w:rPr>
        <w:t>جتماعي</w:t>
      </w:r>
      <w:r>
        <w:rPr>
          <w:rFonts w:asciiTheme="majorBidi" w:hAnsiTheme="majorBidi" w:cs="Times New Roman" w:hint="cs"/>
          <w:b/>
          <w:bCs/>
          <w:sz w:val="32"/>
          <w:szCs w:val="32"/>
          <w:rtl/>
        </w:rPr>
        <w:t xml:space="preserve"> .</w:t>
      </w:r>
      <w:proofErr w:type="gramEnd"/>
    </w:p>
    <w:p w14:paraId="77156F74" w14:textId="3458408A" w:rsidR="00BA6809" w:rsidRPr="00BA6809" w:rsidRDefault="00BA6809" w:rsidP="00BA6809">
      <w:pPr>
        <w:jc w:val="right"/>
        <w:rPr>
          <w:rFonts w:asciiTheme="majorBidi" w:hAnsiTheme="majorBidi" w:cstheme="majorBidi"/>
          <w:sz w:val="32"/>
          <w:szCs w:val="32"/>
        </w:rPr>
      </w:pPr>
      <w:r w:rsidRPr="00BA6809">
        <w:rPr>
          <w:rFonts w:asciiTheme="majorBidi" w:hAnsiTheme="majorBidi" w:cstheme="majorBidi" w:hint="cs"/>
          <w:sz w:val="32"/>
          <w:szCs w:val="32"/>
          <w:rtl/>
        </w:rPr>
        <w:t>أوقات كثيره يكون الص</w:t>
      </w:r>
      <w:bookmarkStart w:id="0" w:name="_GoBack"/>
      <w:bookmarkEnd w:id="0"/>
      <w:r w:rsidRPr="00BA6809">
        <w:rPr>
          <w:rFonts w:asciiTheme="majorBidi" w:hAnsiTheme="majorBidi" w:cstheme="majorBidi" w:hint="cs"/>
          <w:sz w:val="32"/>
          <w:szCs w:val="32"/>
          <w:rtl/>
        </w:rPr>
        <w:t xml:space="preserve">مت </w:t>
      </w:r>
      <w:proofErr w:type="gramStart"/>
      <w:r w:rsidRPr="00BA6809">
        <w:rPr>
          <w:rFonts w:asciiTheme="majorBidi" w:hAnsiTheme="majorBidi" w:cstheme="majorBidi" w:hint="cs"/>
          <w:sz w:val="32"/>
          <w:szCs w:val="32"/>
          <w:rtl/>
        </w:rPr>
        <w:t>افضل</w:t>
      </w:r>
      <w:proofErr w:type="gramEnd"/>
      <w:r w:rsidRPr="00BA6809">
        <w:rPr>
          <w:rFonts w:asciiTheme="majorBidi" w:hAnsiTheme="majorBidi" w:cstheme="majorBidi" w:hint="cs"/>
          <w:sz w:val="32"/>
          <w:szCs w:val="32"/>
          <w:rtl/>
        </w:rPr>
        <w:t xml:space="preserve"> رد على مثل هؤلاء الأشخاص </w:t>
      </w:r>
    </w:p>
    <w:sectPr w:rsidR="00BA6809" w:rsidRPr="00BA68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A54"/>
    <w:rsid w:val="009B0C43"/>
    <w:rsid w:val="00BA6809"/>
    <w:rsid w:val="00C95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5CFE5"/>
  <w15:chartTrackingRefBased/>
  <w15:docId w15:val="{52EA69CF-23BB-4CE5-8AB4-DBC2CE281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2025-12-29T14:23:00Z</cp:lastPrinted>
  <dcterms:created xsi:type="dcterms:W3CDTF">2025-12-29T14:16:00Z</dcterms:created>
  <dcterms:modified xsi:type="dcterms:W3CDTF">2025-12-29T14:23:00Z</dcterms:modified>
</cp:coreProperties>
</file>