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9158" w14:textId="77777777" w:rsidR="00222762" w:rsidRPr="00222762" w:rsidRDefault="00222762" w:rsidP="00222762">
      <w:pPr>
        <w:rPr>
          <w:lang w:val="en-US"/>
        </w:rPr>
      </w:pPr>
      <w:r w:rsidRPr="00222762">
        <w:rPr>
          <w:lang w:val="en-US"/>
        </w:rPr>
        <w:t>Let's explore the insights from each of the charts:</w:t>
      </w:r>
    </w:p>
    <w:p w14:paraId="1B18DAC7" w14:textId="77777777" w:rsidR="00222762" w:rsidRPr="00222762" w:rsidRDefault="00222762" w:rsidP="00222762">
      <w:r w:rsidRPr="00222762">
        <w:rPr>
          <w:b/>
          <w:bCs/>
        </w:rPr>
        <w:t>1. Most Popular Cuisines (Pie Chart):</w:t>
      </w:r>
    </w:p>
    <w:p w14:paraId="238DB6CC" w14:textId="77777777" w:rsidR="00222762" w:rsidRPr="00222762" w:rsidRDefault="00222762" w:rsidP="00222762">
      <w:pPr>
        <w:numPr>
          <w:ilvl w:val="0"/>
          <w:numId w:val="1"/>
        </w:numPr>
        <w:rPr>
          <w:lang w:val="en-US"/>
        </w:rPr>
      </w:pPr>
      <w:r w:rsidRPr="00222762">
        <w:rPr>
          <w:lang w:val="en-US"/>
        </w:rPr>
        <w:t>North Indian cuisine dominates this market, followed by North Indian and Chinese. This suggests a strong preference for local and regional flavors, as well as fusion cuisines.</w:t>
      </w:r>
    </w:p>
    <w:p w14:paraId="0EAA73EC" w14:textId="77777777" w:rsidR="00222762" w:rsidRPr="00222762" w:rsidRDefault="00222762" w:rsidP="00222762">
      <w:pPr>
        <w:numPr>
          <w:ilvl w:val="0"/>
          <w:numId w:val="1"/>
        </w:numPr>
      </w:pPr>
      <w:r w:rsidRPr="00222762">
        <w:t>The diversity of cuisines is vast, with many cuisines having a small percentage, indicating a variety of options for diners.</w:t>
      </w:r>
    </w:p>
    <w:p w14:paraId="3C2DE6F9" w14:textId="77777777" w:rsidR="00222762" w:rsidRPr="00222762" w:rsidRDefault="00222762" w:rsidP="00222762">
      <w:r w:rsidRPr="00222762">
        <w:rPr>
          <w:b/>
          <w:bCs/>
        </w:rPr>
        <w:t>2. Restaurant Accessibility Features by Location (Treemap):</w:t>
      </w:r>
    </w:p>
    <w:p w14:paraId="4802A7D0" w14:textId="77777777" w:rsidR="00222762" w:rsidRPr="00222762" w:rsidRDefault="00222762" w:rsidP="00222762">
      <w:pPr>
        <w:numPr>
          <w:ilvl w:val="0"/>
          <w:numId w:val="2"/>
        </w:numPr>
      </w:pPr>
      <w:r w:rsidRPr="00222762">
        <w:t>The treemap shows the presence or absence of accessibility features in restaurants across different locations.</w:t>
      </w:r>
    </w:p>
    <w:p w14:paraId="28ECA9BC" w14:textId="77777777" w:rsidR="00222762" w:rsidRPr="00222762" w:rsidRDefault="00222762" w:rsidP="00222762">
      <w:pPr>
        <w:numPr>
          <w:ilvl w:val="0"/>
          <w:numId w:val="2"/>
        </w:numPr>
      </w:pPr>
      <w:r w:rsidRPr="00222762">
        <w:t>Certain areas, such as Koramangala 5th Block, BTM, and HSR, have a higher number of accessible restaurants, which could be appealing for individuals seeking those amenities.</w:t>
      </w:r>
    </w:p>
    <w:p w14:paraId="1A385C9A" w14:textId="77777777" w:rsidR="00222762" w:rsidRPr="00222762" w:rsidRDefault="00222762" w:rsidP="00222762">
      <w:r w:rsidRPr="00222762">
        <w:rPr>
          <w:b/>
          <w:bCs/>
        </w:rPr>
        <w:t>3. Restaurant Popularity vs. Rating (Scatter Plot):</w:t>
      </w:r>
    </w:p>
    <w:p w14:paraId="7F454879" w14:textId="77777777" w:rsidR="00222762" w:rsidRPr="00222762" w:rsidRDefault="00222762" w:rsidP="00222762">
      <w:pPr>
        <w:numPr>
          <w:ilvl w:val="0"/>
          <w:numId w:val="3"/>
        </w:numPr>
      </w:pPr>
      <w:r w:rsidRPr="00222762">
        <w:t>There’s a cluster of restaurants with high ratings and a high number of votes, indicating popular and well-liked establishments.</w:t>
      </w:r>
    </w:p>
    <w:p w14:paraId="1FFA4391" w14:textId="77777777" w:rsidR="00222762" w:rsidRPr="00222762" w:rsidRDefault="00222762" w:rsidP="00222762">
      <w:pPr>
        <w:numPr>
          <w:ilvl w:val="0"/>
          <w:numId w:val="3"/>
        </w:numPr>
      </w:pPr>
      <w:r w:rsidRPr="00222762">
        <w:t>Some restaurants have a high number of votes but lower ratings, which may suggest controversy or inconsistency in customer experiences.</w:t>
      </w:r>
    </w:p>
    <w:p w14:paraId="5EFEE405" w14:textId="77777777" w:rsidR="00222762" w:rsidRPr="00222762" w:rsidRDefault="00222762" w:rsidP="00222762">
      <w:r w:rsidRPr="00222762">
        <w:rPr>
          <w:b/>
          <w:bCs/>
        </w:rPr>
        <w:t>4. Average Dining Cost by Location (Map with Bubble Sizes):</w:t>
      </w:r>
    </w:p>
    <w:p w14:paraId="737E858E" w14:textId="77777777" w:rsidR="00222762" w:rsidRPr="00222762" w:rsidRDefault="00222762" w:rsidP="00222762">
      <w:pPr>
        <w:numPr>
          <w:ilvl w:val="0"/>
          <w:numId w:val="4"/>
        </w:numPr>
      </w:pPr>
      <w:r w:rsidRPr="00222762">
        <w:t>The size of the bubbles likely represents the average dining cost, with larger bubbles indicating higher costs.</w:t>
      </w:r>
    </w:p>
    <w:p w14:paraId="57D68E72" w14:textId="77777777" w:rsidR="00222762" w:rsidRPr="00222762" w:rsidRDefault="00222762" w:rsidP="00222762">
      <w:pPr>
        <w:numPr>
          <w:ilvl w:val="0"/>
          <w:numId w:val="4"/>
        </w:numPr>
      </w:pPr>
      <w:r w:rsidRPr="00222762">
        <w:t>There is a concentration of larger bubbles in a specific region, possibly indicating an area with more high-end dining options or a higher cost of living.</w:t>
      </w:r>
    </w:p>
    <w:p w14:paraId="5D23A0FA" w14:textId="77777777" w:rsidR="00222762" w:rsidRPr="00222762" w:rsidRDefault="00222762" w:rsidP="00222762">
      <w:r w:rsidRPr="00222762">
        <w:t>These charts collectively provide a multifaceted view of the dining landscape, from cuisine preferences to the cost of dining out, indicating areas where restaurateurs might focus their efforts or where diners have certain expectations.</w:t>
      </w:r>
    </w:p>
    <w:p w14:paraId="37843DE1" w14:textId="77777777" w:rsidR="00E624B6" w:rsidRDefault="00E624B6"/>
    <w:sectPr w:rsidR="00E62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D6FDD"/>
    <w:multiLevelType w:val="multilevel"/>
    <w:tmpl w:val="780C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765132"/>
    <w:multiLevelType w:val="multilevel"/>
    <w:tmpl w:val="4890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8C07AF"/>
    <w:multiLevelType w:val="multilevel"/>
    <w:tmpl w:val="CFAE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F813EA"/>
    <w:multiLevelType w:val="multilevel"/>
    <w:tmpl w:val="3F0A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1820155">
    <w:abstractNumId w:val="1"/>
  </w:num>
  <w:num w:numId="2" w16cid:durableId="1455517538">
    <w:abstractNumId w:val="3"/>
  </w:num>
  <w:num w:numId="3" w16cid:durableId="639502867">
    <w:abstractNumId w:val="2"/>
  </w:num>
  <w:num w:numId="4" w16cid:durableId="200535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28"/>
    <w:rsid w:val="00222762"/>
    <w:rsid w:val="00452028"/>
    <w:rsid w:val="00E6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19002-9188-4908-AF4D-0ED06F6F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Mrani Mohammed Amine</dc:creator>
  <cp:keywords/>
  <dc:description/>
  <cp:lastModifiedBy>Mrani Mohammed Amine</cp:lastModifiedBy>
  <cp:revision>2</cp:revision>
  <dcterms:created xsi:type="dcterms:W3CDTF">2024-03-10T23:15:00Z</dcterms:created>
  <dcterms:modified xsi:type="dcterms:W3CDTF">2024-03-10T23:15:00Z</dcterms:modified>
</cp:coreProperties>
</file>