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57FF54CD" w:rsidR="00AB733B" w:rsidRDefault="00C51624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Plan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90AF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57FF54CD" w:rsidR="00AB733B" w:rsidRDefault="00FF5ABC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Plan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C5162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C5162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C5162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7B079BC3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 xml:space="preserve">Se pretende realizar pruebas de Seguridad sobre la aplicación </w:t>
      </w:r>
      <w:hyperlink r:id="rId8" w:history="1">
        <w:proofErr w:type="spellStart"/>
        <w:r w:rsidR="00145444" w:rsidRPr="00145444">
          <w:rPr>
            <w:rStyle w:val="Hyperlink"/>
          </w:rPr>
          <w:t>JuiceShop</w:t>
        </w:r>
        <w:proofErr w:type="spellEnd"/>
      </w:hyperlink>
      <w:r w:rsidR="00145444">
        <w:t xml:space="preserve"> </w:t>
      </w:r>
      <w:r w:rsidRPr="007F41CA">
        <w:rPr>
          <w:rFonts w:ascii="Open Sans" w:hAnsi="Open Sans"/>
          <w:sz w:val="22"/>
          <w:szCs w:val="22"/>
        </w:rPr>
        <w:t xml:space="preserve">con el objetivo de verificar que se cumplen los requisitos estipulados en el nivel 2 del </w:t>
      </w:r>
      <w:hyperlink r:id="rId9" w:history="1">
        <w:r w:rsidRPr="007F41CA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Pr="007F41CA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Pr="007F41CA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Pr="007F41CA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7F41CA">
          <w:rPr>
            <w:rStyle w:val="Hyperlink"/>
            <w:rFonts w:ascii="Open Sans" w:hAnsi="Open Sans"/>
            <w:sz w:val="22"/>
            <w:szCs w:val="22"/>
          </w:rPr>
          <w:t xml:space="preserve"> Standard</w:t>
        </w:r>
      </w:hyperlink>
      <w:r w:rsidRPr="007F41CA">
        <w:rPr>
          <w:rFonts w:ascii="Open Sans" w:hAnsi="Open Sans"/>
          <w:sz w:val="22"/>
          <w:szCs w:val="22"/>
        </w:rPr>
        <w:t xml:space="preserve"> </w:t>
      </w:r>
    </w:p>
    <w:p w14:paraId="7EB86411" w14:textId="3A37C3EF" w:rsidR="00AB733B" w:rsidRPr="007F41CA" w:rsidRDefault="00B97093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proofErr w:type="spellStart"/>
      <w:r w:rsidRPr="00B97093">
        <w:rPr>
          <w:rFonts w:ascii="Open Sans" w:hAnsi="Open Sans"/>
          <w:sz w:val="22"/>
          <w:szCs w:val="22"/>
        </w:rPr>
        <w:t>WebGoat</w:t>
      </w:r>
      <w:proofErr w:type="spellEnd"/>
      <w:r w:rsidRPr="00B97093">
        <w:rPr>
          <w:rFonts w:ascii="Open Sans" w:hAnsi="Open Sans"/>
          <w:sz w:val="22"/>
          <w:szCs w:val="22"/>
        </w:rPr>
        <w:t xml:space="preserve"> es una aplicación insegura diseñada y mantenida por </w:t>
      </w:r>
      <w:hyperlink r:id="rId10" w:history="1">
        <w:r w:rsidRPr="00B97093">
          <w:rPr>
            <w:rStyle w:val="Hyperlink"/>
          </w:rPr>
          <w:t>OWASP</w:t>
        </w:r>
      </w:hyperlink>
      <w:r w:rsidRPr="00B97093">
        <w:rPr>
          <w:rStyle w:val="Hyperlink"/>
        </w:rPr>
        <w:t> </w:t>
      </w:r>
      <w:r w:rsidRPr="00B97093">
        <w:rPr>
          <w:rFonts w:ascii="Open Sans" w:hAnsi="Open Sans"/>
          <w:sz w:val="22"/>
          <w:szCs w:val="22"/>
        </w:rPr>
        <w:t xml:space="preserve">para enseñar lecciones de seguridad </w:t>
      </w:r>
      <w:r>
        <w:rPr>
          <w:rFonts w:ascii="Open Sans" w:hAnsi="Open Sans"/>
          <w:sz w:val="22"/>
          <w:szCs w:val="22"/>
        </w:rPr>
        <w:t xml:space="preserve">sobre </w:t>
      </w:r>
      <w:r w:rsidRPr="00B97093">
        <w:rPr>
          <w:rFonts w:ascii="Open Sans" w:hAnsi="Open Sans"/>
          <w:sz w:val="22"/>
          <w:szCs w:val="22"/>
        </w:rPr>
        <w:t>de aplicaciones web.</w:t>
      </w:r>
      <w:r>
        <w:rPr>
          <w:rFonts w:ascii="Open Sans" w:hAnsi="Open Sans"/>
          <w:sz w:val="22"/>
          <w:szCs w:val="22"/>
        </w:rPr>
        <w:t xml:space="preserve"> </w:t>
      </w:r>
      <w:proofErr w:type="spellStart"/>
      <w:r w:rsidR="00457670">
        <w:rPr>
          <w:rFonts w:ascii="Open Sans" w:hAnsi="Open Sans"/>
          <w:sz w:val="22"/>
          <w:szCs w:val="22"/>
        </w:rPr>
        <w:t>JuiceShop</w:t>
      </w:r>
      <w:proofErr w:type="spellEnd"/>
      <w:r>
        <w:rPr>
          <w:rFonts w:ascii="Open Sans" w:hAnsi="Open Sans"/>
          <w:sz w:val="22"/>
          <w:szCs w:val="22"/>
        </w:rPr>
        <w:t xml:space="preserve"> </w:t>
      </w:r>
      <w:r w:rsidR="00237B2A">
        <w:rPr>
          <w:rFonts w:ascii="Open Sans" w:hAnsi="Open Sans"/>
          <w:sz w:val="22"/>
          <w:szCs w:val="22"/>
        </w:rPr>
        <w:t>está</w:t>
      </w:r>
      <w:r>
        <w:rPr>
          <w:rFonts w:ascii="Open Sans" w:hAnsi="Open Sans"/>
          <w:sz w:val="22"/>
          <w:szCs w:val="22"/>
        </w:rPr>
        <w:t xml:space="preserve"> programada en </w:t>
      </w:r>
      <w:r w:rsidRPr="00B97093">
        <w:rPr>
          <w:rFonts w:ascii="Open Sans" w:hAnsi="Open Sans"/>
          <w:b/>
          <w:bCs/>
          <w:i/>
          <w:iCs/>
          <w:sz w:val="22"/>
          <w:szCs w:val="22"/>
        </w:rPr>
        <w:t>Java</w:t>
      </w:r>
      <w:r w:rsidR="00457670">
        <w:rPr>
          <w:rFonts w:ascii="Open Sans" w:hAnsi="Open Sans"/>
          <w:b/>
          <w:bCs/>
          <w:i/>
          <w:iCs/>
          <w:sz w:val="22"/>
          <w:szCs w:val="22"/>
        </w:rPr>
        <w:t>Script</w:t>
      </w:r>
      <w:r w:rsidR="00AB733B">
        <w:rPr>
          <w:rFonts w:ascii="Open Sans" w:hAnsi="Open Sans"/>
          <w:sz w:val="22"/>
          <w:szCs w:val="22"/>
        </w:rPr>
        <w:t xml:space="preserve"> con los principales fallos de seguridad recogidos en el </w:t>
      </w:r>
      <w:hyperlink r:id="rId11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top 10</w:t>
        </w:r>
      </w:hyperlink>
      <w:r w:rsidR="00AB733B">
        <w:rPr>
          <w:rFonts w:ascii="Open Sans" w:hAnsi="Open Sans"/>
          <w:sz w:val="22"/>
          <w:szCs w:val="22"/>
        </w:rPr>
        <w:t>.</w:t>
      </w:r>
      <w:r w:rsidR="00AB733B" w:rsidRPr="007F41CA">
        <w:rPr>
          <w:rFonts w:ascii="Helvetica" w:hAnsi="Helvetica"/>
          <w:color w:val="000000"/>
          <w:sz w:val="27"/>
          <w:szCs w:val="27"/>
          <w:shd w:val="clear" w:color="auto" w:fill="D2E3FC"/>
        </w:rPr>
        <w:t xml:space="preserve"> </w:t>
      </w:r>
      <w:r w:rsidR="00AB733B" w:rsidRPr="007F41CA">
        <w:rPr>
          <w:rFonts w:ascii="Open Sans" w:eastAsiaTheme="majorEastAsia" w:hAnsi="Open Sans"/>
          <w:sz w:val="22"/>
          <w:szCs w:val="22"/>
        </w:rPr>
        <w:t xml:space="preserve">Sus principales objetivos son ayudar a los profesionales de la seguridad a poner a prueba sus habilidades y herramientas en un entorno legal, ayudar a los desarrolladores web a comprender mejor los procesos de protección de las aplicaciones web y ayudar a los profesores / estudiantes a enseñar / aprender sobre seguridad de las aplicaciones web en un entorno </w:t>
      </w:r>
      <w:r w:rsidR="00AB733B">
        <w:rPr>
          <w:rFonts w:ascii="Open Sans" w:hAnsi="Open Sans"/>
          <w:sz w:val="22"/>
          <w:szCs w:val="22"/>
        </w:rPr>
        <w:t>controlado.</w:t>
      </w:r>
    </w:p>
    <w:p w14:paraId="02E3EC85" w14:textId="77777777" w:rsidR="00AB733B" w:rsidRPr="007F41CA" w:rsidRDefault="00AB733B" w:rsidP="00B97093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7F41CA">
        <w:rPr>
          <w:rFonts w:ascii="Open Sans" w:hAnsi="Open Sans"/>
          <w:sz w:val="22"/>
          <w:szCs w:val="22"/>
        </w:rPr>
        <w:t>Este documento describe las estrategias, procesos, flujos de trabajo y metodologías que van a ser usadas para planificar, ejecutar y organizar las pruebas de seguridad</w:t>
      </w:r>
      <w:r>
        <w:rPr>
          <w:rFonts w:ascii="Open Sans" w:hAnsi="Open Sans"/>
          <w:sz w:val="22"/>
          <w:szCs w:val="22"/>
        </w:rPr>
        <w:t>.</w:t>
      </w:r>
    </w:p>
    <w:p w14:paraId="7CF56608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lastRenderedPageBreak/>
        <w:t>Documentación</w:t>
      </w:r>
      <w:bookmarkEnd w:id="11"/>
      <w:bookmarkEnd w:id="12"/>
      <w:bookmarkEnd w:id="13"/>
      <w:bookmarkEnd w:id="14"/>
      <w:bookmarkEnd w:id="15"/>
    </w:p>
    <w:p w14:paraId="5BC589C2" w14:textId="78BA0FA5" w:rsidR="00AB733B" w:rsidRPr="00B97093" w:rsidRDefault="00AB733B" w:rsidP="00457670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</w:t>
      </w:r>
      <w:r w:rsidR="00457670">
        <w:rPr>
          <w:rFonts w:ascii="Open Sans" w:hAnsi="Open Sans"/>
          <w:snapToGrid w:val="0"/>
          <w:sz w:val="22"/>
          <w:szCs w:val="22"/>
        </w:rPr>
        <w:t>aplicaciones y servicios web</w:t>
      </w:r>
      <w:r w:rsidRPr="00B97093">
        <w:rPr>
          <w:rFonts w:ascii="Open Sans" w:hAnsi="Open Sans"/>
          <w:snapToGrid w:val="0"/>
          <w:sz w:val="22"/>
          <w:szCs w:val="22"/>
        </w:rPr>
        <w:t xml:space="preserve">: </w:t>
      </w:r>
      <w:hyperlink r:id="rId12" w:history="1"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OWASP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Application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Security </w:t>
        </w:r>
        <w:proofErr w:type="spellStart"/>
        <w:r w:rsidRPr="00B97093">
          <w:rPr>
            <w:rStyle w:val="Hyperlink"/>
            <w:rFonts w:ascii="Open Sans" w:hAnsi="Open Sans"/>
            <w:sz w:val="22"/>
            <w:szCs w:val="22"/>
          </w:rPr>
          <w:t>Verification</w:t>
        </w:r>
        <w:proofErr w:type="spellEnd"/>
        <w:r w:rsidRPr="00B97093">
          <w:rPr>
            <w:rStyle w:val="Hyperlink"/>
            <w:rFonts w:ascii="Open Sans" w:hAnsi="Open Sans"/>
            <w:sz w:val="22"/>
            <w:szCs w:val="22"/>
          </w:rPr>
          <w:t xml:space="preserve"> Standard 4.0-en</w:t>
        </w:r>
      </w:hyperlink>
    </w:p>
    <w:p w14:paraId="4442B73D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3618714"/>
      <w:r w:rsidRPr="00AB733B">
        <w:rPr>
          <w:rFonts w:ascii="Open Sans" w:hAnsi="Open Sans"/>
          <w:color w:val="C00000"/>
          <w:sz w:val="26"/>
          <w:szCs w:val="26"/>
        </w:rPr>
        <w:t>Definiciones</w:t>
      </w:r>
      <w:bookmarkEnd w:id="16"/>
      <w:bookmarkEnd w:id="17"/>
      <w:bookmarkEnd w:id="18"/>
      <w:bookmarkEnd w:id="19"/>
      <w:bookmarkEnd w:id="20"/>
    </w:p>
    <w:p w14:paraId="4E7C6EE2" w14:textId="77777777" w:rsidR="00AB733B" w:rsidRDefault="00AB733B" w:rsidP="00AB733B">
      <w:pPr>
        <w:pStyle w:val="TEXTO"/>
      </w:pPr>
    </w:p>
    <w:p w14:paraId="16B6B822" w14:textId="77777777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2"/>
          <w:szCs w:val="22"/>
        </w:rPr>
      </w:pPr>
      <w:bookmarkStart w:id="21" w:name="_Toc73615736"/>
      <w:bookmarkStart w:id="22" w:name="_Toc73617106"/>
      <w:bookmarkStart w:id="23" w:name="_Toc73617878"/>
      <w:bookmarkStart w:id="24" w:name="_Toc73617961"/>
      <w:bookmarkStart w:id="25" w:name="_Toc73618715"/>
      <w:r w:rsidRPr="00AB733B">
        <w:rPr>
          <w:rFonts w:ascii="Open Sans" w:hAnsi="Open Sans"/>
          <w:color w:val="C00000"/>
          <w:sz w:val="26"/>
          <w:szCs w:val="26"/>
        </w:rPr>
        <w:lastRenderedPageBreak/>
        <w:t>Descripción</w:t>
      </w:r>
      <w:r w:rsidRPr="00AB733B">
        <w:rPr>
          <w:rFonts w:ascii="Open Sans" w:hAnsi="Open Sans"/>
          <w:color w:val="C00000"/>
          <w:sz w:val="22"/>
          <w:szCs w:val="22"/>
        </w:rPr>
        <w:t xml:space="preserve"> General</w:t>
      </w:r>
      <w:bookmarkEnd w:id="21"/>
      <w:bookmarkEnd w:id="22"/>
      <w:bookmarkEnd w:id="23"/>
      <w:bookmarkEnd w:id="24"/>
      <w:bookmarkEnd w:id="25"/>
    </w:p>
    <w:p w14:paraId="1CEDC846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26" w:name="_Toc502145043"/>
      <w:bookmarkStart w:id="27" w:name="_Toc26345799"/>
      <w:bookmarkStart w:id="28" w:name="_Toc26886250"/>
      <w:bookmarkStart w:id="29" w:name="_Toc73615737"/>
      <w:bookmarkStart w:id="30" w:name="_Toc73617107"/>
      <w:bookmarkStart w:id="31" w:name="_Toc73617879"/>
      <w:bookmarkStart w:id="32" w:name="_Toc73617962"/>
      <w:bookmarkStart w:id="33" w:name="_Toc73618716"/>
      <w:r w:rsidRPr="00AB733B">
        <w:rPr>
          <w:rFonts w:ascii="Open Sans" w:hAnsi="Open Sans"/>
          <w:b/>
          <w:bCs/>
          <w:color w:val="C00000"/>
          <w:sz w:val="24"/>
          <w:szCs w:val="24"/>
        </w:rPr>
        <w:t>Dentro del alcance de las pruebas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928EE08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Las pruebas de este proyecto se abarcarán desde distintos grupos de prueba: </w:t>
      </w:r>
    </w:p>
    <w:p w14:paraId="6240A97B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42467">
        <w:rPr>
          <w:rFonts w:ascii="Open Sans" w:hAnsi="Open Sans"/>
          <w:sz w:val="22"/>
          <w:szCs w:val="22"/>
        </w:rPr>
        <w:t xml:space="preserve">El análisis dinámico de la aplicación se realizará </w:t>
      </w:r>
      <w:r>
        <w:rPr>
          <w:rFonts w:ascii="Open Sans" w:hAnsi="Open Sans"/>
          <w:sz w:val="22"/>
          <w:szCs w:val="22"/>
        </w:rPr>
        <w:t>ejecutando el plan de pruebas, donde se generarán peticiones para cubrir las siguientes vulnerabilidades:</w:t>
      </w:r>
    </w:p>
    <w:p w14:paraId="65B2C832" w14:textId="4FCCC487" w:rsidR="00AB733B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SQL</w:t>
      </w:r>
      <w:r w:rsidR="00AB733B">
        <w:rPr>
          <w:rFonts w:ascii="Open Sans" w:hAnsi="Open Sans"/>
          <w:szCs w:val="22"/>
        </w:rPr>
        <w:t xml:space="preserve"> Injection</w:t>
      </w:r>
    </w:p>
    <w:p w14:paraId="7D9C4150" w14:textId="588C0506" w:rsidR="006B1744" w:rsidRPr="00D42467" w:rsidRDefault="006B1744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proofErr w:type="spellStart"/>
      <w:r>
        <w:rPr>
          <w:rFonts w:ascii="Open Sans" w:hAnsi="Open Sans"/>
          <w:szCs w:val="22"/>
        </w:rPr>
        <w:t>Broken</w:t>
      </w:r>
      <w:proofErr w:type="spellEnd"/>
      <w:r>
        <w:rPr>
          <w:rFonts w:ascii="Open Sans" w:hAnsi="Open Sans"/>
          <w:szCs w:val="22"/>
        </w:rPr>
        <w:t xml:space="preserve"> </w:t>
      </w:r>
      <w:proofErr w:type="spellStart"/>
      <w:r>
        <w:rPr>
          <w:rFonts w:ascii="Open Sans" w:hAnsi="Open Sans"/>
          <w:szCs w:val="22"/>
        </w:rPr>
        <w:t>Authentication</w:t>
      </w:r>
      <w:proofErr w:type="spellEnd"/>
    </w:p>
    <w:p w14:paraId="16B71150" w14:textId="063CB7E1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proofErr w:type="spellStart"/>
      <w:r>
        <w:rPr>
          <w:rFonts w:ascii="Open Sans" w:hAnsi="Open Sans"/>
          <w:szCs w:val="22"/>
        </w:rPr>
        <w:t>Sensitive</w:t>
      </w:r>
      <w:proofErr w:type="spellEnd"/>
      <w:r>
        <w:rPr>
          <w:rFonts w:ascii="Open Sans" w:hAnsi="Open Sans"/>
          <w:szCs w:val="22"/>
        </w:rPr>
        <w:t xml:space="preserve"> Data </w:t>
      </w:r>
      <w:proofErr w:type="spellStart"/>
      <w:r>
        <w:rPr>
          <w:rFonts w:ascii="Open Sans" w:hAnsi="Open Sans"/>
          <w:szCs w:val="22"/>
        </w:rPr>
        <w:t>Exposure</w:t>
      </w:r>
      <w:proofErr w:type="spellEnd"/>
    </w:p>
    <w:p w14:paraId="081FFA2A" w14:textId="119F7FBC" w:rsidR="00AB733B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 xml:space="preserve">Xml External </w:t>
      </w:r>
      <w:proofErr w:type="spellStart"/>
      <w:r>
        <w:rPr>
          <w:rFonts w:ascii="Open Sans" w:hAnsi="Open Sans"/>
          <w:szCs w:val="22"/>
        </w:rPr>
        <w:t>Entities</w:t>
      </w:r>
      <w:proofErr w:type="spellEnd"/>
      <w:r w:rsidR="00984791">
        <w:rPr>
          <w:rFonts w:ascii="Open Sans" w:hAnsi="Open Sans"/>
          <w:szCs w:val="22"/>
        </w:rPr>
        <w:t xml:space="preserve"> (XXE)</w:t>
      </w:r>
    </w:p>
    <w:p w14:paraId="4DCCD767" w14:textId="69D07DF4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 w:rsidRPr="00D42467">
        <w:rPr>
          <w:rFonts w:ascii="Open Sans" w:hAnsi="Open Sans"/>
          <w:szCs w:val="22"/>
          <w:lang w:val="en-US"/>
        </w:rPr>
        <w:t>Cross</w:t>
      </w:r>
      <w:r w:rsidR="00B1195E">
        <w:rPr>
          <w:rFonts w:ascii="Open Sans" w:hAnsi="Open Sans"/>
          <w:szCs w:val="22"/>
          <w:lang w:val="en-US"/>
        </w:rPr>
        <w:t>-</w:t>
      </w:r>
      <w:r w:rsidRPr="00D42467">
        <w:rPr>
          <w:rFonts w:ascii="Open Sans" w:hAnsi="Open Sans"/>
          <w:szCs w:val="22"/>
          <w:lang w:val="en-US"/>
        </w:rPr>
        <w:t xml:space="preserve">Site </w:t>
      </w:r>
      <w:r w:rsidR="008B33BC">
        <w:rPr>
          <w:rFonts w:ascii="Open Sans" w:hAnsi="Open Sans"/>
          <w:szCs w:val="22"/>
          <w:lang w:val="en-US"/>
        </w:rPr>
        <w:t>Request</w:t>
      </w:r>
      <w:r w:rsidRPr="00D42467">
        <w:rPr>
          <w:rFonts w:ascii="Open Sans" w:hAnsi="Open Sans"/>
          <w:szCs w:val="22"/>
          <w:lang w:val="en-US"/>
        </w:rPr>
        <w:t xml:space="preserve"> Fo</w:t>
      </w:r>
      <w:r w:rsidR="008B33BC">
        <w:rPr>
          <w:rFonts w:ascii="Open Sans" w:hAnsi="Open Sans"/>
          <w:szCs w:val="22"/>
          <w:lang w:val="en-US"/>
        </w:rPr>
        <w:t>r</w:t>
      </w:r>
      <w:r w:rsidRPr="00D42467">
        <w:rPr>
          <w:rFonts w:ascii="Open Sans" w:hAnsi="Open Sans"/>
          <w:szCs w:val="22"/>
          <w:lang w:val="en-US"/>
        </w:rPr>
        <w:t>gery (CSRF) attac</w:t>
      </w:r>
      <w:r>
        <w:rPr>
          <w:rFonts w:ascii="Open Sans" w:hAnsi="Open Sans"/>
          <w:szCs w:val="22"/>
          <w:lang w:val="en-US"/>
        </w:rPr>
        <w:t>k</w:t>
      </w:r>
    </w:p>
    <w:p w14:paraId="36296AFE" w14:textId="2C7BA7CD" w:rsidR="00B1195E" w:rsidRPr="00D42467" w:rsidRDefault="00B1195E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  <w:lang w:val="en-US"/>
        </w:rPr>
      </w:pPr>
      <w:r>
        <w:rPr>
          <w:rFonts w:ascii="Open Sans" w:hAnsi="Open Sans"/>
          <w:szCs w:val="22"/>
          <w:lang w:val="en-US"/>
        </w:rPr>
        <w:t>Cross-Site Scripting (XSS)</w:t>
      </w:r>
    </w:p>
    <w:p w14:paraId="46706275" w14:textId="77777777" w:rsidR="00AB733B" w:rsidRPr="00D42467" w:rsidRDefault="00AB733B" w:rsidP="00AB733B">
      <w:pPr>
        <w:spacing w:after="120"/>
        <w:ind w:left="567" w:firstLine="284"/>
        <w:rPr>
          <w:rFonts w:cs="Arial"/>
          <w:sz w:val="24"/>
          <w:lang w:val="en-US"/>
        </w:rPr>
      </w:pPr>
    </w:p>
    <w:p w14:paraId="607E0CC0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34" w:name="_Toc26345800"/>
      <w:bookmarkStart w:id="35" w:name="_Toc26886251"/>
      <w:bookmarkStart w:id="36" w:name="_Toc73615738"/>
      <w:bookmarkStart w:id="37" w:name="_Toc73617108"/>
      <w:bookmarkStart w:id="38" w:name="_Toc73617880"/>
      <w:bookmarkStart w:id="39" w:name="_Toc73617963"/>
      <w:bookmarkStart w:id="40" w:name="_Toc73618717"/>
      <w:r w:rsidRPr="00AB733B">
        <w:rPr>
          <w:rFonts w:ascii="Open Sans" w:hAnsi="Open Sans"/>
          <w:b/>
          <w:bCs/>
          <w:color w:val="C00000"/>
          <w:sz w:val="24"/>
          <w:szCs w:val="24"/>
        </w:rPr>
        <w:t>Fuera del alcance de las pruebas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BC1151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 xml:space="preserve">Fuera del alcance del alcance quedan </w:t>
      </w:r>
      <w:r>
        <w:rPr>
          <w:rFonts w:ascii="Open Sans" w:hAnsi="Open Sans"/>
          <w:sz w:val="22"/>
          <w:szCs w:val="22"/>
        </w:rPr>
        <w:t>el resto de las vulnerabilidades que presenta la aplicación.</w:t>
      </w:r>
    </w:p>
    <w:p w14:paraId="6FF13C05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Dichas vulnerabilidades</w:t>
      </w:r>
      <w:r>
        <w:rPr>
          <w:rFonts w:ascii="Open Sans" w:hAnsi="Open Sans"/>
          <w:sz w:val="22"/>
          <w:szCs w:val="22"/>
        </w:rPr>
        <w:t xml:space="preserve"> </w:t>
      </w:r>
      <w:r w:rsidRPr="00B4345D">
        <w:rPr>
          <w:rFonts w:ascii="Open Sans" w:hAnsi="Open Sans"/>
          <w:sz w:val="22"/>
          <w:szCs w:val="22"/>
        </w:rPr>
        <w:t>podrán ser incluid</w:t>
      </w:r>
      <w:r>
        <w:rPr>
          <w:rFonts w:ascii="Open Sans" w:hAnsi="Open Sans"/>
          <w:sz w:val="22"/>
          <w:szCs w:val="22"/>
        </w:rPr>
        <w:t>a</w:t>
      </w:r>
      <w:r w:rsidRPr="00B4345D">
        <w:rPr>
          <w:rFonts w:ascii="Open Sans" w:hAnsi="Open Sans"/>
          <w:sz w:val="22"/>
          <w:szCs w:val="22"/>
        </w:rPr>
        <w:t>s dentro del alcance</w:t>
      </w:r>
      <w:r>
        <w:rPr>
          <w:rFonts w:ascii="Open Sans" w:hAnsi="Open Sans"/>
          <w:sz w:val="22"/>
          <w:szCs w:val="22"/>
        </w:rPr>
        <w:t>,</w:t>
      </w:r>
      <w:r w:rsidRPr="00B4345D">
        <w:rPr>
          <w:rFonts w:ascii="Open Sans" w:hAnsi="Open Sans"/>
          <w:sz w:val="22"/>
          <w:szCs w:val="22"/>
        </w:rPr>
        <w:t xml:space="preserve"> si así se estima oportuno para futuras iteraciones a través de la actualización de este plan de pruebas.</w:t>
      </w:r>
    </w:p>
    <w:p w14:paraId="149885BA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41" w:name="_Toc10558129"/>
      <w:bookmarkStart w:id="42" w:name="_Toc502145045"/>
      <w:bookmarkStart w:id="43" w:name="_Toc26345801"/>
      <w:bookmarkStart w:id="44" w:name="_Toc26886252"/>
      <w:bookmarkStart w:id="45" w:name="_Toc73615739"/>
      <w:bookmarkStart w:id="46" w:name="_Toc73617109"/>
      <w:bookmarkStart w:id="47" w:name="_Toc73617881"/>
      <w:bookmarkStart w:id="48" w:name="_Toc73617964"/>
      <w:bookmarkStart w:id="49" w:name="_Toc73618718"/>
      <w:bookmarkEnd w:id="41"/>
      <w:r w:rsidRPr="00AB733B">
        <w:rPr>
          <w:rFonts w:ascii="Open Sans" w:hAnsi="Open Sans"/>
          <w:b/>
          <w:bCs/>
          <w:color w:val="C00000"/>
          <w:sz w:val="24"/>
          <w:szCs w:val="24"/>
        </w:rPr>
        <w:t>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3A4EF86D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El principal objetivo de las pruebas de seguridad es aumentar la confianza del software bajo prueba. Las pruebas se centran en comprobar que el software no es vulnerable a los ataques más comunes en cuanto aplicaciones de software se refiere.</w:t>
      </w:r>
    </w:p>
    <w:p w14:paraId="029D4EDC" w14:textId="77777777" w:rsidR="00AB733B" w:rsidRPr="00B4345D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B4345D">
        <w:rPr>
          <w:rFonts w:ascii="Open Sans" w:hAnsi="Open Sans"/>
          <w:sz w:val="22"/>
          <w:szCs w:val="22"/>
        </w:rPr>
        <w:t>Un objetivo secundario sería detectar posibles defectos funcionales que pueda tener el software.</w:t>
      </w:r>
    </w:p>
    <w:p w14:paraId="67E6F88E" w14:textId="77777777" w:rsidR="00AB733B" w:rsidRDefault="00AB733B" w:rsidP="00AB733B">
      <w:pPr>
        <w:rPr>
          <w:b/>
          <w:noProof/>
          <w:snapToGrid w:val="0"/>
          <w:color w:val="800000"/>
          <w:sz w:val="24"/>
          <w:szCs w:val="20"/>
          <w:lang w:val="es-ES_tradnl"/>
        </w:rPr>
      </w:pPr>
      <w:r>
        <w:br w:type="page"/>
      </w:r>
    </w:p>
    <w:p w14:paraId="58F4D4B3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50" w:name="_Toc73615740"/>
      <w:bookmarkStart w:id="51" w:name="_Toc73617110"/>
      <w:bookmarkStart w:id="52" w:name="_Toc73617882"/>
      <w:bookmarkStart w:id="53" w:name="_Toc73617965"/>
      <w:bookmarkStart w:id="54" w:name="_Toc73618719"/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Metodología de Pruebas</w:t>
      </w:r>
      <w:bookmarkEnd w:id="50"/>
      <w:bookmarkEnd w:id="51"/>
      <w:bookmarkEnd w:id="52"/>
      <w:bookmarkEnd w:id="53"/>
      <w:bookmarkEnd w:id="54"/>
    </w:p>
    <w:p w14:paraId="4390AE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C5EB3">
        <w:rPr>
          <w:rFonts w:ascii="Open Sans" w:hAnsi="Open Sans"/>
          <w:sz w:val="22"/>
          <w:szCs w:val="22"/>
        </w:rPr>
        <w:t>Una vez fijados las aplicaciones bajo prueba, y los objetivos deseados, definimos la metodología de va a ser aplicada para las pruebas de seguridad.</w:t>
      </w:r>
    </w:p>
    <w:p w14:paraId="208D89F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Dentro de las fases definidas en apartado 2.1.2 para la ejecución del proceso de pentesting ejecutaremos todas las fases menos la de explotación y postexplotación.</w:t>
      </w:r>
    </w:p>
    <w:p w14:paraId="70F1BC3D" w14:textId="77777777" w:rsidR="00AB733B" w:rsidRPr="00F62215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F62215">
        <w:rPr>
          <w:rFonts w:ascii="Open Sans" w:hAnsi="Open Sans" w:cs="Arial"/>
          <w:b/>
          <w:bCs/>
          <w:i/>
          <w:iCs/>
          <w:sz w:val="22"/>
          <w:szCs w:val="22"/>
        </w:rPr>
        <w:t>Alcance y términos de la prueba de intrusión.</w:t>
      </w:r>
    </w:p>
    <w:p w14:paraId="04CF5A43" w14:textId="77777777" w:rsidR="00AB733B" w:rsidRPr="00E036B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Para cada una de las aplicaciones crearemos un documento definición del plan de pruebas de seguridad donde se detallará toda la información de las pruebas de seguridad a ejecutar.</w:t>
      </w:r>
    </w:p>
    <w:p w14:paraId="21C6779C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Recolecci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 de informaci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85654E">
        <w:rPr>
          <w:rFonts w:ascii="Open Sans" w:hAnsi="Open Sans" w:cs="Arial"/>
          <w:b/>
          <w:bCs/>
          <w:i/>
          <w:iCs/>
          <w:sz w:val="22"/>
          <w:szCs w:val="22"/>
        </w:rPr>
        <w:t>n.</w:t>
      </w:r>
    </w:p>
    <w:p w14:paraId="55E76926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 esta fase ejecutaremos el análisis estático de dependencias y generaremos un reporte del análisis estático de código. Los resultados del análisis estático servirán como base para crear un plan de pruebas para el análisis dinámico.</w:t>
      </w:r>
    </w:p>
    <w:p w14:paraId="29B9A99A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An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á</w:t>
      </w:r>
      <w:r w:rsidRPr="0047688C">
        <w:rPr>
          <w:rFonts w:ascii="Open Sans" w:hAnsi="Open Sans" w:cs="Arial"/>
          <w:b/>
          <w:bCs/>
          <w:i/>
          <w:iCs/>
          <w:sz w:val="22"/>
          <w:szCs w:val="22"/>
        </w:rPr>
        <w:t>lisis de vulnerabilidades.</w:t>
      </w:r>
    </w:p>
    <w:p w14:paraId="52AC47C5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 w:cs="Arial"/>
          <w:b/>
          <w:bCs/>
          <w:i/>
          <w:iCs/>
          <w:sz w:val="22"/>
          <w:szCs w:val="22"/>
        </w:rPr>
        <w:t xml:space="preserve"> </w:t>
      </w:r>
      <w:r w:rsidRPr="000921EB">
        <w:rPr>
          <w:rFonts w:ascii="Open Sans" w:hAnsi="Open Sans"/>
          <w:sz w:val="22"/>
          <w:szCs w:val="22"/>
        </w:rPr>
        <w:t>En esta fase</w:t>
      </w:r>
      <w:r>
        <w:rPr>
          <w:rFonts w:ascii="Open Sans" w:hAnsi="Open Sans"/>
          <w:sz w:val="22"/>
          <w:szCs w:val="22"/>
        </w:rPr>
        <w:t xml:space="preserve"> ejecutaremos el análisis dinámico de código a partir del plan de pruebas generado con la información obtenida en la fase anterior.</w:t>
      </w:r>
    </w:p>
    <w:p w14:paraId="364A2DB4" w14:textId="77777777" w:rsidR="00AB733B" w:rsidRPr="003C5EB3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bookmarkStart w:id="55" w:name="_Hlk73612409"/>
      <w:r>
        <w:rPr>
          <w:rFonts w:ascii="Open Sans" w:hAnsi="Open Sans"/>
          <w:sz w:val="22"/>
          <w:szCs w:val="22"/>
        </w:rPr>
        <w:t>En esta fase</w:t>
      </w:r>
      <w:r w:rsidRPr="003C5EB3"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sz w:val="22"/>
          <w:szCs w:val="22"/>
        </w:rPr>
        <w:t>ejecutarán</w:t>
      </w:r>
      <w:r w:rsidRPr="003C5EB3">
        <w:rPr>
          <w:rFonts w:ascii="Open Sans" w:hAnsi="Open Sans"/>
          <w:sz w:val="22"/>
          <w:szCs w:val="22"/>
        </w:rPr>
        <w:t xml:space="preserve"> dos </w:t>
      </w:r>
      <w:r>
        <w:rPr>
          <w:rFonts w:ascii="Open Sans" w:hAnsi="Open Sans"/>
          <w:sz w:val="22"/>
          <w:szCs w:val="22"/>
        </w:rPr>
        <w:t>veces el escáner de análisis dinámico con distinto número de reglas:</w:t>
      </w:r>
    </w:p>
    <w:p w14:paraId="56C823C3" w14:textId="77777777" w:rsidR="00AB733B" w:rsidRPr="003C5EB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regular:</w:t>
      </w:r>
      <w:r w:rsidRPr="003C5EB3">
        <w:rPr>
          <w:rFonts w:ascii="Open Sans" w:hAnsi="Open Sans"/>
          <w:szCs w:val="22"/>
        </w:rPr>
        <w:t xml:space="preserve"> para descubrir todas las posibles rutas validados debajo de los dominios a evaluar</w:t>
      </w:r>
      <w:r>
        <w:rPr>
          <w:rFonts w:ascii="Open Sans" w:hAnsi="Open Sans"/>
          <w:szCs w:val="22"/>
        </w:rPr>
        <w:t xml:space="preserve"> a partir del plan de pruebas definido con los datos de la fase anterior</w:t>
      </w:r>
    </w:p>
    <w:p w14:paraId="5710D3B8" w14:textId="77777777" w:rsidR="00AB733B" w:rsidRPr="00D57D23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 w:rsidRPr="00D57D23">
        <w:rPr>
          <w:rFonts w:ascii="Open Sans" w:hAnsi="Open Sans"/>
          <w:b/>
          <w:bCs/>
          <w:szCs w:val="22"/>
        </w:rPr>
        <w:t>Escáner completo:</w:t>
      </w:r>
      <w:r w:rsidRPr="003C5EB3">
        <w:rPr>
          <w:rFonts w:ascii="Open Sans" w:hAnsi="Open Sans"/>
          <w:szCs w:val="22"/>
        </w:rPr>
        <w:t xml:space="preserve"> A partir del escáner regular, para obtener el reporte definitivo después de revisar los errores encontrados para descartar los no relevantes y los falsos positivos.</w:t>
      </w:r>
    </w:p>
    <w:bookmarkEnd w:id="55"/>
    <w:p w14:paraId="3B97188E" w14:textId="77777777" w:rsidR="00AB733B" w:rsidRDefault="00AB733B" w:rsidP="00AB733B">
      <w:pPr>
        <w:pStyle w:val="CGBodytext"/>
        <w:spacing w:after="120"/>
        <w:jc w:val="left"/>
        <w:rPr>
          <w:rFonts w:ascii="Open Sans" w:hAnsi="Open Sans" w:cs="Arial"/>
          <w:b/>
          <w:bCs/>
          <w:i/>
          <w:iCs/>
          <w:sz w:val="22"/>
          <w:szCs w:val="22"/>
        </w:rPr>
      </w:pP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Generaci</w:t>
      </w:r>
      <w:r>
        <w:rPr>
          <w:rFonts w:ascii="Open Sans" w:hAnsi="Open Sans" w:cs="Arial"/>
          <w:b/>
          <w:bCs/>
          <w:i/>
          <w:iCs/>
          <w:sz w:val="22"/>
          <w:szCs w:val="22"/>
        </w:rPr>
        <w:t>ó</w:t>
      </w:r>
      <w:r w:rsidRPr="0002080D">
        <w:rPr>
          <w:rFonts w:ascii="Open Sans" w:hAnsi="Open Sans" w:cs="Arial"/>
          <w:b/>
          <w:bCs/>
          <w:i/>
          <w:iCs/>
          <w:sz w:val="22"/>
          <w:szCs w:val="22"/>
        </w:rPr>
        <w:t>n de informes.</w:t>
      </w:r>
    </w:p>
    <w:p w14:paraId="2E95C9D7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0921EB">
        <w:rPr>
          <w:rFonts w:ascii="Open Sans" w:hAnsi="Open Sans"/>
          <w:sz w:val="22"/>
          <w:szCs w:val="22"/>
        </w:rPr>
        <w:t>Como</w:t>
      </w:r>
      <w:r>
        <w:rPr>
          <w:rFonts w:ascii="Open Sans" w:hAnsi="Open Sans"/>
          <w:sz w:val="22"/>
          <w:szCs w:val="22"/>
        </w:rPr>
        <w:t xml:space="preserve"> resultado el proceso de ejecución de las pruebas de seguridad generaremos los siguientes documentos.</w:t>
      </w:r>
    </w:p>
    <w:p w14:paraId="436D172B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Definición del plan de pruebas de seguridad</w:t>
      </w:r>
    </w:p>
    <w:p w14:paraId="4B1EB333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estático de código</w:t>
      </w:r>
    </w:p>
    <w:p w14:paraId="73CD788D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Plan pruebas para el análisis dinámico</w:t>
      </w:r>
    </w:p>
    <w:p w14:paraId="2C96AEF0" w14:textId="77777777" w:rsidR="00AB733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Reporte análisis dinámico</w:t>
      </w:r>
    </w:p>
    <w:p w14:paraId="2BC1EE74" w14:textId="77777777" w:rsidR="00AB733B" w:rsidRPr="000921EB" w:rsidRDefault="00AB733B" w:rsidP="00AB733B">
      <w:pPr>
        <w:pStyle w:val="ListParagraph"/>
        <w:numPr>
          <w:ilvl w:val="0"/>
          <w:numId w:val="2"/>
        </w:numPr>
        <w:ind w:hanging="357"/>
        <w:rPr>
          <w:rFonts w:ascii="Open Sans" w:hAnsi="Open Sans"/>
          <w:szCs w:val="22"/>
        </w:rPr>
      </w:pPr>
      <w:r>
        <w:rPr>
          <w:rFonts w:ascii="Open Sans" w:hAnsi="Open Sans"/>
          <w:szCs w:val="22"/>
        </w:rPr>
        <w:t>Informe resultado ejecución pruebas de seguridad</w:t>
      </w:r>
    </w:p>
    <w:p w14:paraId="49E593A2" w14:textId="77777777" w:rsidR="00AB733B" w:rsidRDefault="00AB733B" w:rsidP="00AB733B">
      <w:pPr>
        <w:pStyle w:val="CGBodytext"/>
        <w:ind w:firstLine="284"/>
        <w:rPr>
          <w:rFonts w:ascii="Open Sans" w:hAnsi="Open Sans" w:cs="Arial"/>
          <w:b/>
          <w:bCs/>
          <w:i/>
          <w:iCs/>
          <w:sz w:val="22"/>
          <w:szCs w:val="22"/>
        </w:rPr>
      </w:pPr>
    </w:p>
    <w:p w14:paraId="075D903C" w14:textId="77777777" w:rsidR="00AB733B" w:rsidRDefault="00AB733B" w:rsidP="00AB733B">
      <w:pPr>
        <w:rPr>
          <w:b/>
          <w:caps/>
          <w:noProof/>
        </w:rPr>
      </w:pPr>
      <w:r>
        <w:br w:type="page"/>
      </w:r>
    </w:p>
    <w:p w14:paraId="2382B844" w14:textId="77411988" w:rsidR="00AB733B" w:rsidRPr="00AB733B" w:rsidRDefault="006B0D72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r w:rsidRPr="00AB733B">
        <w:rPr>
          <w:rFonts w:ascii="Open Sans" w:hAnsi="Open Sans"/>
          <w:b/>
          <w:bCs/>
          <w:color w:val="C00000"/>
          <w:sz w:val="24"/>
          <w:szCs w:val="24"/>
        </w:rPr>
        <w:lastRenderedPageBreak/>
        <w:t>Prerrequisitos</w:t>
      </w:r>
    </w:p>
    <w:p w14:paraId="68E3D906" w14:textId="195B9D88" w:rsidR="00AB733B" w:rsidRPr="003F600C" w:rsidRDefault="00457670" w:rsidP="00AB733B">
      <w:pPr>
        <w:pStyle w:val="Headings3"/>
        <w:keepNext w:val="0"/>
        <w:numPr>
          <w:ilvl w:val="2"/>
          <w:numId w:val="1"/>
        </w:numPr>
        <w:tabs>
          <w:tab w:val="clear" w:pos="2268"/>
        </w:tabs>
        <w:spacing w:before="0" w:line="240" w:lineRule="auto"/>
        <w:ind w:left="567" w:hanging="505"/>
        <w:rPr>
          <w:caps w:val="0"/>
          <w:color w:val="C00000"/>
        </w:rPr>
      </w:pPr>
      <w:bookmarkStart w:id="56" w:name="_Toc73617884"/>
      <w:bookmarkStart w:id="57" w:name="_Toc73617967"/>
      <w:bookmarkStart w:id="58" w:name="_Toc73617892"/>
      <w:bookmarkStart w:id="59" w:name="_Toc73617975"/>
      <w:bookmarkEnd w:id="56"/>
      <w:bookmarkEnd w:id="57"/>
      <w:bookmarkEnd w:id="58"/>
      <w:bookmarkEnd w:id="59"/>
      <w:r>
        <w:rPr>
          <w:caps w:val="0"/>
          <w:color w:val="C00000"/>
        </w:rPr>
        <w:t>JuiceShop</w:t>
      </w:r>
      <w:r w:rsidR="003F600C">
        <w:rPr>
          <w:caps w:val="0"/>
          <w:color w:val="C00000"/>
        </w:rPr>
        <w:t xml:space="preserve"> App</w:t>
      </w:r>
    </w:p>
    <w:p w14:paraId="0809B099" w14:textId="1C64097F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 xml:space="preserve">, en nuestro caso se ejecutará </w:t>
      </w:r>
      <w:r w:rsidR="00C705EC">
        <w:rPr>
          <w:rFonts w:ascii="Open Sans" w:hAnsi="Open Sans"/>
          <w:sz w:val="22"/>
          <w:szCs w:val="22"/>
        </w:rPr>
        <w:t>a través del siguiente docker compose:</w:t>
      </w:r>
    </w:p>
    <w:p w14:paraId="5E3A1AEB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FROM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node:12 </w:t>
      </w: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as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installer</w:t>
      </w:r>
    </w:p>
    <w:p w14:paraId="76278CDF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COPY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. /juice-shop</w:t>
      </w:r>
    </w:p>
    <w:p w14:paraId="66544F9B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WORKDIR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/juice-shop</w:t>
      </w:r>
    </w:p>
    <w:p w14:paraId="4B7ECC3E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npm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i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-g typescript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ts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-node</w:t>
      </w:r>
    </w:p>
    <w:p w14:paraId="5A6E45AE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npm install --production --unsafe-perm</w:t>
      </w:r>
    </w:p>
    <w:p w14:paraId="53741846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npm dedupe</w:t>
      </w:r>
    </w:p>
    <w:p w14:paraId="27D41D22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rm -rf frontend/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node_modules</w:t>
      </w:r>
      <w:proofErr w:type="spellEnd"/>
    </w:p>
    <w:p w14:paraId="0F6E63D1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14:paraId="18F800D3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FROM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node:12-alpine</w:t>
      </w:r>
    </w:p>
    <w:p w14:paraId="7D446575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ARG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BUILD_DATE</w:t>
      </w:r>
    </w:p>
    <w:p w14:paraId="43F52C4B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ARG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VCS_REF</w:t>
      </w:r>
    </w:p>
    <w:p w14:paraId="2FB11D94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LABEL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maintainer=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"Bjoern Kimminich &lt;bjoern.kimminich@owasp.org&gt;"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38C8728F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org.opencontainers.image.title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"OWASP Juice Shop"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7CDFAFD6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org.opencontainers.image.description=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"Probably the most modern and sophisticated insecure web application"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2C69A76B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org.opencontainers.image.authors=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"Bjoern Kimminich &lt;bjoern.kimminich@owasp.org&gt;"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6C488551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org.opencontainers.image.vendor=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"Open Web Application Security Project"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352F5F46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org.opencontainers.image.documentation=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"https://help.owasp-juice.shop"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7566DB2A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org.opencontainers.image.licenses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"MIT"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05F2D931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org.opencontainers.image.version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"12.7.2"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5082D4E3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org.opencontainers.image.url=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"https://owasp-juice.shop"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462DE91F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org.opencontainers.image.source=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"https://github.com/bkimminich/juice-shop"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\</w:t>
      </w:r>
    </w:p>
    <w:p w14:paraId="6A55303D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org.opencontainers.image.revision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=$VCS_REF \</w:t>
      </w:r>
    </w:p>
    <w:p w14:paraId="6128762A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org.opencontainers.image.created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=$BUILD_DATE</w:t>
      </w:r>
    </w:p>
    <w:p w14:paraId="684A1993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WORKDIR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/juice-shop</w:t>
      </w:r>
    </w:p>
    <w:p w14:paraId="7DC400F4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addgroup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--system --gid 1001 juicer &amp;&amp; \</w:t>
      </w:r>
    </w:p>
    <w:p w14:paraId="636587B3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adduser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juicer --system --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uid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1001 --ingroup juicer</w:t>
      </w:r>
    </w:p>
    <w:p w14:paraId="4913CFFE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COPY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--from=installer --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chown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=juicer /juice-shop .</w:t>
      </w:r>
    </w:p>
    <w:p w14:paraId="181F27AE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RUN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mkdir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logs &amp;&amp; \</w:t>
      </w:r>
    </w:p>
    <w:p w14:paraId="7E4200F8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chown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-R juicer logs &amp;&amp; \</w:t>
      </w:r>
    </w:p>
    <w:p w14:paraId="452C243A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chgrp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-R 0 ftp/ frontend/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dist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/ logs/ data/ i18n/ &amp;&amp; \</w:t>
      </w:r>
    </w:p>
    <w:p w14:paraId="4976A1E8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chmod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-R g=u ftp/ frontend/</w:t>
      </w:r>
      <w:proofErr w:type="spellStart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dist</w:t>
      </w:r>
      <w:proofErr w:type="spellEnd"/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/ logs/ data/ i18n/</w:t>
      </w:r>
    </w:p>
    <w:p w14:paraId="672E1D24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USER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1001</w:t>
      </w:r>
    </w:p>
    <w:p w14:paraId="6F20E270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EXPOSE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3000</w:t>
      </w:r>
    </w:p>
    <w:p w14:paraId="5B9BE643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457670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CMD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[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"npm"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r w:rsidRPr="00457670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"start"</w:t>
      </w:r>
      <w:r w:rsidRPr="00457670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]</w:t>
      </w:r>
    </w:p>
    <w:p w14:paraId="06DD70AF" w14:textId="77777777" w:rsidR="00457670" w:rsidRPr="00457670" w:rsidRDefault="00457670" w:rsidP="00457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CD0BC7" w14:textId="7D5D4A26" w:rsidR="00C705EC" w:rsidRPr="00C705EC" w:rsidRDefault="00C705EC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C705EC">
        <w:rPr>
          <w:rFonts w:ascii="Open Sans" w:hAnsi="Open Sans"/>
          <w:sz w:val="22"/>
          <w:szCs w:val="22"/>
        </w:rPr>
        <w:t>Ejecutando el siguiente comando:</w:t>
      </w:r>
    </w:p>
    <w:p w14:paraId="05527691" w14:textId="6D42AC6E" w:rsidR="00AB733B" w:rsidRPr="00457670" w:rsidRDefault="00457670" w:rsidP="00457670">
      <w:pPr>
        <w:shd w:val="clear" w:color="auto" w:fill="1E1E1E"/>
        <w:spacing w:line="285" w:lineRule="atLeast"/>
        <w:rPr>
          <w:rFonts w:ascii="Open Sans" w:eastAsia="Times New Roman" w:hAnsi="Open Sans" w:cs="Times New Roman"/>
          <w:color w:val="3B3838" w:themeColor="background2" w:themeShade="40"/>
          <w:lang w:val="en-US" w:eastAsia="en-CA"/>
        </w:rPr>
      </w:pPr>
      <w:r w:rsidRPr="00457670">
        <w:rPr>
          <w:rFonts w:ascii="Consolas" w:hAnsi="Consolas"/>
          <w:color w:val="D7BA7D"/>
          <w:sz w:val="21"/>
          <w:szCs w:val="21"/>
          <w:lang w:val="en-US"/>
        </w:rPr>
        <w:t xml:space="preserve">docker run --rm -p 3000:3000 </w:t>
      </w:r>
      <w:proofErr w:type="spellStart"/>
      <w:r w:rsidRPr="00457670">
        <w:rPr>
          <w:rFonts w:ascii="Consolas" w:hAnsi="Consolas"/>
          <w:color w:val="D7BA7D"/>
          <w:sz w:val="21"/>
          <w:szCs w:val="21"/>
          <w:lang w:val="en-US"/>
        </w:rPr>
        <w:t>bkimminich</w:t>
      </w:r>
      <w:proofErr w:type="spellEnd"/>
      <w:r w:rsidRPr="00457670">
        <w:rPr>
          <w:rFonts w:ascii="Consolas" w:hAnsi="Consolas"/>
          <w:color w:val="D7BA7D"/>
          <w:sz w:val="21"/>
          <w:szCs w:val="21"/>
          <w:lang w:val="en-US"/>
        </w:rPr>
        <w:t>/juice-shop</w:t>
      </w:r>
      <w:r w:rsidR="00AB733B" w:rsidRPr="00457670">
        <w:rPr>
          <w:rFonts w:ascii="Open Sans" w:hAnsi="Open Sans"/>
          <w:lang w:val="en-US"/>
        </w:rPr>
        <w:br w:type="page"/>
      </w:r>
    </w:p>
    <w:p w14:paraId="2244C136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60" w:name="_Toc73617894"/>
      <w:bookmarkStart w:id="61" w:name="_Toc73617977"/>
      <w:bookmarkStart w:id="62" w:name="_Toc73618722"/>
      <w:r w:rsidRPr="00AB733B">
        <w:rPr>
          <w:rFonts w:ascii="Open Sans" w:hAnsi="Open Sans"/>
          <w:color w:val="C00000"/>
          <w:sz w:val="26"/>
          <w:szCs w:val="26"/>
        </w:rPr>
        <w:lastRenderedPageBreak/>
        <w:t>Herramientas e infraestructura de pruebas</w:t>
      </w:r>
      <w:bookmarkEnd w:id="60"/>
      <w:bookmarkEnd w:id="61"/>
      <w:bookmarkEnd w:id="62"/>
    </w:p>
    <w:p w14:paraId="42B4E83E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3" w:name="_Toc73615744"/>
      <w:bookmarkStart w:id="64" w:name="_Toc73617114"/>
      <w:bookmarkStart w:id="65" w:name="_Toc73617895"/>
      <w:bookmarkStart w:id="66" w:name="_Toc73617978"/>
      <w:bookmarkStart w:id="67" w:name="_Toc73618723"/>
      <w:r w:rsidRPr="00AB733B">
        <w:rPr>
          <w:rFonts w:ascii="Open Sans" w:hAnsi="Open Sans"/>
          <w:b/>
          <w:bCs/>
          <w:color w:val="C00000"/>
          <w:sz w:val="24"/>
          <w:szCs w:val="24"/>
        </w:rPr>
        <w:t>Herramientas</w:t>
      </w:r>
      <w:bookmarkEnd w:id="63"/>
      <w:bookmarkEnd w:id="64"/>
      <w:bookmarkEnd w:id="65"/>
      <w:bookmarkEnd w:id="66"/>
      <w:bookmarkEnd w:id="67"/>
    </w:p>
    <w:p w14:paraId="313E7222" w14:textId="77777777" w:rsidR="00AB733B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Entre las distintas herramientas de análisis, para la implementación de nuestra infraestructura de pruebas haremos uso de las siguientes herramientas:</w:t>
      </w:r>
    </w:p>
    <w:p w14:paraId="43AD5380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SonarQube</w:t>
      </w:r>
    </w:p>
    <w:p w14:paraId="6B692479" w14:textId="77777777" w:rsidR="00AB733B" w:rsidRDefault="00AB733B" w:rsidP="00AB733B">
      <w:pPr>
        <w:pStyle w:val="CGBodytext"/>
        <w:numPr>
          <w:ilvl w:val="0"/>
          <w:numId w:val="3"/>
        </w:numPr>
        <w:spacing w:before="0" w:after="0"/>
        <w:ind w:left="1145" w:hanging="357"/>
        <w:jc w:val="lef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Dependency-check</w:t>
      </w:r>
    </w:p>
    <w:p w14:paraId="3BA92108" w14:textId="77777777" w:rsidR="00AB733B" w:rsidRDefault="00AB733B" w:rsidP="00AB733B">
      <w:pPr>
        <w:ind w:left="142" w:firstLine="284"/>
        <w:rPr>
          <w:rFonts w:cs="Arial"/>
          <w:iCs/>
          <w:sz w:val="24"/>
        </w:rPr>
      </w:pPr>
    </w:p>
    <w:p w14:paraId="6264F91C" w14:textId="77777777" w:rsidR="00AB733B" w:rsidRPr="001C44E6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 herramienta seleccionada para la ejecución de</w:t>
      </w:r>
      <w:r>
        <w:rPr>
          <w:rFonts w:ascii="Open Sans" w:hAnsi="Open Sans"/>
          <w:sz w:val="22"/>
          <w:szCs w:val="22"/>
        </w:rPr>
        <w:t xml:space="preserve">l análisis dinámico </w:t>
      </w:r>
      <w:r w:rsidRPr="001C44E6">
        <w:rPr>
          <w:rFonts w:ascii="Open Sans" w:hAnsi="Open Sans"/>
          <w:sz w:val="22"/>
          <w:szCs w:val="22"/>
        </w:rPr>
        <w:t xml:space="preserve">será </w:t>
      </w:r>
      <w:r w:rsidRPr="00EA7138">
        <w:rPr>
          <w:rFonts w:ascii="Open Sans" w:hAnsi="Open Sans"/>
          <w:b/>
          <w:bCs/>
          <w:sz w:val="22"/>
          <w:szCs w:val="22"/>
        </w:rPr>
        <w:t>OWASP ZAP</w:t>
      </w:r>
      <w:r w:rsidRPr="001C44E6">
        <w:rPr>
          <w:rFonts w:ascii="Open Sans" w:hAnsi="Open Sans"/>
          <w:sz w:val="22"/>
          <w:szCs w:val="22"/>
        </w:rPr>
        <w:t xml:space="preserve"> a partir de cuyo reporte, junto con el del análisis estático, se revisarán los defectos encontrado para verificarlos o descartarlos.</w:t>
      </w:r>
    </w:p>
    <w:p w14:paraId="56B592C5" w14:textId="77777777" w:rsidR="00AB733B" w:rsidRPr="00AB733B" w:rsidRDefault="00AB733B" w:rsidP="00AB733B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68" w:name="_Toc73615745"/>
      <w:bookmarkStart w:id="69" w:name="_Toc73617115"/>
      <w:bookmarkStart w:id="70" w:name="_Toc73617896"/>
      <w:bookmarkStart w:id="71" w:name="_Toc73617979"/>
      <w:bookmarkStart w:id="72" w:name="_Toc73618724"/>
      <w:r w:rsidRPr="00AB733B">
        <w:rPr>
          <w:rFonts w:ascii="Open Sans" w:hAnsi="Open Sans"/>
          <w:b/>
          <w:bCs/>
          <w:color w:val="C00000"/>
          <w:sz w:val="24"/>
          <w:szCs w:val="24"/>
        </w:rPr>
        <w:t>Infraestructura de pruebas</w:t>
      </w:r>
      <w:bookmarkEnd w:id="68"/>
      <w:bookmarkEnd w:id="69"/>
      <w:bookmarkEnd w:id="70"/>
      <w:bookmarkEnd w:id="71"/>
      <w:bookmarkEnd w:id="72"/>
    </w:p>
    <w:p w14:paraId="0ECC631D" w14:textId="77777777" w:rsidR="00AB733B" w:rsidRPr="00343454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343454">
        <w:rPr>
          <w:rFonts w:ascii="Open Sans" w:hAnsi="Open Sans"/>
          <w:sz w:val="22"/>
          <w:szCs w:val="22"/>
        </w:rPr>
        <w:t>Como entorno de pruebas</w:t>
      </w:r>
      <w:r>
        <w:rPr>
          <w:rFonts w:ascii="Open Sans" w:hAnsi="Open Sans"/>
          <w:sz w:val="22"/>
          <w:szCs w:val="22"/>
        </w:rPr>
        <w:t xml:space="preserve"> para la ejecución de los análisis de código;</w:t>
      </w:r>
      <w:r w:rsidRPr="00343454">
        <w:rPr>
          <w:rFonts w:ascii="Open Sans" w:hAnsi="Open Sans"/>
          <w:sz w:val="22"/>
          <w:szCs w:val="22"/>
        </w:rPr>
        <w:t xml:space="preserve"> haremos uso de una máquina física y de un contenedor de Docker con la siguientes características y herramientas instaladas en cada una de ellas:</w:t>
      </w:r>
    </w:p>
    <w:tbl>
      <w:tblPr>
        <w:tblStyle w:val="CapgeminiTableStyle2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116"/>
        <w:gridCol w:w="3128"/>
      </w:tblGrid>
      <w:tr w:rsidR="00AB733B" w14:paraId="67D8899B" w14:textId="77777777" w:rsidTr="004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</w:tcPr>
          <w:p w14:paraId="52031751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Maquina</w:t>
            </w:r>
          </w:p>
        </w:tc>
        <w:tc>
          <w:tcPr>
            <w:tcW w:w="0" w:type="auto"/>
          </w:tcPr>
          <w:p w14:paraId="5BA258B7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Física</w:t>
            </w:r>
          </w:p>
        </w:tc>
        <w:tc>
          <w:tcPr>
            <w:tcW w:w="0" w:type="auto"/>
          </w:tcPr>
          <w:p w14:paraId="7E323998" w14:textId="77777777" w:rsidR="00AB733B" w:rsidRPr="009F3AA1" w:rsidRDefault="00AB733B" w:rsidP="00486572">
            <w:pPr>
              <w:pStyle w:val="CGBodytext"/>
              <w:keepNext w:val="0"/>
              <w:spacing w:after="120"/>
              <w:jc w:val="center"/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</w:pPr>
            <w:r w:rsidRPr="009F3AA1">
              <w:rPr>
                <w:rFonts w:ascii="Open Sans" w:hAnsi="Open Sans"/>
                <w:b/>
                <w:bCs/>
                <w:color w:val="FFFFFF" w:themeColor="background1"/>
                <w:sz w:val="22"/>
                <w:szCs w:val="22"/>
              </w:rPr>
              <w:t>Contenedor</w:t>
            </w:r>
          </w:p>
        </w:tc>
      </w:tr>
      <w:tr w:rsidR="00AB733B" w14:paraId="778777D4" w14:textId="77777777" w:rsidTr="00486572">
        <w:trPr>
          <w:trHeight w:val="336"/>
          <w:jc w:val="center"/>
        </w:trPr>
        <w:tc>
          <w:tcPr>
            <w:tcW w:w="0" w:type="auto"/>
            <w:vAlign w:val="center"/>
          </w:tcPr>
          <w:p w14:paraId="7923F637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b/>
                <w:bCs/>
                <w:sz w:val="22"/>
                <w:szCs w:val="22"/>
              </w:rPr>
            </w:pPr>
            <w:r w:rsidRPr="00343454">
              <w:rPr>
                <w:rFonts w:ascii="Open Sans" w:hAnsi="Open Sans"/>
                <w:b/>
                <w:bCs/>
                <w:sz w:val="22"/>
                <w:szCs w:val="22"/>
              </w:rPr>
              <w:t>Sistema Operativo</w:t>
            </w:r>
          </w:p>
        </w:tc>
        <w:tc>
          <w:tcPr>
            <w:tcW w:w="0" w:type="auto"/>
          </w:tcPr>
          <w:p w14:paraId="73A9A64C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Windows 10 Pro</w:t>
            </w:r>
          </w:p>
        </w:tc>
        <w:tc>
          <w:tcPr>
            <w:tcW w:w="0" w:type="auto"/>
          </w:tcPr>
          <w:p w14:paraId="4E5D9770" w14:textId="77777777" w:rsidR="00AB733B" w:rsidRPr="00343454" w:rsidRDefault="00AB733B" w:rsidP="00486572">
            <w:pPr>
              <w:pStyle w:val="CGBodytext"/>
              <w:spacing w:after="120"/>
              <w:jc w:val="center"/>
              <w:rPr>
                <w:rFonts w:ascii="Open Sans" w:hAnsi="Open Sans"/>
                <w:sz w:val="22"/>
                <w:szCs w:val="22"/>
              </w:rPr>
            </w:pPr>
            <w:r w:rsidRPr="00343454">
              <w:rPr>
                <w:rFonts w:ascii="Open Sans" w:hAnsi="Open Sans"/>
                <w:sz w:val="22"/>
                <w:szCs w:val="22"/>
              </w:rPr>
              <w:t>Debian GNU/Linux 10 (</w:t>
            </w:r>
            <w:proofErr w:type="spellStart"/>
            <w:r w:rsidRPr="00343454">
              <w:rPr>
                <w:rFonts w:ascii="Open Sans" w:hAnsi="Open Sans"/>
                <w:sz w:val="22"/>
                <w:szCs w:val="22"/>
              </w:rPr>
              <w:t>buster</w:t>
            </w:r>
            <w:proofErr w:type="spellEnd"/>
            <w:r w:rsidRPr="00343454">
              <w:rPr>
                <w:rFonts w:ascii="Open Sans" w:hAnsi="Open Sans"/>
                <w:sz w:val="22"/>
                <w:szCs w:val="22"/>
              </w:rPr>
              <w:t>)</w:t>
            </w:r>
          </w:p>
        </w:tc>
      </w:tr>
      <w:tr w:rsidR="00AB733B" w14:paraId="3C479D6E" w14:textId="77777777" w:rsidTr="00486572">
        <w:trPr>
          <w:trHeight w:val="283"/>
          <w:jc w:val="center"/>
        </w:trPr>
        <w:tc>
          <w:tcPr>
            <w:tcW w:w="0" w:type="auto"/>
            <w:vAlign w:val="center"/>
          </w:tcPr>
          <w:p w14:paraId="230CFF8C" w14:textId="77777777" w:rsidR="00AB733B" w:rsidRDefault="00AB733B" w:rsidP="00486572">
            <w:pPr>
              <w:pStyle w:val="CGBodytext"/>
              <w:spacing w:after="120"/>
              <w:jc w:val="center"/>
            </w:pPr>
            <w:r w:rsidRPr="009F3AA1">
              <w:rPr>
                <w:rFonts w:ascii="Open Sans" w:hAnsi="Open Sans"/>
                <w:b/>
                <w:bCs/>
                <w:sz w:val="22"/>
                <w:szCs w:val="22"/>
              </w:rPr>
              <w:t>Herramientas</w:t>
            </w:r>
          </w:p>
        </w:tc>
        <w:tc>
          <w:tcPr>
            <w:tcW w:w="0" w:type="auto"/>
          </w:tcPr>
          <w:p w14:paraId="44B45754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OWASP Zap 2.10</w:t>
            </w:r>
            <w:r w:rsidRPr="003A598C">
              <w:rPr>
                <w:lang w:val="en-US"/>
              </w:rPr>
              <w:br/>
              <w:t>Dependency-check</w:t>
            </w:r>
          </w:p>
          <w:p w14:paraId="55871791" w14:textId="77777777" w:rsidR="00AB733B" w:rsidRPr="003A598C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3A598C">
              <w:rPr>
                <w:lang w:val="en-US"/>
              </w:rPr>
              <w:t>SonarScaner 4.6.2</w:t>
            </w:r>
          </w:p>
        </w:tc>
        <w:tc>
          <w:tcPr>
            <w:tcW w:w="0" w:type="auto"/>
          </w:tcPr>
          <w:p w14:paraId="3A9FFEA7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r w:rsidRPr="00CB35F1">
              <w:rPr>
                <w:lang w:val="en-US"/>
              </w:rPr>
              <w:t>SonarQube 8.2</w:t>
            </w:r>
          </w:p>
          <w:p w14:paraId="26F91281" w14:textId="77777777" w:rsidR="00AB733B" w:rsidRPr="00CB35F1" w:rsidRDefault="00AB733B" w:rsidP="00486572">
            <w:pPr>
              <w:pStyle w:val="CGBodytext"/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PostGresSQL</w:t>
            </w:r>
            <w:proofErr w:type="spellEnd"/>
            <w:r>
              <w:rPr>
                <w:lang w:val="en-US"/>
              </w:rPr>
              <w:t xml:space="preserve"> 13.3</w:t>
            </w:r>
          </w:p>
        </w:tc>
      </w:tr>
    </w:tbl>
    <w:p w14:paraId="226F5224" w14:textId="77777777" w:rsidR="00AB733B" w:rsidRPr="00D42467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</w:p>
    <w:p w14:paraId="23AEE601" w14:textId="77777777" w:rsidR="00AB733B" w:rsidRPr="006B0D72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73" w:name="_Toc498956468"/>
      <w:bookmarkStart w:id="74" w:name="_Toc502145056"/>
      <w:bookmarkStart w:id="75" w:name="_Toc26345809"/>
      <w:bookmarkStart w:id="76" w:name="_Toc26886260"/>
      <w:bookmarkStart w:id="77" w:name="_Toc73615746"/>
      <w:bookmarkStart w:id="78" w:name="_Toc73617116"/>
      <w:bookmarkStart w:id="79" w:name="_Toc73617897"/>
      <w:bookmarkStart w:id="80" w:name="_Toc73617980"/>
      <w:bookmarkStart w:id="81" w:name="_Toc73618725"/>
      <w:r w:rsidRPr="006B0D72">
        <w:rPr>
          <w:rFonts w:ascii="Open Sans" w:hAnsi="Open Sans"/>
          <w:color w:val="C00000"/>
          <w:sz w:val="26"/>
          <w:szCs w:val="26"/>
        </w:rPr>
        <w:t>Seguimiento de defectos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07BA6D50" w14:textId="7EF287F1" w:rsidR="006B0D72" w:rsidRDefault="00AB733B" w:rsidP="00AB733B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 xml:space="preserve">No se realizará seguimiento de </w:t>
      </w:r>
      <w:r w:rsidR="00C705EC">
        <w:rPr>
          <w:rFonts w:ascii="Open Sans" w:hAnsi="Open Sans"/>
          <w:sz w:val="22"/>
          <w:szCs w:val="22"/>
        </w:rPr>
        <w:t>l</w:t>
      </w:r>
      <w:r w:rsidRPr="001C44E6">
        <w:rPr>
          <w:rFonts w:ascii="Open Sans" w:hAnsi="Open Sans"/>
          <w:sz w:val="22"/>
          <w:szCs w:val="22"/>
        </w:rPr>
        <w:t>os defectos</w:t>
      </w:r>
      <w:r w:rsidR="006B0D72">
        <w:rPr>
          <w:rFonts w:ascii="Open Sans" w:hAnsi="Open Sans"/>
          <w:sz w:val="22"/>
          <w:szCs w:val="22"/>
        </w:rPr>
        <w:t>.</w:t>
      </w:r>
    </w:p>
    <w:p w14:paraId="1D6965B8" w14:textId="77777777" w:rsidR="006B0D72" w:rsidRDefault="006B0D72">
      <w:pPr>
        <w:rPr>
          <w:rFonts w:ascii="Open Sans" w:eastAsia="Times New Roman" w:hAnsi="Open Sans" w:cs="Times New Roman"/>
          <w:color w:val="3B3838" w:themeColor="background2" w:themeShade="40"/>
          <w:lang w:eastAsia="en-CA"/>
        </w:rPr>
      </w:pPr>
      <w:r>
        <w:rPr>
          <w:rFonts w:ascii="Open Sans" w:hAnsi="Open Sans"/>
        </w:rPr>
        <w:br w:type="page"/>
      </w:r>
    </w:p>
    <w:p w14:paraId="65EFCCAD" w14:textId="39B7E24E" w:rsidR="006B0D72" w:rsidRPr="006B0D72" w:rsidRDefault="006B0D72" w:rsidP="006B0D72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82" w:name="_Toc73615747"/>
      <w:bookmarkStart w:id="83" w:name="_Toc73617117"/>
      <w:bookmarkStart w:id="84" w:name="_Toc73617898"/>
      <w:bookmarkStart w:id="85" w:name="_Toc73617981"/>
      <w:bookmarkStart w:id="86" w:name="_Toc73618726"/>
      <w:r w:rsidRPr="006B0D72">
        <w:rPr>
          <w:rFonts w:ascii="Open Sans" w:hAnsi="Open Sans"/>
          <w:color w:val="C00000"/>
          <w:sz w:val="26"/>
          <w:szCs w:val="26"/>
        </w:rPr>
        <w:lastRenderedPageBreak/>
        <w:t>Entregables</w:t>
      </w:r>
      <w:bookmarkEnd w:id="82"/>
      <w:bookmarkEnd w:id="83"/>
      <w:bookmarkEnd w:id="84"/>
      <w:bookmarkEnd w:id="85"/>
      <w:bookmarkEnd w:id="86"/>
    </w:p>
    <w:p w14:paraId="3B8BFF3C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Las actividades realizadas durante el proceso de ejecución de este plan de pruebas se generarán una serie entregables que se detallan a continuación:</w:t>
      </w:r>
    </w:p>
    <w:p w14:paraId="04CB7A57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87" w:name="_Toc26886262"/>
      <w:bookmarkStart w:id="88" w:name="_Toc73615748"/>
      <w:bookmarkStart w:id="89" w:name="_Toc73617118"/>
      <w:bookmarkStart w:id="90" w:name="_Toc73617899"/>
      <w:bookmarkStart w:id="91" w:name="_Toc73617982"/>
      <w:bookmarkStart w:id="92" w:name="_Toc73618727"/>
      <w:bookmarkStart w:id="93" w:name="_Toc26345812"/>
      <w:bookmarkStart w:id="94" w:name="_Toc498956463"/>
      <w:bookmarkStart w:id="95" w:name="_Toc502145059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estático</w:t>
      </w:r>
      <w:bookmarkEnd w:id="87"/>
      <w:bookmarkEnd w:id="88"/>
      <w:bookmarkEnd w:id="89"/>
      <w:bookmarkEnd w:id="90"/>
      <w:bookmarkEnd w:id="91"/>
      <w:bookmarkEnd w:id="92"/>
    </w:p>
    <w:p w14:paraId="0D211168" w14:textId="77777777" w:rsidR="006B0D72" w:rsidRPr="001C44E6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1C44E6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48A5864B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96" w:name="_Toc26886263"/>
      <w:bookmarkStart w:id="97" w:name="_Toc73615749"/>
      <w:bookmarkStart w:id="98" w:name="_Toc73617119"/>
      <w:bookmarkStart w:id="99" w:name="_Toc73617900"/>
      <w:bookmarkStart w:id="100" w:name="_Toc73617983"/>
      <w:bookmarkStart w:id="101" w:name="_Toc73618728"/>
      <w:r w:rsidRPr="006B0D72">
        <w:rPr>
          <w:rFonts w:ascii="Open Sans" w:hAnsi="Open Sans"/>
          <w:b/>
          <w:bCs/>
          <w:color w:val="C00000"/>
          <w:sz w:val="24"/>
          <w:szCs w:val="24"/>
        </w:rPr>
        <w:t>Reporte análisis dinámico</w:t>
      </w:r>
      <w:bookmarkEnd w:id="93"/>
      <w:bookmarkEnd w:id="96"/>
      <w:bookmarkEnd w:id="97"/>
      <w:bookmarkEnd w:id="98"/>
      <w:bookmarkEnd w:id="99"/>
      <w:bookmarkEnd w:id="100"/>
      <w:bookmarkEnd w:id="101"/>
      <w:r w:rsidRPr="006B0D72">
        <w:rPr>
          <w:rFonts w:ascii="Open Sans" w:hAnsi="Open Sans"/>
          <w:b/>
          <w:bCs/>
          <w:color w:val="C00000"/>
          <w:sz w:val="24"/>
          <w:szCs w:val="24"/>
        </w:rPr>
        <w:t xml:space="preserve"> </w:t>
      </w:r>
    </w:p>
    <w:p w14:paraId="111DB7FA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>Se entregará previo al inicio de la ejecución de las pruebas de seguridad.</w:t>
      </w:r>
    </w:p>
    <w:p w14:paraId="3C27A54C" w14:textId="77777777" w:rsidR="006B0D72" w:rsidRPr="006B0D72" w:rsidRDefault="006B0D72" w:rsidP="006B0D72">
      <w:pPr>
        <w:pStyle w:val="Heading2"/>
        <w:keepLines w:val="0"/>
        <w:numPr>
          <w:ilvl w:val="1"/>
          <w:numId w:val="1"/>
        </w:numPr>
        <w:tabs>
          <w:tab w:val="left" w:pos="1418"/>
        </w:tabs>
        <w:spacing w:before="0" w:after="120" w:line="312" w:lineRule="auto"/>
        <w:ind w:left="284" w:hanging="431"/>
        <w:jc w:val="both"/>
        <w:rPr>
          <w:rFonts w:ascii="Open Sans" w:hAnsi="Open Sans"/>
          <w:b/>
          <w:bCs/>
          <w:color w:val="C00000"/>
          <w:sz w:val="24"/>
          <w:szCs w:val="24"/>
        </w:rPr>
      </w:pPr>
      <w:bookmarkStart w:id="102" w:name="_Toc73615750"/>
      <w:bookmarkStart w:id="103" w:name="_Toc73617120"/>
      <w:bookmarkStart w:id="104" w:name="_Toc73617901"/>
      <w:bookmarkStart w:id="105" w:name="_Toc73617984"/>
      <w:bookmarkStart w:id="106" w:name="_Toc73618729"/>
      <w:bookmarkEnd w:id="94"/>
      <w:bookmarkEnd w:id="95"/>
      <w:r w:rsidRPr="006B0D72">
        <w:rPr>
          <w:rFonts w:ascii="Open Sans" w:hAnsi="Open Sans"/>
          <w:b/>
          <w:bCs/>
          <w:color w:val="C00000"/>
          <w:sz w:val="24"/>
          <w:szCs w:val="24"/>
        </w:rPr>
        <w:t>Informe resultado ejecución pruebas de seguridad</w:t>
      </w:r>
      <w:bookmarkEnd w:id="102"/>
      <w:bookmarkEnd w:id="103"/>
      <w:bookmarkEnd w:id="104"/>
      <w:bookmarkEnd w:id="105"/>
      <w:bookmarkEnd w:id="106"/>
    </w:p>
    <w:p w14:paraId="57FD2648" w14:textId="77777777" w:rsidR="006B0D72" w:rsidRPr="00EA7138" w:rsidRDefault="006B0D72" w:rsidP="006B0D72">
      <w:pPr>
        <w:pStyle w:val="CGBodytext"/>
        <w:ind w:firstLine="284"/>
        <w:rPr>
          <w:rFonts w:ascii="Open Sans" w:hAnsi="Open Sans"/>
          <w:sz w:val="22"/>
          <w:szCs w:val="22"/>
        </w:rPr>
      </w:pPr>
      <w:r w:rsidRPr="00EA7138">
        <w:rPr>
          <w:rFonts w:ascii="Open Sans" w:hAnsi="Open Sans"/>
          <w:sz w:val="22"/>
          <w:szCs w:val="22"/>
        </w:rPr>
        <w:t xml:space="preserve">Después de cada una de las intervenciones se plasmará en un documento el estado de la aplicación en cuanto a seguridad se refiere. </w:t>
      </w:r>
    </w:p>
    <w:p w14:paraId="240480AD" w14:textId="069CD3EB" w:rsidR="0024384F" w:rsidRPr="00AB733B" w:rsidRDefault="006B0D72" w:rsidP="00C705EC">
      <w:pPr>
        <w:pStyle w:val="CGBodytext"/>
        <w:ind w:firstLine="284"/>
        <w:rPr>
          <w:rFonts w:ascii="open  sans" w:hAnsi="open  sans"/>
        </w:rPr>
      </w:pPr>
      <w:r w:rsidRPr="00EA7138">
        <w:rPr>
          <w:rFonts w:ascii="Open Sans" w:hAnsi="Open Sans"/>
          <w:sz w:val="22"/>
          <w:szCs w:val="22"/>
        </w:rPr>
        <w:t>Este documento incluirá los resultados de las pruebas realizadas, dificultades encontradas durante la ejecución, los defectos detectados y toda información que el equipo de pruebas considere relevante.</w:t>
      </w:r>
    </w:p>
    <w:sectPr w:rsidR="0024384F" w:rsidRPr="00AB733B" w:rsidSect="00AB733B">
      <w:head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B76D7" w14:textId="77777777" w:rsidR="00C51624" w:rsidRDefault="00C51624" w:rsidP="00AB733B">
      <w:pPr>
        <w:spacing w:after="0" w:line="240" w:lineRule="auto"/>
      </w:pPr>
      <w:r>
        <w:separator/>
      </w:r>
    </w:p>
  </w:endnote>
  <w:endnote w:type="continuationSeparator" w:id="0">
    <w:p w14:paraId="0662DB07" w14:textId="77777777" w:rsidR="00C51624" w:rsidRDefault="00C51624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3EE2" w14:textId="77777777" w:rsidR="00C51624" w:rsidRDefault="00C51624" w:rsidP="00AB733B">
      <w:pPr>
        <w:spacing w:after="0" w:line="240" w:lineRule="auto"/>
      </w:pPr>
      <w:r>
        <w:separator/>
      </w:r>
    </w:p>
  </w:footnote>
  <w:footnote w:type="continuationSeparator" w:id="0">
    <w:p w14:paraId="15E76E36" w14:textId="77777777" w:rsidR="00C51624" w:rsidRDefault="00C51624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145444"/>
    <w:rsid w:val="00237B2A"/>
    <w:rsid w:val="0024384F"/>
    <w:rsid w:val="003F600C"/>
    <w:rsid w:val="00457670"/>
    <w:rsid w:val="006B0D72"/>
    <w:rsid w:val="006B1382"/>
    <w:rsid w:val="006B1744"/>
    <w:rsid w:val="008B156F"/>
    <w:rsid w:val="008B33BC"/>
    <w:rsid w:val="008F1B9A"/>
    <w:rsid w:val="009430B8"/>
    <w:rsid w:val="00984791"/>
    <w:rsid w:val="00AB733B"/>
    <w:rsid w:val="00B1195E"/>
    <w:rsid w:val="00B97093"/>
    <w:rsid w:val="00C51624"/>
    <w:rsid w:val="00C705EC"/>
    <w:rsid w:val="00C800D1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Normal"/>
    <w:next w:val="Normal"/>
    <w:link w:val="Heading1Char"/>
    <w:qFormat/>
    <w:rsid w:val="00AB733B"/>
    <w:pPr>
      <w:keepNext/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B733B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keepLines/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kimminich/juice-sh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0l1n3ta/PFG/blob/master/Reportes/Requisitos%20Seguridad%20-%20OWASP%20ASVS_v4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was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2C1AA4"/>
    <w:rsid w:val="00473CA3"/>
    <w:rsid w:val="009046CE"/>
    <w:rsid w:val="009C5C36"/>
    <w:rsid w:val="00B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1498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Pruebas Seguridad - 
WebGoat</vt:lpstr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Seguridad - 
WebGoat</dc:title>
  <dc:subject/>
  <dc:creator>Roldan Navarro, Emilio Jose</dc:creator>
  <cp:keywords/>
  <dc:description/>
  <cp:lastModifiedBy>Roldan Navarro, Emilio Jose</cp:lastModifiedBy>
  <cp:revision>3</cp:revision>
  <dcterms:created xsi:type="dcterms:W3CDTF">2021-07-01T21:22:00Z</dcterms:created>
  <dcterms:modified xsi:type="dcterms:W3CDTF">2021-07-01T21:33:00Z</dcterms:modified>
</cp:coreProperties>
</file>