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F72FC" w14:textId="760E63DA" w:rsidR="002635E3" w:rsidRPr="002635E3" w:rsidRDefault="002635E3" w:rsidP="002635E3">
      <w:r w:rsidRPr="002635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Introducción a DHCP</w:t>
      </w:r>
    </w:p>
    <w:p w14:paraId="401AEE36" w14:textId="77777777" w:rsidR="002635E3" w:rsidRPr="002635E3" w:rsidRDefault="002635E3" w:rsidP="00263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635E3">
        <w:rPr>
          <w:rFonts w:ascii="Times New Roman" w:eastAsia="Times New Roman" w:hAnsi="Times New Roman" w:cs="Times New Roman"/>
          <w:sz w:val="24"/>
          <w:szCs w:val="24"/>
          <w:lang w:eastAsia="es-ES"/>
        </w:rPr>
        <w:t>Al implementar los servidores del Protocolo de configuración dinámica de host (DHCP) en la red, puede proporcionar automáticamente equipos cliente y otros dispositivos basados en TCP/IP con direcciones IP válidas. También puede proporcionar los parámetros de configuración adicionales que estos clientes y dispositivos necesitan. Estos parámetros se denominan opciones DHCP y permiten que los dispositivos se conecten con otros recursos de red, como servidores DNS, servidores WINS y enrutadores.</w:t>
      </w:r>
    </w:p>
    <w:p w14:paraId="64315E17" w14:textId="77777777" w:rsidR="002635E3" w:rsidRPr="002635E3" w:rsidRDefault="002635E3" w:rsidP="002635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2635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Qué proporciona un servidor DHCP</w:t>
      </w:r>
    </w:p>
    <w:p w14:paraId="54F37557" w14:textId="77777777" w:rsidR="002635E3" w:rsidRPr="002635E3" w:rsidRDefault="002635E3" w:rsidP="00263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635E3">
        <w:rPr>
          <w:rFonts w:ascii="Times New Roman" w:eastAsia="Times New Roman" w:hAnsi="Times New Roman" w:cs="Times New Roman"/>
          <w:sz w:val="24"/>
          <w:szCs w:val="24"/>
          <w:lang w:eastAsia="es-ES"/>
        </w:rPr>
        <w:t>DHCP es una tecnología de cliente y servidor que permite que los servidores DHCP asignen o concedan direcciones IP a equipos y otros dispositivos habilitados como clientes DHCP. Con DHCP, puede hacer lo siguiente:</w:t>
      </w:r>
    </w:p>
    <w:p w14:paraId="1AE97468" w14:textId="77777777" w:rsidR="002635E3" w:rsidRPr="002635E3" w:rsidRDefault="002635E3" w:rsidP="002635E3">
      <w:pPr>
        <w:numPr>
          <w:ilvl w:val="0"/>
          <w:numId w:val="1"/>
        </w:num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635E3">
        <w:rPr>
          <w:rFonts w:ascii="Times New Roman" w:eastAsia="Times New Roman" w:hAnsi="Times New Roman" w:cs="Times New Roman"/>
          <w:sz w:val="24"/>
          <w:szCs w:val="24"/>
          <w:lang w:eastAsia="es-ES"/>
        </w:rPr>
        <w:t>Conceder direcciones IP para una cantidad de tiempo específica a los clientes DHCP y, a continuación, renovar automáticamente las direcciones IP si el cliente solicita una renovación.</w:t>
      </w:r>
    </w:p>
    <w:p w14:paraId="09237F8B" w14:textId="77777777" w:rsidR="002635E3" w:rsidRPr="002635E3" w:rsidRDefault="002635E3" w:rsidP="002635E3">
      <w:pPr>
        <w:numPr>
          <w:ilvl w:val="0"/>
          <w:numId w:val="1"/>
        </w:num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635E3">
        <w:rPr>
          <w:rFonts w:ascii="Times New Roman" w:eastAsia="Times New Roman" w:hAnsi="Times New Roman" w:cs="Times New Roman"/>
          <w:sz w:val="24"/>
          <w:szCs w:val="24"/>
          <w:lang w:eastAsia="es-ES"/>
        </w:rPr>
        <w:t>Actualizar automáticamente los parámetros de los clientes DHCP mediante la modificación de una opción de servidor o ámbito en el servidor DHCP en lugar de realizar esta acción de forma individual en todos los clientes DHCP.</w:t>
      </w:r>
    </w:p>
    <w:p w14:paraId="31E0AF18" w14:textId="77777777" w:rsidR="002635E3" w:rsidRPr="002635E3" w:rsidRDefault="002635E3" w:rsidP="002635E3">
      <w:pPr>
        <w:numPr>
          <w:ilvl w:val="0"/>
          <w:numId w:val="1"/>
        </w:num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635E3">
        <w:rPr>
          <w:rFonts w:ascii="Times New Roman" w:eastAsia="Times New Roman" w:hAnsi="Times New Roman" w:cs="Times New Roman"/>
          <w:sz w:val="24"/>
          <w:szCs w:val="24"/>
          <w:lang w:eastAsia="es-ES"/>
        </w:rPr>
        <w:t>Reservar direcciones IP para equipos específicos u otros dispositivos de modo que siempre tengan la misma dirección IP y reciban las opciones DHCP más actualizadas.</w:t>
      </w:r>
    </w:p>
    <w:p w14:paraId="13A9FD05" w14:textId="77777777" w:rsidR="002635E3" w:rsidRPr="002635E3" w:rsidRDefault="002635E3" w:rsidP="002635E3">
      <w:pPr>
        <w:numPr>
          <w:ilvl w:val="0"/>
          <w:numId w:val="1"/>
        </w:num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635E3">
        <w:rPr>
          <w:rFonts w:ascii="Times New Roman" w:eastAsia="Times New Roman" w:hAnsi="Times New Roman" w:cs="Times New Roman"/>
          <w:sz w:val="24"/>
          <w:szCs w:val="24"/>
          <w:lang w:eastAsia="es-ES"/>
        </w:rPr>
        <w:t>Excluir direcciones IP o intervalos de direcciones de la distribución mediante el servidor DHCP de modo que estas direcciones IP e intervalos se puedan usar estáticamente para configurar servidores, enrutadores y otros dispositivos que requieran direcciones IP estáticas.</w:t>
      </w:r>
    </w:p>
    <w:p w14:paraId="7B5C5F5C" w14:textId="77777777" w:rsidR="002635E3" w:rsidRPr="002635E3" w:rsidRDefault="002635E3" w:rsidP="002635E3">
      <w:pPr>
        <w:numPr>
          <w:ilvl w:val="0"/>
          <w:numId w:val="1"/>
        </w:num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635E3">
        <w:rPr>
          <w:rFonts w:ascii="Times New Roman" w:eastAsia="Times New Roman" w:hAnsi="Times New Roman" w:cs="Times New Roman"/>
          <w:sz w:val="24"/>
          <w:szCs w:val="24"/>
          <w:lang w:eastAsia="es-ES"/>
        </w:rPr>
        <w:t>Proporcionar servicios DHCP a varias subredes si todos los enrutadores entre el servidor DHCP y la subred para los que desea proporcionar el servicio están configurados para reenviar mensajes DHCP.</w:t>
      </w:r>
    </w:p>
    <w:p w14:paraId="21C3559E" w14:textId="77777777" w:rsidR="002635E3" w:rsidRPr="002635E3" w:rsidRDefault="002635E3" w:rsidP="002635E3">
      <w:pPr>
        <w:numPr>
          <w:ilvl w:val="0"/>
          <w:numId w:val="1"/>
        </w:num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635E3">
        <w:rPr>
          <w:rFonts w:ascii="Times New Roman" w:eastAsia="Times New Roman" w:hAnsi="Times New Roman" w:cs="Times New Roman"/>
          <w:sz w:val="24"/>
          <w:szCs w:val="24"/>
          <w:lang w:eastAsia="es-ES"/>
        </w:rPr>
        <w:t>Configurar el servidor DHCP para realizar servicios de registro de nombres DNS para los clientes DHCP.</w:t>
      </w:r>
    </w:p>
    <w:p w14:paraId="5DB8585A" w14:textId="77777777" w:rsidR="002635E3" w:rsidRPr="002635E3" w:rsidRDefault="002635E3" w:rsidP="002635E3">
      <w:pPr>
        <w:numPr>
          <w:ilvl w:val="0"/>
          <w:numId w:val="1"/>
        </w:num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635E3">
        <w:rPr>
          <w:rFonts w:ascii="Times New Roman" w:eastAsia="Times New Roman" w:hAnsi="Times New Roman" w:cs="Times New Roman"/>
          <w:sz w:val="24"/>
          <w:szCs w:val="24"/>
          <w:lang w:eastAsia="es-ES"/>
        </w:rPr>
        <w:t>Proporcionar asignaciones de direcciones de multidifusión para clientes DHCP basados en IP.</w:t>
      </w:r>
    </w:p>
    <w:p w14:paraId="70C84598" w14:textId="77777777" w:rsidR="002635E3" w:rsidRDefault="002635E3" w:rsidP="002635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</w:p>
    <w:p w14:paraId="267FBF78" w14:textId="77777777" w:rsidR="002635E3" w:rsidRDefault="002635E3" w:rsidP="002635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</w:p>
    <w:p w14:paraId="04225941" w14:textId="4E22C22B" w:rsidR="002635E3" w:rsidRPr="002635E3" w:rsidRDefault="002635E3" w:rsidP="002635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2635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lastRenderedPageBreak/>
        <w:t>Administración de un servidor DHCP</w:t>
      </w:r>
    </w:p>
    <w:p w14:paraId="34C6BCF3" w14:textId="77777777" w:rsidR="002635E3" w:rsidRPr="002635E3" w:rsidRDefault="002635E3" w:rsidP="00263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635E3">
        <w:rPr>
          <w:rFonts w:ascii="Times New Roman" w:eastAsia="Times New Roman" w:hAnsi="Times New Roman" w:cs="Times New Roman"/>
          <w:sz w:val="24"/>
          <w:szCs w:val="24"/>
          <w:lang w:eastAsia="es-ES"/>
        </w:rPr>
        <w:t>Las herramientas que puede usar para administrar servidores DHCP incluyen la consola de DHCP y Windows PowerShell para DHCP. La consola de DHCP está disponible en el menú Herramientas del Administrador de servidores y Windows PowerShell para DHCP está automáticamente disponible en un símbolo del sistema de Windows PowerShell al instalar el rol de servidor DHCP.</w:t>
      </w:r>
    </w:p>
    <w:p w14:paraId="474B81CE" w14:textId="77777777" w:rsidR="002635E3" w:rsidRPr="002635E3" w:rsidRDefault="002635E3" w:rsidP="002635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2635E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Tareas administrativas comunes para DHCP</w:t>
      </w:r>
    </w:p>
    <w:p w14:paraId="36BF9946" w14:textId="77777777" w:rsidR="002635E3" w:rsidRPr="002635E3" w:rsidRDefault="002635E3" w:rsidP="002635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635E3">
        <w:rPr>
          <w:rFonts w:ascii="Times New Roman" w:eastAsia="Times New Roman" w:hAnsi="Times New Roman" w:cs="Times New Roman"/>
          <w:sz w:val="24"/>
          <w:szCs w:val="24"/>
          <w:lang w:eastAsia="es-ES"/>
        </w:rPr>
        <w:t>Una vez instalado el servidor DHCP, puede usar la consola de DHCP o Windows PowerShell para DHCP para realizar las siguientes tareas administrativas del servidor básicas:</w:t>
      </w:r>
    </w:p>
    <w:p w14:paraId="6F67D94F" w14:textId="77777777" w:rsidR="002635E3" w:rsidRPr="002635E3" w:rsidRDefault="002635E3" w:rsidP="002635E3">
      <w:pPr>
        <w:numPr>
          <w:ilvl w:val="0"/>
          <w:numId w:val="2"/>
        </w:num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635E3">
        <w:rPr>
          <w:rFonts w:ascii="Times New Roman" w:eastAsia="Times New Roman" w:hAnsi="Times New Roman" w:cs="Times New Roman"/>
          <w:sz w:val="24"/>
          <w:szCs w:val="24"/>
          <w:lang w:eastAsia="es-ES"/>
        </w:rPr>
        <w:t>Crear ámbitos</w:t>
      </w:r>
    </w:p>
    <w:p w14:paraId="7E08A574" w14:textId="77777777" w:rsidR="002635E3" w:rsidRPr="002635E3" w:rsidRDefault="002635E3" w:rsidP="002635E3">
      <w:pPr>
        <w:numPr>
          <w:ilvl w:val="0"/>
          <w:numId w:val="2"/>
        </w:num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635E3">
        <w:rPr>
          <w:rFonts w:ascii="Times New Roman" w:eastAsia="Times New Roman" w:hAnsi="Times New Roman" w:cs="Times New Roman"/>
          <w:sz w:val="24"/>
          <w:szCs w:val="24"/>
          <w:lang w:eastAsia="es-ES"/>
        </w:rPr>
        <w:t>Agregar y configurar superámbitos y ámbitos de multidifusión</w:t>
      </w:r>
    </w:p>
    <w:p w14:paraId="2CC059CA" w14:textId="77777777" w:rsidR="002635E3" w:rsidRPr="002635E3" w:rsidRDefault="002635E3" w:rsidP="002635E3">
      <w:pPr>
        <w:numPr>
          <w:ilvl w:val="0"/>
          <w:numId w:val="2"/>
        </w:num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635E3">
        <w:rPr>
          <w:rFonts w:ascii="Times New Roman" w:eastAsia="Times New Roman" w:hAnsi="Times New Roman" w:cs="Times New Roman"/>
          <w:sz w:val="24"/>
          <w:szCs w:val="24"/>
          <w:lang w:eastAsia="es-ES"/>
        </w:rPr>
        <w:t>Ver y modificar las propiedades de los ámbitos (por ejemplo, configurar intervalos de exclusión adicionales)</w:t>
      </w:r>
    </w:p>
    <w:p w14:paraId="6A415D97" w14:textId="77777777" w:rsidR="002635E3" w:rsidRPr="002635E3" w:rsidRDefault="002635E3" w:rsidP="002635E3">
      <w:pPr>
        <w:numPr>
          <w:ilvl w:val="0"/>
          <w:numId w:val="2"/>
        </w:num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635E3">
        <w:rPr>
          <w:rFonts w:ascii="Times New Roman" w:eastAsia="Times New Roman" w:hAnsi="Times New Roman" w:cs="Times New Roman"/>
          <w:sz w:val="24"/>
          <w:szCs w:val="24"/>
          <w:lang w:eastAsia="es-ES"/>
        </w:rPr>
        <w:t>Activar ámbitos, ámbitos de multidifusión o superámbitos</w:t>
      </w:r>
    </w:p>
    <w:p w14:paraId="68B0676F" w14:textId="77777777" w:rsidR="002635E3" w:rsidRPr="002635E3" w:rsidRDefault="002635E3" w:rsidP="002635E3">
      <w:pPr>
        <w:numPr>
          <w:ilvl w:val="0"/>
          <w:numId w:val="2"/>
        </w:num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635E3">
        <w:rPr>
          <w:rFonts w:ascii="Times New Roman" w:eastAsia="Times New Roman" w:hAnsi="Times New Roman" w:cs="Times New Roman"/>
          <w:sz w:val="24"/>
          <w:szCs w:val="24"/>
          <w:lang w:eastAsia="es-ES"/>
        </w:rPr>
        <w:t>Supervisar la actividad de concesión de ámbitos mediante la revisión de las concesiones activas para cada ámbito</w:t>
      </w:r>
    </w:p>
    <w:p w14:paraId="527CF7A6" w14:textId="77777777" w:rsidR="002635E3" w:rsidRPr="002635E3" w:rsidRDefault="002635E3" w:rsidP="002635E3">
      <w:pPr>
        <w:numPr>
          <w:ilvl w:val="0"/>
          <w:numId w:val="2"/>
        </w:numPr>
        <w:spacing w:before="100" w:beforeAutospacing="1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635E3">
        <w:rPr>
          <w:rFonts w:ascii="Times New Roman" w:eastAsia="Times New Roman" w:hAnsi="Times New Roman" w:cs="Times New Roman"/>
          <w:sz w:val="24"/>
          <w:szCs w:val="24"/>
          <w:lang w:eastAsia="es-ES"/>
        </w:rPr>
        <w:t>Crear reservas en ámbitos según sea necesario para clientes DHCP que requieren una dirección IP permanente para un uso concedido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"/>
        <w:gridCol w:w="8024"/>
      </w:tblGrid>
      <w:tr w:rsidR="002635E3" w:rsidRPr="002635E3" w14:paraId="5C697C07" w14:textId="77777777" w:rsidTr="002635E3">
        <w:trPr>
          <w:tblCellSpacing w:w="0" w:type="dxa"/>
        </w:trPr>
        <w:tc>
          <w:tcPr>
            <w:tcW w:w="0" w:type="auto"/>
            <w:vAlign w:val="center"/>
            <w:hideMark/>
          </w:tcPr>
          <w:p w14:paraId="1F356B7B" w14:textId="37B959DE" w:rsidR="002635E3" w:rsidRPr="002635E3" w:rsidRDefault="002635E3" w:rsidP="002635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635E3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s-ES"/>
              </w:rPr>
              <mc:AlternateContent>
                <mc:Choice Requires="wps">
                  <w:drawing>
                    <wp:inline distT="0" distB="0" distL="0" distR="0" wp14:anchorId="3565DD81" wp14:editId="07AA9F99">
                      <wp:extent cx="304800" cy="304800"/>
                      <wp:effectExtent l="0" t="0" r="0" b="0"/>
                      <wp:docPr id="2" name="Rectángulo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C23DA40" id="Rectángulo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vAlign w:val="center"/>
            <w:hideMark/>
          </w:tcPr>
          <w:p w14:paraId="5F690ECB" w14:textId="77777777" w:rsidR="002635E3" w:rsidRPr="002635E3" w:rsidRDefault="002635E3" w:rsidP="002635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635E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Nota </w:t>
            </w:r>
          </w:p>
        </w:tc>
      </w:tr>
      <w:tr w:rsidR="002635E3" w:rsidRPr="002635E3" w14:paraId="0C7EDD55" w14:textId="77777777" w:rsidTr="002635E3">
        <w:trPr>
          <w:tblCellSpacing w:w="0" w:type="dxa"/>
        </w:trPr>
        <w:tc>
          <w:tcPr>
            <w:tcW w:w="0" w:type="auto"/>
            <w:vAlign w:val="center"/>
            <w:hideMark/>
          </w:tcPr>
          <w:p w14:paraId="55C8032A" w14:textId="77777777" w:rsidR="002635E3" w:rsidRPr="002635E3" w:rsidRDefault="002635E3" w:rsidP="002635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0" w:type="auto"/>
            <w:vAlign w:val="center"/>
            <w:hideMark/>
          </w:tcPr>
          <w:p w14:paraId="752E4E4D" w14:textId="77777777" w:rsidR="002635E3" w:rsidRPr="002635E3" w:rsidRDefault="002635E3" w:rsidP="002635E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2635E3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Los superámbitos solo son compatibles con IPv4. El servidor DHCPv6 no es compatible con los superámbitos.</w:t>
            </w:r>
          </w:p>
        </w:tc>
      </w:tr>
    </w:tbl>
    <w:p w14:paraId="6118FBC0" w14:textId="57507953" w:rsidR="002635E3" w:rsidRDefault="002635E3"/>
    <w:sectPr w:rsidR="002635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6C4134"/>
    <w:multiLevelType w:val="multilevel"/>
    <w:tmpl w:val="4ED4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E96C27"/>
    <w:multiLevelType w:val="multilevel"/>
    <w:tmpl w:val="B5E81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6563605">
    <w:abstractNumId w:val="0"/>
  </w:num>
  <w:num w:numId="2" w16cid:durableId="977949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5E3"/>
    <w:rsid w:val="002635E3"/>
    <w:rsid w:val="00E11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249A71"/>
  <w15:chartTrackingRefBased/>
  <w15:docId w15:val="{23BD547B-0115-475C-9D73-B58D8B045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2635E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3">
    <w:name w:val="heading 3"/>
    <w:basedOn w:val="Normal"/>
    <w:link w:val="Ttulo3Car"/>
    <w:uiPriority w:val="9"/>
    <w:qFormat/>
    <w:rsid w:val="002635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35E3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2635E3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2635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unordered">
    <w:name w:val="unordered"/>
    <w:basedOn w:val="Normal"/>
    <w:rsid w:val="002635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027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03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25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83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374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494</Words>
  <Characters>2722</Characters>
  <Application>Microsoft Office Word</Application>
  <DocSecurity>0</DocSecurity>
  <Lines>22</Lines>
  <Paragraphs>6</Paragraphs>
  <ScaleCrop>false</ScaleCrop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Gianlucas Sanz hernandez</dc:creator>
  <cp:keywords/>
  <dc:description/>
  <cp:lastModifiedBy>Gianlucas Sanz hernandez</cp:lastModifiedBy>
  <cp:revision>1</cp:revision>
  <dcterms:created xsi:type="dcterms:W3CDTF">2023-11-23T20:34:00Z</dcterms:created>
  <dcterms:modified xsi:type="dcterms:W3CDTF">2023-11-23T20:37:00Z</dcterms:modified>
</cp:coreProperties>
</file>