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0070c0"/>
          <w:sz w:val="40"/>
          <w:szCs w:val="40"/>
        </w:rPr>
      </w:pPr>
      <w:r w:rsidDel="00000000" w:rsidR="00000000" w:rsidRPr="00000000">
        <w:rPr>
          <w:b w:val="1"/>
          <w:color w:val="0070c0"/>
          <w:sz w:val="40"/>
          <w:szCs w:val="40"/>
          <w:rtl w:val="0"/>
        </w:rPr>
        <w:t xml:space="preserve">Directivas que pueden caer en el examen</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Fondo de pantalla</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Papelera de reciclaje</w:t>
      </w:r>
    </w:p>
    <w:p w:rsidR="00000000" w:rsidDel="00000000" w:rsidP="00000000" w:rsidRDefault="00000000" w:rsidRPr="00000000" w14:paraId="00000004">
      <w:pPr>
        <w:rPr>
          <w:sz w:val="18"/>
          <w:szCs w:val="18"/>
        </w:rPr>
      </w:pPr>
      <w:r w:rsidDel="00000000" w:rsidR="00000000" w:rsidRPr="00000000">
        <w:rPr>
          <w:rFonts w:ascii="Calibri" w:cs="Calibri" w:eastAsia="Calibri" w:hAnsi="Calibri"/>
          <w:color w:val="000000"/>
          <w:sz w:val="18"/>
          <w:szCs w:val="18"/>
          <w:rtl w:val="0"/>
        </w:rPr>
        <w:t xml:space="preserve">Para crear y comprobar la directiva de fondo de pantalla, debemos tener previamente el servicio Active Directory Domain Service, un dominio creado y usuarios (todo esto esta previamente explicado en los documentos anteriores)</w:t>
      </w:r>
      <w:r w:rsidDel="00000000" w:rsidR="00000000" w:rsidRPr="00000000">
        <w:rPr>
          <w:rtl w:val="0"/>
        </w:rPr>
      </w:r>
    </w:p>
    <w:p w:rsidR="00000000" w:rsidDel="00000000" w:rsidP="00000000" w:rsidRDefault="00000000" w:rsidRPr="00000000" w14:paraId="00000005">
      <w:pPr>
        <w:rPr>
          <w:b w:val="1"/>
          <w:color w:val="0070c0"/>
          <w:sz w:val="36"/>
          <w:szCs w:val="36"/>
        </w:rPr>
      </w:pPr>
      <w:r w:rsidDel="00000000" w:rsidR="00000000" w:rsidRPr="00000000">
        <w:rPr>
          <w:b w:val="1"/>
          <w:color w:val="0070c0"/>
          <w:sz w:val="36"/>
          <w:szCs w:val="36"/>
          <w:rtl w:val="0"/>
        </w:rPr>
        <w:t xml:space="preserve">Fondo de pantalla</w:t>
      </w:r>
    </w:p>
    <w:p w:rsidR="00000000" w:rsidDel="00000000" w:rsidP="00000000" w:rsidRDefault="00000000" w:rsidRPr="00000000" w14:paraId="00000006">
      <w:pPr>
        <w:rPr>
          <w:b w:val="1"/>
          <w:color w:val="0070c0"/>
          <w:sz w:val="28"/>
          <w:szCs w:val="28"/>
        </w:rPr>
      </w:pPr>
      <w:r w:rsidDel="00000000" w:rsidR="00000000" w:rsidRPr="00000000">
        <w:rPr>
          <w:b w:val="1"/>
          <w:color w:val="0070c0"/>
          <w:sz w:val="28"/>
          <w:szCs w:val="28"/>
          <w:rtl w:val="0"/>
        </w:rPr>
        <w:t xml:space="preserve">Creación del archivo </w:t>
      </w:r>
    </w:p>
    <w:p w:rsidR="00000000" w:rsidDel="00000000" w:rsidP="00000000" w:rsidRDefault="00000000" w:rsidRPr="00000000" w14:paraId="00000007">
      <w:pPr>
        <w:rPr/>
      </w:pPr>
      <w:r w:rsidDel="00000000" w:rsidR="00000000" w:rsidRPr="00000000">
        <w:rPr>
          <w:rtl w:val="0"/>
        </w:rPr>
        <w:t xml:space="preserve">Para elegir una imagen para establecer como fondo de pantalla en la directiva, podemos bien utilizar una imagen por carpetas compartidas, USB, crearlo directamente en el servidor, en cualquier caso, debemos asegurarnos que la directiva soporte el formato de la imagen, ha de ser JPEG/JPG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Después de tener el archivo lo metemos en una carpeta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color w:val="0070c0"/>
          <w:sz w:val="28"/>
          <w:szCs w:val="28"/>
        </w:rPr>
      </w:pPr>
      <w:r w:rsidDel="00000000" w:rsidR="00000000" w:rsidRPr="00000000">
        <w:rPr>
          <w:b w:val="1"/>
          <w:color w:val="0070c0"/>
          <w:sz w:val="28"/>
          <w:szCs w:val="28"/>
          <w:rtl w:val="0"/>
        </w:rPr>
        <w:t xml:space="preserve">Compartir el archivo en red:</w:t>
      </w:r>
    </w:p>
    <w:p w:rsidR="00000000" w:rsidDel="00000000" w:rsidP="00000000" w:rsidRDefault="00000000" w:rsidRPr="00000000" w14:paraId="0000000C">
      <w:pPr>
        <w:rPr/>
      </w:pPr>
      <w:r w:rsidDel="00000000" w:rsidR="00000000" w:rsidRPr="00000000">
        <w:rPr>
          <w:rtl w:val="0"/>
        </w:rPr>
        <w:t xml:space="preserve">Hacemos clic derecho sobre la carpeta que contiene el archivo y seleccionamos el apartado compartir</w:t>
      </w:r>
    </w:p>
    <w:p w:rsidR="00000000" w:rsidDel="00000000" w:rsidP="00000000" w:rsidRDefault="00000000" w:rsidRPr="00000000" w14:paraId="0000000D">
      <w:pPr>
        <w:rPr/>
      </w:pPr>
      <w:r w:rsidDel="00000000" w:rsidR="00000000" w:rsidRPr="00000000">
        <w:rPr/>
        <w:drawing>
          <wp:inline distB="0" distT="0" distL="0" distR="0">
            <wp:extent cx="3218316" cy="2964906"/>
            <wp:effectExtent b="0" l="0" r="0" t="0"/>
            <wp:docPr id="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218316" cy="296490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Seleccionamos los usuarios que tendrán acceso al directorio y su contenido y compartimos</w:t>
      </w:r>
    </w:p>
    <w:p w:rsidR="00000000" w:rsidDel="00000000" w:rsidP="00000000" w:rsidRDefault="00000000" w:rsidRPr="00000000" w14:paraId="00000015">
      <w:pPr>
        <w:rPr/>
      </w:pPr>
      <w:r w:rsidDel="00000000" w:rsidR="00000000" w:rsidRPr="00000000">
        <w:rPr/>
        <w:drawing>
          <wp:inline distB="0" distT="0" distL="0" distR="0">
            <wp:extent cx="5400040" cy="269557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0004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Esto compartirá el archivo en el dominio y nos generara una ruta en red, nos quedamos con la ruta que nos ha generado del directorio en la red.</w:t>
      </w:r>
    </w:p>
    <w:p w:rsidR="00000000" w:rsidDel="00000000" w:rsidP="00000000" w:rsidRDefault="00000000" w:rsidRPr="00000000" w14:paraId="00000017">
      <w:pPr>
        <w:rPr/>
      </w:pPr>
      <w:r w:rsidDel="00000000" w:rsidR="00000000" w:rsidRPr="00000000">
        <w:rPr/>
        <w:drawing>
          <wp:inline distB="0" distT="0" distL="0" distR="0">
            <wp:extent cx="3886742" cy="3248478"/>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86742" cy="324847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color w:val="0070c0"/>
          <w:sz w:val="36"/>
          <w:szCs w:val="36"/>
        </w:rPr>
      </w:pPr>
      <w:r w:rsidDel="00000000" w:rsidR="00000000" w:rsidRPr="00000000">
        <w:rPr>
          <w:b w:val="1"/>
          <w:color w:val="0070c0"/>
          <w:sz w:val="36"/>
          <w:szCs w:val="36"/>
          <w:rtl w:val="0"/>
        </w:rPr>
        <w:t xml:space="preserve">Creación de la directiva</w:t>
      </w:r>
    </w:p>
    <w:p w:rsidR="00000000" w:rsidDel="00000000" w:rsidP="00000000" w:rsidRDefault="00000000" w:rsidRPr="00000000" w14:paraId="00000020">
      <w:pPr>
        <w:rPr/>
      </w:pPr>
      <w:r w:rsidDel="00000000" w:rsidR="00000000" w:rsidRPr="00000000">
        <w:rPr>
          <w:rtl w:val="0"/>
        </w:rPr>
        <w:t xml:space="preserve">Para crear la directica debemos ir al “Administrador de directivas de grupo”, seleccionar la unidad organizativa sobre la que queramos aplicar la directiva, en nuestro caso la que contiene los usuarios a los que queremos aplicársela, hacer clic derecho sobre ella y crear un nuevo GPO al cual vincularemos a la UD organizativa</w:t>
      </w:r>
    </w:p>
    <w:p w:rsidR="00000000" w:rsidDel="00000000" w:rsidP="00000000" w:rsidRDefault="00000000" w:rsidRPr="00000000" w14:paraId="00000021">
      <w:pPr>
        <w:rPr/>
      </w:pPr>
      <w:r w:rsidDel="00000000" w:rsidR="00000000" w:rsidRPr="00000000">
        <w:rPr/>
        <w:drawing>
          <wp:inline distB="0" distT="0" distL="0" distR="0">
            <wp:extent cx="3153215" cy="2467319"/>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53215" cy="246731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Después de crear el GPO, lo editaremos para crear dentro de el la directiva de “tapiz de escritorio” la cual se encuentra en la siguiente ruta:</w:t>
      </w:r>
    </w:p>
    <w:p w:rsidR="00000000" w:rsidDel="00000000" w:rsidP="00000000" w:rsidRDefault="00000000" w:rsidRPr="00000000" w14:paraId="00000023">
      <w:pPr>
        <w:rPr/>
      </w:pPr>
      <w:r w:rsidDel="00000000" w:rsidR="00000000" w:rsidRPr="00000000">
        <w:rPr/>
        <w:drawing>
          <wp:inline distB="0" distT="0" distL="0" distR="0">
            <wp:extent cx="5400040" cy="239395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00040" cy="23939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Dentro de “Active Desktop” deberemos habilitar active desktop y el tapiz de escritorio, dentro del tapiz de escritorio deberemos introducir la dirección de red de la carpeta que compartimos antes y completarla con la imagen dentro de ella y su extensión, rellenamos todo y aplicamos</w:t>
      </w:r>
    </w:p>
    <w:p w:rsidR="00000000" w:rsidDel="00000000" w:rsidP="00000000" w:rsidRDefault="00000000" w:rsidRPr="00000000" w14:paraId="0000002D">
      <w:pPr>
        <w:rPr/>
      </w:pPr>
      <w:r w:rsidDel="00000000" w:rsidR="00000000" w:rsidRPr="00000000">
        <w:rPr>
          <w:rtl w:val="0"/>
        </w:rPr>
        <w:t xml:space="preserve">(“ruta de red” + ”/”  +imagen.”jpg”)</w:t>
      </w:r>
    </w:p>
    <w:p w:rsidR="00000000" w:rsidDel="00000000" w:rsidP="00000000" w:rsidRDefault="00000000" w:rsidRPr="00000000" w14:paraId="0000002E">
      <w:pPr>
        <w:rPr/>
      </w:pPr>
      <w:r w:rsidDel="00000000" w:rsidR="00000000" w:rsidRPr="00000000">
        <w:rPr/>
        <w:drawing>
          <wp:inline distB="0" distT="0" distL="0" distR="0">
            <wp:extent cx="5400040" cy="377063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00040" cy="377063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Después de crear y aplicar la directiva actualizamos en la terminal con el comando gpupdate/forcé</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color w:val="0070c0"/>
          <w:sz w:val="40"/>
          <w:szCs w:val="40"/>
        </w:rPr>
      </w:pPr>
      <w:r w:rsidDel="00000000" w:rsidR="00000000" w:rsidRPr="00000000">
        <w:rPr>
          <w:b w:val="1"/>
          <w:color w:val="0070c0"/>
          <w:sz w:val="40"/>
          <w:szCs w:val="40"/>
          <w:rtl w:val="0"/>
        </w:rPr>
        <w:t xml:space="preserve">Papelera de reciclaje</w:t>
      </w:r>
    </w:p>
    <w:p w:rsidR="00000000" w:rsidDel="00000000" w:rsidP="00000000" w:rsidRDefault="00000000" w:rsidRPr="00000000" w14:paraId="0000003D">
      <w:pPr>
        <w:rPr/>
      </w:pPr>
      <w:r w:rsidDel="00000000" w:rsidR="00000000" w:rsidRPr="00000000">
        <w:rPr>
          <w:rtl w:val="0"/>
        </w:rPr>
        <w:t xml:space="preserve">De la misma forma que en la directiva anterior, deberemos crear el GPO en el “ administrador de directivas de grupo” y crearlo sobre la unidad organizativa sobre la que queramos crearlo.</w:t>
      </w:r>
    </w:p>
    <w:p w:rsidR="00000000" w:rsidDel="00000000" w:rsidP="00000000" w:rsidRDefault="00000000" w:rsidRPr="00000000" w14:paraId="0000003E">
      <w:pPr>
        <w:rPr/>
      </w:pPr>
      <w:r w:rsidDel="00000000" w:rsidR="00000000" w:rsidRPr="00000000">
        <w:rPr/>
        <w:drawing>
          <wp:inline distB="0" distT="0" distL="0" distR="0">
            <wp:extent cx="2638793" cy="2629267"/>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638793" cy="262926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La directiva para ocultar la papelera esta en la siguiente ruta:</w:t>
      </w:r>
    </w:p>
    <w:p w:rsidR="00000000" w:rsidDel="00000000" w:rsidP="00000000" w:rsidRDefault="00000000" w:rsidRPr="00000000" w14:paraId="00000040">
      <w:pPr>
        <w:rPr/>
      </w:pPr>
      <w:r w:rsidDel="00000000" w:rsidR="00000000" w:rsidRPr="00000000">
        <w:rPr/>
        <w:drawing>
          <wp:inline distB="0" distT="0" distL="0" distR="0">
            <wp:extent cx="5400040" cy="237744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0004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La habilitamos y listo, deberemos utilizar el comando gpupdate /forcé en la terminal del servidor y el cliente y reiniciar el cliente.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color w:val="0070c0"/>
          <w:sz w:val="32"/>
          <w:szCs w:val="32"/>
        </w:rPr>
      </w:pPr>
      <w:r w:rsidDel="00000000" w:rsidR="00000000" w:rsidRPr="00000000">
        <w:rPr>
          <w:b w:val="1"/>
          <w:color w:val="0070c0"/>
          <w:sz w:val="32"/>
          <w:szCs w:val="32"/>
          <w:rtl w:val="0"/>
        </w:rPr>
        <w:t xml:space="preserve">Comprobación</w:t>
      </w:r>
    </w:p>
    <w:p w:rsidR="00000000" w:rsidDel="00000000" w:rsidP="00000000" w:rsidRDefault="00000000" w:rsidRPr="00000000" w14:paraId="0000004A">
      <w:pPr>
        <w:rPr/>
      </w:pPr>
      <w:r w:rsidDel="00000000" w:rsidR="00000000" w:rsidRPr="00000000">
        <w:rPr>
          <w:rtl w:val="0"/>
        </w:rPr>
        <w:t xml:space="preserve">Para comprobar la directiva entramos al dominio con el cliente y el usuario o usuarios a los que les hemos aplicado la directiva. en caso de que no se aplique directamente, utilizamos el mismo comando de antes y reiniciamos.</w:t>
      </w:r>
    </w:p>
    <w:p w:rsidR="00000000" w:rsidDel="00000000" w:rsidP="00000000" w:rsidRDefault="00000000" w:rsidRPr="00000000" w14:paraId="0000004B">
      <w:pPr>
        <w:rPr/>
      </w:pPr>
      <w:r w:rsidDel="00000000" w:rsidR="00000000" w:rsidRPr="00000000">
        <w:rPr/>
        <w:drawing>
          <wp:inline distB="0" distT="0" distL="0" distR="0">
            <wp:extent cx="4786793" cy="2568454"/>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786793" cy="256845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color w:val="0070c0"/>
          <w:sz w:val="32"/>
          <w:szCs w:val="32"/>
        </w:rPr>
      </w:pPr>
      <w:r w:rsidDel="00000000" w:rsidR="00000000" w:rsidRPr="00000000">
        <w:rPr>
          <w:b w:val="1"/>
          <w:color w:val="0070c0"/>
          <w:sz w:val="32"/>
          <w:szCs w:val="32"/>
          <w:rtl w:val="0"/>
        </w:rPr>
        <w:t xml:space="preserve">Posibles errores: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hemos compartido correctamente la carpeta que contiene la imagen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solucionarlo volvemos a compartir la capeta en red y nos aseguramos que el usuario tiene permisos de lectura y copiamos la ruta de red de la carpeta bien</w:t>
        <w:tab/>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hemos introducido bien la ruta de red de la carpeta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Debemos asegurarnos que hemos introducido la ruta de red del archivo y no la normal, la de red en vez de especificar la unidad, empieza por el servidor\carpeta\imagen.jpg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Además, debemos asegurarnos que introducimos la ruta completa incluyendo la imagen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rPr/>
      </w:pPr>
      <w:r w:rsidDel="00000000" w:rsidR="00000000" w:rsidRPr="00000000">
        <w:rPr/>
        <w:drawing>
          <wp:inline distB="0" distT="0" distL="0" distR="0">
            <wp:extent cx="2434211" cy="1594828"/>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434211" cy="1594828"/>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287343" cy="1626016"/>
            <wp:effectExtent b="0" l="0" r="0" t="0"/>
            <wp:docPr id="1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287343" cy="162601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Hemos introducido una imagen incompatible,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Debemos asegurarnos que es un jpg o jpeg (preferiblemente jpg)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sz w:val="32"/>
          <w:szCs w:val="32"/>
        </w:rPr>
      </w:pPr>
      <w:r w:rsidDel="00000000" w:rsidR="00000000" w:rsidRPr="00000000">
        <w:rPr>
          <w:b w:val="1"/>
          <w:sz w:val="32"/>
          <w:szCs w:val="32"/>
          <w:rtl w:val="0"/>
        </w:rPr>
        <w:t xml:space="preserve">Ruta correcta</w:t>
      </w:r>
    </w:p>
    <w:p w:rsidR="00000000" w:rsidDel="00000000" w:rsidP="00000000" w:rsidRDefault="00000000" w:rsidRPr="00000000" w14:paraId="0000005F">
      <w:pPr>
        <w:rPr/>
      </w:pPr>
      <w:r w:rsidDel="00000000" w:rsidR="00000000" w:rsidRPr="00000000">
        <w:rPr/>
        <w:drawing>
          <wp:inline distB="0" distT="0" distL="0" distR="0">
            <wp:extent cx="4601217" cy="1848108"/>
            <wp:effectExtent b="0" l="0" r="0" t="0"/>
            <wp:docPr id="1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601217" cy="184810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Comprobar que las directivas están habilitadas</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2.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10.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oqLH+VXKm5DzhnAZzjqazrX19w==">CgMxLjA4AGomChRzdWdnZXN0LmRyazY4cTE5bGltORIORW5yaXF1ZSBDaGF2ZXpyITF4QlRQMW5XalpIWHhEVFNkNXJwdkFSSVFiMHJPaFVxZQ==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