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Netflow-CMS — Specyfikacja wdrożeniowa: Page Builder + Moduły (pluginy)</w:t>
      </w:r>
    </w:p>
    <w:p>
      <w:pPr>
        <w:pStyle w:val="Subtitle"/>
      </w:pPr>
      <w:r>
        <w:t>Wersja robocza: 2026-01-29 • Zakres: UX/UI, komponenty, DnD, moduły per site, onboarding, preview URL, custom domains</w:t>
      </w:r>
    </w:p>
    <w:p/>
    <w:p>
      <w:pPr/>
      <w:r>
        <w:t>To jest skondensowany, wdrożeniowy dokument wynikający z naszej rozmowy. Zawiera listę funkcji do implementacji, wymagania UX/UI (jak ma wyglądać), architekturę modułów (jak w WordPressie, tylko enterprise), oraz kryteria akceptacji. Bez kodu — ale z jasnymi zasadami wykonania.</w:t>
      </w:r>
    </w:p>
    <w:p>
      <w:pPr>
        <w:pStyle w:val="Heading1"/>
      </w:pPr>
      <w:r>
        <w:t>1. Cel produktu i zasady projektowe</w:t>
      </w:r>
    </w:p>
    <w:p>
      <w:pPr/>
      <w:r>
        <w:t>Celem jest stworzenie edytora stron (Page Builder) w stylu Figma/Webflow/Elementor, ale z porządkiem enterprise: moduły włączane per organizacja i per strona (site), czysty UI bez zaśmiecania oraz rozszerzalny rejestr komponentów.</w:t>
      </w:r>
    </w:p>
    <w:p>
      <w:pPr>
        <w:pStyle w:val="Heading2"/>
      </w:pPr>
      <w:r>
        <w:t>1.1 Zasady (twarde)</w:t>
      </w:r>
    </w:p>
    <w:p>
      <w:pPr>
        <w:pStyle w:val="ListBullet"/>
      </w:pPr>
      <w:r>
        <w:t>„Mniej UI, więcej efektu” — użytkownik widzi tylko to, czego realnie potrzebuje (gating przez moduły).</w:t>
      </w:r>
    </w:p>
    <w:p>
      <w:pPr>
        <w:pStyle w:val="ListBullet"/>
      </w:pPr>
      <w:r>
        <w:t>Domyślne klocki mają wyglądać premium po wrzuceniu na canvas (sensowne defaulty spacing/typografia/radius).</w:t>
      </w:r>
    </w:p>
    <w:p>
      <w:pPr>
        <w:pStyle w:val="ListBullet"/>
      </w:pPr>
      <w:r>
        <w:t>Wszystko w Inspectorze jest schema-driven (bez ręcznych formularzy per komponent).</w:t>
      </w:r>
    </w:p>
    <w:p>
      <w:pPr>
        <w:pStyle w:val="ListBullet"/>
      </w:pPr>
      <w:r>
        <w:t>Rozdzielamy: struktura drzewa jest globalna, style mają override per breakpoint.</w:t>
      </w:r>
    </w:p>
    <w:p>
      <w:pPr>
        <w:pStyle w:val="ListBullet"/>
      </w:pPr>
      <w:r>
        <w:t>Każdy element ma kontrolę: layout, spacing, style, states (hover/focus), visibility, a11y.</w:t>
      </w:r>
    </w:p>
    <w:p>
      <w:pPr>
        <w:pStyle w:val="ListBullet"/>
      </w:pPr>
      <w:r>
        <w:t>Stabilność i recovery: brakujący komponent nie rozwala edytora (safe mode + placeholder).</w:t>
      </w:r>
    </w:p>
    <w:p>
      <w:pPr>
        <w:pStyle w:val="Heading1"/>
      </w:pPr>
      <w:r>
        <w:t>2. UI look &amp; feel (enterprise)</w:t>
      </w:r>
    </w:p>
    <w:p>
      <w:pPr/>
      <w:r>
        <w:t>UI ma być nowoczesne (2025/2026), czytelne, modularne (bento), z dark mode, subtelnymi animacjami oraz narzędziami typu command palette. Poniżej konkretne wytyczne wizualne (kolory, spacing, typografia).</w:t>
      </w:r>
    </w:p>
    <w:p>
      <w:pPr>
        <w:pStyle w:val="Heading2"/>
      </w:pPr>
      <w:r>
        <w:t>2.1 Kolory (proponowany system)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t>Light • Background</w:t>
            </w:r>
          </w:p>
        </w:tc>
        <w:tc>
          <w:tcPr>
            <w:tcW w:type="dxa" w:w="7087"/>
          </w:tcPr>
          <w:p>
            <w:r>
              <w:t>#F8FAFC</w:t>
            </w:r>
          </w:p>
        </w:tc>
      </w:tr>
      <w:tr>
        <w:tc>
          <w:tcPr>
            <w:tcW w:type="dxa" w:w="2268"/>
          </w:tcPr>
          <w:p>
            <w:r>
              <w:t>Light • Surface</w:t>
            </w:r>
          </w:p>
        </w:tc>
        <w:tc>
          <w:tcPr>
            <w:tcW w:type="dxa" w:w="7087"/>
          </w:tcPr>
          <w:p>
            <w:r>
              <w:t>#FFFFFF</w:t>
            </w:r>
          </w:p>
        </w:tc>
      </w:tr>
      <w:tr>
        <w:tc>
          <w:tcPr>
            <w:tcW w:type="dxa" w:w="2268"/>
          </w:tcPr>
          <w:p>
            <w:r>
              <w:t>Light • Border</w:t>
            </w:r>
          </w:p>
        </w:tc>
        <w:tc>
          <w:tcPr>
            <w:tcW w:type="dxa" w:w="7087"/>
          </w:tcPr>
          <w:p>
            <w:r>
              <w:t>#E2E8F0</w:t>
            </w:r>
          </w:p>
        </w:tc>
      </w:tr>
      <w:tr>
        <w:tc>
          <w:tcPr>
            <w:tcW w:type="dxa" w:w="2268"/>
          </w:tcPr>
          <w:p>
            <w:r>
              <w:t>Light • Text</w:t>
            </w:r>
          </w:p>
        </w:tc>
        <w:tc>
          <w:tcPr>
            <w:tcW w:type="dxa" w:w="7087"/>
          </w:tcPr>
          <w:p>
            <w:r>
              <w:t>#0F172A</w:t>
            </w:r>
          </w:p>
        </w:tc>
      </w:tr>
      <w:tr>
        <w:tc>
          <w:tcPr>
            <w:tcW w:type="dxa" w:w="2268"/>
          </w:tcPr>
          <w:p>
            <w:r>
              <w:t>Dark • Background</w:t>
            </w:r>
          </w:p>
        </w:tc>
        <w:tc>
          <w:tcPr>
            <w:tcW w:type="dxa" w:w="7087"/>
          </w:tcPr>
          <w:p>
            <w:r>
              <w:t>#0B1220</w:t>
            </w:r>
          </w:p>
        </w:tc>
      </w:tr>
      <w:tr>
        <w:tc>
          <w:tcPr>
            <w:tcW w:type="dxa" w:w="2268"/>
          </w:tcPr>
          <w:p>
            <w:r>
              <w:t>Dark • Surface</w:t>
            </w:r>
          </w:p>
        </w:tc>
        <w:tc>
          <w:tcPr>
            <w:tcW w:type="dxa" w:w="7087"/>
          </w:tcPr>
          <w:p>
            <w:r>
              <w:t>#0F172A</w:t>
            </w:r>
          </w:p>
        </w:tc>
      </w:tr>
      <w:tr>
        <w:tc>
          <w:tcPr>
            <w:tcW w:type="dxa" w:w="2268"/>
          </w:tcPr>
          <w:p>
            <w:r>
              <w:t>Dark • Border</w:t>
            </w:r>
          </w:p>
        </w:tc>
        <w:tc>
          <w:tcPr>
            <w:tcW w:type="dxa" w:w="7087"/>
          </w:tcPr>
          <w:p>
            <w:r>
              <w:t>#1F2A3A</w:t>
            </w:r>
          </w:p>
        </w:tc>
      </w:tr>
      <w:tr>
        <w:tc>
          <w:tcPr>
            <w:tcW w:type="dxa" w:w="2268"/>
          </w:tcPr>
          <w:p>
            <w:r>
              <w:t>Dark • Text</w:t>
            </w:r>
          </w:p>
        </w:tc>
        <w:tc>
          <w:tcPr>
            <w:tcW w:type="dxa" w:w="7087"/>
          </w:tcPr>
          <w:p>
            <w:r>
              <w:t>#E5E7EB</w:t>
            </w:r>
          </w:p>
        </w:tc>
      </w:tr>
      <w:tr>
        <w:tc>
          <w:tcPr>
            <w:tcW w:type="dxa" w:w="2268"/>
          </w:tcPr>
          <w:p>
            <w:r>
              <w:t>Primary Accent</w:t>
            </w:r>
          </w:p>
        </w:tc>
        <w:tc>
          <w:tcPr>
            <w:tcW w:type="dxa" w:w="7087"/>
          </w:tcPr>
          <w:p>
            <w:r>
              <w:t>#2EA0FF</w:t>
            </w:r>
          </w:p>
        </w:tc>
      </w:tr>
      <w:tr>
        <w:tc>
          <w:tcPr>
            <w:tcW w:type="dxa" w:w="2268"/>
          </w:tcPr>
          <w:p>
            <w:r>
              <w:t>Secondary Accent</w:t>
            </w:r>
          </w:p>
        </w:tc>
        <w:tc>
          <w:tcPr>
            <w:tcW w:type="dxa" w:w="7087"/>
          </w:tcPr>
          <w:p>
            <w:r>
              <w:t>#18E7B4</w:t>
            </w:r>
          </w:p>
        </w:tc>
      </w:tr>
      <w:tr>
        <w:tc>
          <w:tcPr>
            <w:tcW w:type="dxa" w:w="2268"/>
          </w:tcPr>
          <w:p>
            <w:r>
              <w:t>Danger</w:t>
            </w:r>
          </w:p>
        </w:tc>
        <w:tc>
          <w:tcPr>
            <w:tcW w:type="dxa" w:w="7087"/>
          </w:tcPr>
          <w:p>
            <w:r>
              <w:t>#EF4444</w:t>
            </w:r>
          </w:p>
        </w:tc>
      </w:tr>
      <w:tr>
        <w:tc>
          <w:tcPr>
            <w:tcW w:type="dxa" w:w="2268"/>
          </w:tcPr>
          <w:p>
            <w:r>
              <w:t>Warning</w:t>
            </w:r>
          </w:p>
        </w:tc>
        <w:tc>
          <w:tcPr>
            <w:tcW w:type="dxa" w:w="7087"/>
          </w:tcPr>
          <w:p>
            <w:r>
              <w:t>#F59E0B</w:t>
            </w:r>
          </w:p>
        </w:tc>
      </w:tr>
      <w:tr>
        <w:tc>
          <w:tcPr>
            <w:tcW w:type="dxa" w:w="2268"/>
          </w:tcPr>
          <w:p>
            <w:r>
              <w:t>Success</w:t>
            </w:r>
          </w:p>
        </w:tc>
        <w:tc>
          <w:tcPr>
            <w:tcW w:type="dxa" w:w="7087"/>
          </w:tcPr>
          <w:p>
            <w:r>
              <w:t>#22C55E</w:t>
            </w:r>
          </w:p>
        </w:tc>
      </w:tr>
    </w:tbl>
    <w:p/>
    <w:p>
      <w:pPr>
        <w:pStyle w:val="Heading2"/>
      </w:pPr>
      <w:r>
        <w:t>2.2 Typografia</w:t>
      </w:r>
    </w:p>
    <w:p>
      <w:pPr>
        <w:pStyle w:val="ListBullet"/>
      </w:pPr>
      <w:r>
        <w:t>Font: Inter (lub system UI), z wyraźną hierarchią nagłówków.</w:t>
      </w:r>
    </w:p>
    <w:p>
      <w:pPr>
        <w:pStyle w:val="ListBullet"/>
      </w:pPr>
      <w:r>
        <w:t>Skala (przykład): H1 40/48, H2 32/40, H3 24/32, Body 14/22, Small 12/18.</w:t>
      </w:r>
    </w:p>
    <w:p>
      <w:pPr>
        <w:pStyle w:val="ListBullet"/>
      </w:pPr>
      <w:r>
        <w:t>W edytorze: monospace dla tokenów/ID (opcjonalnie), reszta Inter.</w:t>
      </w:r>
    </w:p>
    <w:p>
      <w:pPr>
        <w:pStyle w:val="ListBullet"/>
      </w:pPr>
      <w:r>
        <w:t>Kontrast: zawsze WCAG-friendly; w dark mode unikaj „czystej bieli” (#FFF) jako tekstu.</w:t>
      </w:r>
    </w:p>
    <w:p>
      <w:pPr>
        <w:pStyle w:val="Heading2"/>
      </w:pPr>
      <w:r>
        <w:t>2.3 Spacing i geometria</w:t>
      </w:r>
    </w:p>
    <w:p>
      <w:pPr>
        <w:pStyle w:val="ListBullet"/>
      </w:pPr>
      <w:r>
        <w:t>Grid spacing: 4px base; standardowe kroki: 8/12/16/24/32/48/64.</w:t>
      </w:r>
    </w:p>
    <w:p>
      <w:pPr>
        <w:pStyle w:val="ListBullet"/>
      </w:pPr>
      <w:r>
        <w:t>Radius: 12px (standard), 16px (duże karty), 999px (pill).</w:t>
      </w:r>
    </w:p>
    <w:p>
      <w:pPr>
        <w:pStyle w:val="ListBullet"/>
      </w:pPr>
      <w:r>
        <w:t>Cienie: miękkie, krótkie; w dark tryb preferuj delikatny glow/border zamiast ciężkich shadow.</w:t>
      </w:r>
    </w:p>
    <w:p>
      <w:pPr>
        <w:pStyle w:val="ListBullet"/>
      </w:pPr>
      <w:r>
        <w:t>Bento layout dla dashboardów/paneli: sekcje w kartach, dużo oddechu, konsekwencja.</w:t>
      </w:r>
    </w:p>
    <w:p>
      <w:pPr>
        <w:pStyle w:val="Heading2"/>
      </w:pPr>
      <w:r>
        <w:t>2.4 Interakcje i „premium feel”</w:t>
      </w:r>
    </w:p>
    <w:p>
      <w:pPr>
        <w:pStyle w:val="ListBullet"/>
      </w:pPr>
      <w:r>
        <w:t>Subtle animations: hover/click micro-interactions, ale bez „cyrku”.</w:t>
      </w:r>
    </w:p>
    <w:p>
      <w:pPr>
        <w:pStyle w:val="ListBullet"/>
      </w:pPr>
      <w:r>
        <w:t>Skeleton loaders dla ciężkich widoków (assets, templates, duże listy).</w:t>
      </w:r>
    </w:p>
    <w:p>
      <w:pPr>
        <w:pStyle w:val="ListBullet"/>
      </w:pPr>
      <w:r>
        <w:t>Command palette (Cmd/Ctrl+K): szybkie wstawianie bloków, nawigacja, akcje.</w:t>
      </w:r>
    </w:p>
    <w:p>
      <w:pPr>
        <w:pStyle w:val="ListBullet"/>
      </w:pPr>
      <w:r>
        <w:t>Dark mode jako pełnoprawny motyw, nie „odwrócone kolory”.</w:t>
      </w:r>
    </w:p>
    <w:p>
      <w:pPr>
        <w:pStyle w:val="Heading1"/>
      </w:pPr>
      <w:r>
        <w:t>3. Builder Shell — układ edytora</w:t>
      </w:r>
    </w:p>
    <w:p>
      <w:pPr/>
      <w:r>
        <w:t>Układ główny (jak Figma): TopBar + LeftPanel (Library/Layers/Assets) + Canvas + RightPanel (Inspector). Panele mają być dokowalne i pływające (move/resize/close).</w:t>
      </w:r>
    </w:p>
    <w:p>
      <w:pPr>
        <w:pStyle w:val="Heading2"/>
      </w:pPr>
      <w:r>
        <w:t>3.1 Panele (dock/float)</w:t>
      </w:r>
    </w:p>
    <w:p>
      <w:pPr>
        <w:pStyle w:val="ListBullet"/>
      </w:pPr>
      <w:r>
        <w:t>LeftPanel: Add (Library), Layers, Assets — taby + możliwość odpięcia jako pływające okno.</w:t>
      </w:r>
    </w:p>
    <w:p>
      <w:pPr>
        <w:pStyle w:val="ListBullet"/>
      </w:pPr>
      <w:r>
        <w:t>RightPanel: Inspector (properties), ewentualnie zakładki (Props/Style/Advanced).</w:t>
      </w:r>
    </w:p>
    <w:p>
      <w:pPr>
        <w:pStyle w:val="ListBullet"/>
      </w:pPr>
      <w:r>
        <w:t>Każdy panel: resize, dock left/right, float, close, reset layout.</w:t>
      </w:r>
    </w:p>
    <w:p>
      <w:pPr>
        <w:pStyle w:val="ListBullet"/>
      </w:pPr>
      <w:r>
        <w:t>Zapamiętywanie workspace per użytkownik + przycisk Reset.</w:t>
      </w:r>
    </w:p>
    <w:p>
      <w:pPr>
        <w:pStyle w:val="Heading2"/>
      </w:pPr>
      <w:r>
        <w:t>3.2 Tryby widoku (4)</w:t>
      </w:r>
    </w:p>
    <w:p>
      <w:pPr>
        <w:pStyle w:val="ListBullet"/>
      </w:pPr>
      <w:r>
        <w:t>Desktop / Tablet / Mobile (breakpoints) — style overrides per device.</w:t>
      </w:r>
    </w:p>
    <w:p>
      <w:pPr>
        <w:pStyle w:val="ListBullet"/>
      </w:pPr>
      <w:r>
        <w:t>Structure / Wireframe (4. widok): pokazuje boxy/kolumny/układ, zamiast realnych mediów i kolorów.</w:t>
      </w:r>
    </w:p>
    <w:p>
      <w:pPr>
        <w:pStyle w:val="ListBullet"/>
      </w:pPr>
      <w:r>
        <w:t>W Structure view: zamiast zdjęcia „[Image]”, zamiast video „[Video]”, a dla grid „[Grid 3col]”.</w:t>
      </w:r>
    </w:p>
    <w:p>
      <w:pPr>
        <w:pStyle w:val="ListBullet"/>
      </w:pPr>
      <w:r>
        <w:t>DnD działa identycznie w każdym trybie (Structure to tryb techniczny).</w:t>
      </w:r>
    </w:p>
    <w:p>
      <w:pPr>
        <w:pStyle w:val="Heading1"/>
      </w:pPr>
      <w:r>
        <w:t>4. UX flow — storyboard S2 (ekrany + stany)</w:t>
      </w:r>
    </w:p>
    <w:p>
      <w:pPr/>
      <w:r>
        <w:t>Poniższe widoki opisują stan edytora i edge-case’y. To jest materiał do Figma + backlog.</w:t>
      </w:r>
    </w:p>
    <w:p>
      <w:pPr>
        <w:pStyle w:val="ListNumber"/>
      </w:pPr>
      <w:r>
        <w:t>1) Loading/Hydration: skeletony, fetch pageTree, assets, permissions; błędy: retry / read-only cache.</w:t>
      </w:r>
    </w:p>
    <w:p>
      <w:pPr>
        <w:pStyle w:val="ListNumber"/>
      </w:pPr>
      <w:r>
        <w:t>2) Empty Canvas: CTA: Start with preset / Add section / Import template.</w:t>
      </w:r>
    </w:p>
    <w:p>
      <w:pPr>
        <w:pStyle w:val="ListNumber"/>
      </w:pPr>
      <w:r>
        <w:t>3) Add Mode: Sections Gallery: miniatury, tagi, drop-zones.</w:t>
      </w:r>
    </w:p>
    <w:p>
      <w:pPr>
        <w:pStyle w:val="ListNumber"/>
      </w:pPr>
      <w:r>
        <w:t>4) Section Selected: quick toolbar (rename/duplicate/move/convert/delete) + Inspector.</w:t>
      </w:r>
    </w:p>
    <w:p>
      <w:pPr>
        <w:pStyle w:val="ListNumber"/>
      </w:pPr>
      <w:r>
        <w:t>5) Add Mode: Blocks inside section (Grid/Stack/Split/Card row) + ograniczenia zagnieżdżeń.</w:t>
      </w:r>
    </w:p>
    <w:p>
      <w:pPr>
        <w:pStyle w:val="ListNumber"/>
      </w:pPr>
      <w:r>
        <w:t>6) Inline editing: Text/Button, toolbar typograficzny, sanitization paste.</w:t>
      </w:r>
    </w:p>
    <w:p>
      <w:pPr>
        <w:pStyle w:val="ListNumber"/>
      </w:pPr>
      <w:r>
        <w:t>7) Visual spacing handles: drag padding/margin, snap 4px, badge wartości.</w:t>
      </w:r>
    </w:p>
    <w:p>
      <w:pPr>
        <w:pStyle w:val="ListNumber"/>
      </w:pPr>
      <w:r>
        <w:t>8) Layers Mode: tree + lock/hide + reorder + search.</w:t>
      </w:r>
    </w:p>
    <w:p>
      <w:pPr>
        <w:pStyle w:val="ListNumber"/>
      </w:pPr>
      <w:r>
        <w:t>9) Responsive Mode: override badge, prompty do konwersji grid→stack na mobile.</w:t>
      </w:r>
    </w:p>
    <w:p>
      <w:pPr>
        <w:pStyle w:val="ListNumber"/>
      </w:pPr>
      <w:r>
        <w:t>10) Assets Replace: picker + drag&amp;drop upload, ALT required dla publish.</w:t>
      </w:r>
    </w:p>
    <w:p>
      <w:pPr>
        <w:pStyle w:val="ListNumber"/>
      </w:pPr>
      <w:r>
        <w:t>11) Publish gate + role: read-only / request publish / owner publish.</w:t>
      </w:r>
    </w:p>
    <w:p>
      <w:pPr>
        <w:pStyle w:val="ListNumber"/>
      </w:pPr>
      <w:r>
        <w:t>12) Recovery/Safe Mode: missing component type placeholder, reload latest, export JSON.</w:t>
      </w:r>
    </w:p>
    <w:p>
      <w:pPr>
        <w:pStyle w:val="ListNumber"/>
      </w:pPr>
      <w:r>
        <w:t>13) Structure/Wireframe view: layout-only rendering + selekcja/drag.</w:t>
      </w:r>
    </w:p>
    <w:p>
      <w:pPr>
        <w:pStyle w:val="ListNumber"/>
      </w:pPr>
      <w:r>
        <w:t>14) Workspace management: dock/float panels, save/reset.</w:t>
      </w:r>
    </w:p>
    <w:p>
      <w:pPr>
        <w:pStyle w:val="ListNumber"/>
      </w:pPr>
      <w:r>
        <w:t>15) Insert palette (Cmd/Ctrl+K): szybkie wstawianie i nawigacja.</w:t>
      </w:r>
    </w:p>
    <w:p>
      <w:pPr>
        <w:pStyle w:val="Heading1"/>
      </w:pPr>
      <w:r>
        <w:t>5. Model danych Node i zasady responsywności</w:t>
      </w:r>
    </w:p>
    <w:p>
      <w:pPr/>
      <w:r>
        <w:t>Każdy element na stronie jest Node w drzewie. Struktura children jest globalna, a style/visibility mogą mieć override per breakpoint.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t>Node fields (minimum)</w:t>
            </w:r>
          </w:p>
        </w:tc>
        <w:tc>
          <w:tcPr>
            <w:tcW w:type="dxa" w:w="7087"/>
          </w:tcPr>
          <w:p>
            <w:r>
              <w:t>id, type, name, children[], props{}, style{global/tablet/mobile}, bindings{}, visibility{}, lock, meta</w:t>
            </w:r>
          </w:p>
        </w:tc>
      </w:tr>
      <w:tr>
        <w:tc>
          <w:tcPr>
            <w:tcW w:type="dxa" w:w="2268"/>
          </w:tcPr>
          <w:p>
            <w:r>
              <w:t>Rule: structure</w:t>
            </w:r>
          </w:p>
        </w:tc>
        <w:tc>
          <w:tcPr>
            <w:tcW w:type="dxa" w:w="7087"/>
          </w:tcPr>
          <w:p>
            <w:r>
              <w:t>globalna (nie zmienia się per breakpoint)</w:t>
            </w:r>
          </w:p>
        </w:tc>
      </w:tr>
      <w:tr>
        <w:tc>
          <w:tcPr>
            <w:tcW w:type="dxa" w:w="2268"/>
          </w:tcPr>
          <w:p>
            <w:r>
              <w:t>Rule: style</w:t>
            </w:r>
          </w:p>
        </w:tc>
        <w:tc>
          <w:tcPr>
            <w:tcW w:type="dxa" w:w="7087"/>
          </w:tcPr>
          <w:p>
            <w:r>
              <w:t>global + overrides per breakpoint</w:t>
            </w:r>
          </w:p>
        </w:tc>
      </w:tr>
      <w:tr>
        <w:tc>
          <w:tcPr>
            <w:tcW w:type="dxa" w:w="2268"/>
          </w:tcPr>
          <w:p>
            <w:r>
              <w:t>Rule: binding</w:t>
            </w:r>
          </w:p>
        </w:tc>
        <w:tc>
          <w:tcPr>
            <w:tcW w:type="dxa" w:w="7087"/>
          </w:tcPr>
          <w:p>
            <w:r>
              <w:t>może być per field (tekst, obraz, lista)</w:t>
            </w:r>
          </w:p>
        </w:tc>
      </w:tr>
      <w:tr>
        <w:tc>
          <w:tcPr>
            <w:tcW w:type="dxa" w:w="2268"/>
          </w:tcPr>
          <w:p>
            <w:r>
              <w:t>Rule: safety</w:t>
            </w:r>
          </w:p>
        </w:tc>
        <w:tc>
          <w:tcPr>
            <w:tcW w:type="dxa" w:w="7087"/>
          </w:tcPr>
          <w:p>
            <w:r>
              <w:t>unknown type → placeholder, nie crash</w:t>
            </w:r>
          </w:p>
        </w:tc>
      </w:tr>
    </w:tbl>
    <w:p/>
    <w:p>
      <w:pPr>
        <w:pStyle w:val="Heading1"/>
      </w:pPr>
      <w:r>
        <w:t>6. Component Registry (schema-driven Inspector)</w:t>
      </w:r>
    </w:p>
    <w:p>
      <w:pPr/>
      <w:r>
        <w:t>Registry jest jedynym źródłem prawdy: definiuje komponenty, defaulty, constraints (DnD), oraz propertySchema dla Inspectora.</w:t>
      </w:r>
    </w:p>
    <w:p>
      <w:pPr>
        <w:pStyle w:val="Heading2"/>
      </w:pPr>
      <w:r>
        <w:t>6.1 Standardowe grupy właściwości (dla każdego)</w:t>
      </w:r>
    </w:p>
    <w:p>
      <w:pPr>
        <w:pStyle w:val="ListBullet"/>
      </w:pPr>
      <w:r>
        <w:t>Content (treść) — teksty, źródła, linki, listy.</w:t>
      </w:r>
    </w:p>
    <w:p>
      <w:pPr>
        <w:pStyle w:val="ListBullet"/>
      </w:pPr>
      <w:r>
        <w:t>Layout — width/height, align, gap, columns, position, overflow.</w:t>
      </w:r>
    </w:p>
    <w:p>
      <w:pPr>
        <w:pStyle w:val="ListBullet"/>
      </w:pPr>
      <w:r>
        <w:t>Spacing — padding/margin (box), snap do skali.</w:t>
      </w:r>
    </w:p>
    <w:p>
      <w:pPr>
        <w:pStyle w:val="ListBullet"/>
      </w:pPr>
      <w:r>
        <w:t>Style — background/border/radius/shadow/opacity.</w:t>
      </w:r>
    </w:p>
    <w:p>
      <w:pPr>
        <w:pStyle w:val="ListBullet"/>
      </w:pPr>
      <w:r>
        <w:t>States — hover/focus/active (gdzie ma sens).</w:t>
      </w:r>
    </w:p>
    <w:p>
      <w:pPr>
        <w:pStyle w:val="ListBullet"/>
      </w:pPr>
      <w:r>
        <w:t>Advanced — className/id, ariaLabel, visibility per breakpoint, animation (opcjonalnie), testId.</w:t>
      </w:r>
    </w:p>
    <w:p>
      <w:pPr>
        <w:pStyle w:val="Heading2"/>
      </w:pPr>
      <w:r>
        <w:t>6.2 Typy pól w Inspectorze (fieldType)</w:t>
      </w:r>
    </w:p>
    <w:p>
      <w:pPr>
        <w:pStyle w:val="ListBullet"/>
      </w:pPr>
      <w:r>
        <w:t>text, textarea, number, select, toggle</w:t>
      </w:r>
    </w:p>
    <w:p>
      <w:pPr>
        <w:pStyle w:val="ListBullet"/>
      </w:pPr>
      <w:r>
        <w:t>color, box (padding/margin), background, border, shadow, typography</w:t>
      </w:r>
    </w:p>
    <w:p>
      <w:pPr>
        <w:pStyle w:val="ListBullet"/>
      </w:pPr>
      <w:r>
        <w:t>link (url/internal/anchor/action), asset (media picker), iconPicker</w:t>
      </w:r>
    </w:p>
    <w:p>
      <w:pPr>
        <w:pStyle w:val="ListBullet"/>
      </w:pPr>
      <w:r>
        <w:t>repeater (lista), binding (CMS), condition (rules), visibility, animation</w:t>
      </w:r>
    </w:p>
    <w:p>
      <w:pPr>
        <w:pStyle w:val="Heading1"/>
      </w:pPr>
      <w:r>
        <w:t>7. Biblioteka komponentów — taksonomia i wyszukiwarka</w:t>
      </w:r>
    </w:p>
    <w:p>
      <w:pPr/>
      <w:r>
        <w:t>Biblioteka musi być duża, ale uporządkowana: filtry (Type/Goal/Industry/Complexity/Pack), tagi, favorites, recents, oraz ranking recommended.</w:t>
      </w:r>
    </w:p>
    <w:p>
      <w:pPr>
        <w:pStyle w:val="Heading2"/>
      </w:pPr>
      <w:r>
        <w:t>7.1 Primary facets (filtry)</w:t>
      </w:r>
    </w:p>
    <w:p>
      <w:pPr>
        <w:pStyle w:val="ListBullet"/>
      </w:pPr>
      <w:r>
        <w:t>Type: Section / Block / Component / Data / Integration / Commerce / Utility</w:t>
      </w:r>
    </w:p>
    <w:p>
      <w:pPr>
        <w:pStyle w:val="ListBullet"/>
      </w:pPr>
      <w:r>
        <w:t>Goal: Build layout / Add media / Capture leads / Sell / Navigation / Trust / Content / Integrate tools</w:t>
      </w:r>
    </w:p>
    <w:p>
      <w:pPr>
        <w:pStyle w:val="ListBullet"/>
      </w:pPr>
      <w:r>
        <w:t>Industry: SaaS/B2B, E-commerce, Education, Healthcare, Legal, Real estate, Restaurant, Portfolio, NGO/Public, Events</w:t>
      </w:r>
    </w:p>
    <w:p>
      <w:pPr>
        <w:pStyle w:val="ListBullet"/>
      </w:pPr>
      <w:r>
        <w:t>Complexity: Simple / Advanced / Expert (gated)</w:t>
      </w:r>
    </w:p>
    <w:p>
      <w:pPr>
        <w:pStyle w:val="Heading2"/>
      </w:pPr>
      <w:r>
        <w:t>7.2 Wyniki wyszukiwania i sortowanie</w:t>
      </w:r>
    </w:p>
    <w:p>
      <w:pPr>
        <w:pStyle w:val="ListBullet"/>
      </w:pPr>
      <w:r>
        <w:t>Sekcje wyników: Recommended, Recently used, Favorites, All results.</w:t>
      </w:r>
    </w:p>
    <w:p>
      <w:pPr>
        <w:pStyle w:val="ListBullet"/>
      </w:pPr>
      <w:r>
        <w:t>Ranking Recommended: match quality + usage + recency + favorites + context boost + industry boost + plan gating.</w:t>
      </w:r>
    </w:p>
    <w:p>
      <w:pPr>
        <w:pStyle w:val="ListBullet"/>
      </w:pPr>
      <w:r>
        <w:t>Synonimy i słownik (np. slider=carousel, opinie=testimonials, cennik=pricing).</w:t>
      </w:r>
    </w:p>
    <w:p>
      <w:pPr>
        <w:pStyle w:val="Heading2"/>
      </w:pPr>
      <w:r>
        <w:t>7.3 Katalog komponentów (lista referencyjna)</w:t>
      </w:r>
    </w:p>
    <w:p>
      <w:pPr/>
      <w:r>
        <w:t>Pełna lista komponentów (~150) jest utrzymywana w registry. Grupowanie: Layout/Typo/Media/Nav/Marketing/Forms/Data/Commerce/Integrations/Utility. W UI pokazujesz głównie Core + moduły włączone. Reszta: ukryta albo locked.</w:t>
      </w:r>
    </w:p>
    <w:p>
      <w:pPr>
        <w:pStyle w:val="Heading1"/>
      </w:pPr>
      <w:r>
        <w:t>8. DnD — spec interakcji (drop rules, constraints)</w:t>
      </w:r>
    </w:p>
    <w:p>
      <w:pPr/>
      <w:r>
        <w:t>DnD obsługuje: insert (library→canvas), move, reorder, nest/unnest, copy (Alt), keyboard DnD. Wszystko z jasnym feedbackiem: allowed/not allowed + powód.</w:t>
      </w:r>
    </w:p>
    <w:p>
      <w:pPr>
        <w:pStyle w:val="Heading2"/>
      </w:pPr>
      <w:r>
        <w:t>8.1 Drop zones i zasady</w:t>
      </w:r>
    </w:p>
    <w:p>
      <w:pPr>
        <w:pStyle w:val="ListBullet"/>
      </w:pPr>
      <w:r>
        <w:t>Każdy container ma drop zones: Between (before/after) i Inside; Empty placeholder dla pustych.</w:t>
      </w:r>
    </w:p>
    <w:p>
      <w:pPr>
        <w:pStyle w:val="ListBullet"/>
      </w:pPr>
      <w:r>
        <w:t>Priorytet: Between &gt; Inside &gt; fallback ancestor.</w:t>
      </w:r>
    </w:p>
    <w:p>
      <w:pPr>
        <w:pStyle w:val="ListBullet"/>
      </w:pPr>
      <w:r>
        <w:t>Nest vs Between: środek 60% = Inside, górne/dolne 20% = Between; Shift wymusza Between.</w:t>
      </w:r>
    </w:p>
    <w:p>
      <w:pPr>
        <w:pStyle w:val="ListBullet"/>
      </w:pPr>
      <w:r>
        <w:t>Alt/Option podczas drag = Copy (nowe ID).</w:t>
      </w:r>
    </w:p>
    <w:p>
      <w:pPr>
        <w:pStyle w:val="Heading2"/>
      </w:pPr>
      <w:r>
        <w:t>8.2 Constraints (twarde)</w:t>
      </w:r>
    </w:p>
    <w:p>
      <w:pPr>
        <w:pStyle w:val="ListBullet"/>
      </w:pPr>
      <w:r>
        <w:t>allowedChildren / allowedParents: target parent musi przyjmować typ komponentu.</w:t>
      </w:r>
    </w:p>
    <w:p>
      <w:pPr>
        <w:pStyle w:val="ListBullet"/>
      </w:pPr>
      <w:r>
        <w:t>maxDepth global (np. 8) + maxChildren per container (np. Grid 24).</w:t>
      </w:r>
    </w:p>
    <w:p>
      <w:pPr>
        <w:pStyle w:val="ListBullet"/>
      </w:pPr>
      <w:r>
        <w:t>lock/hidden: locked nie można przenosić; hidden domyślnie nie jest drop targetem.</w:t>
      </w:r>
    </w:p>
    <w:p>
      <w:pPr>
        <w:pStyle w:val="ListBullet"/>
      </w:pPr>
      <w:r>
        <w:t>Structure changes są globalne (w responsive mode pokaż warning).</w:t>
      </w:r>
    </w:p>
    <w:p>
      <w:pPr>
        <w:pStyle w:val="Heading2"/>
      </w:pPr>
      <w:r>
        <w:t>8.3 Feedback i dostępność</w:t>
      </w:r>
    </w:p>
    <w:p>
      <w:pPr>
        <w:pStyle w:val="ListBullet"/>
      </w:pPr>
      <w:r>
        <w:t>Drag overlay: nazwa + ikona + mini preview (nie szary klocek).</w:t>
      </w:r>
    </w:p>
    <w:p>
      <w:pPr>
        <w:pStyle w:val="ListBullet"/>
      </w:pPr>
      <w:r>
        <w:t>Blocked UI: czerwony highlight + tooltip z konkretnym powodem.</w:t>
      </w:r>
    </w:p>
    <w:p>
      <w:pPr>
        <w:pStyle w:val="ListBullet"/>
      </w:pPr>
      <w:r>
        <w:t>Keyboard DnD: Space pick, arrows move, Enter drop, Esc cancel; aria live messages.</w:t>
      </w:r>
    </w:p>
    <w:p>
      <w:pPr>
        <w:pStyle w:val="Heading1"/>
      </w:pPr>
      <w:r>
        <w:t>9. Assets i media — uploader i replace</w:t>
      </w:r>
    </w:p>
    <w:p>
      <w:pPr>
        <w:pStyle w:val="ListBullet"/>
      </w:pPr>
      <w:r>
        <w:t>Asset picker z dużym dropzone: drag&amp;drop z komputera do modala/pola.</w:t>
      </w:r>
    </w:p>
    <w:p>
      <w:pPr>
        <w:pStyle w:val="ListBullet"/>
      </w:pPr>
      <w:r>
        <w:t>Drag bezpośrednio na Image w canvas (premium).</w:t>
      </w:r>
    </w:p>
    <w:p>
      <w:pPr>
        <w:pStyle w:val="ListBullet"/>
      </w:pPr>
      <w:r>
        <w:t>Upload queue + progress + retry; po upload auto-optimize (webp/avif).</w:t>
      </w:r>
    </w:p>
    <w:p>
      <w:pPr>
        <w:pStyle w:val="ListBullet"/>
      </w:pPr>
      <w:r>
        <w:t>ALT text wymagany do publikacji (validator).</w:t>
      </w:r>
    </w:p>
    <w:p>
      <w:pPr>
        <w:pStyle w:val="ListBullet"/>
      </w:pPr>
      <w:r>
        <w:t>Batch upload może proponować: „Create Gallery from selection”.</w:t>
      </w:r>
    </w:p>
    <w:p>
      <w:pPr>
        <w:pStyle w:val="Heading1"/>
      </w:pPr>
      <w:r>
        <w:t>10. Layers + Structure view (techniczny podgląd układu)</w:t>
      </w:r>
    </w:p>
    <w:p>
      <w:pPr>
        <w:pStyle w:val="ListBullet"/>
      </w:pPr>
      <w:r>
        <w:t>Layers panel: drzewo Page→Sections→Blocks→Components, z search, rename inline, lock/hide, reorder.</w:t>
      </w:r>
    </w:p>
    <w:p>
      <w:pPr>
        <w:pStyle w:val="ListBullet"/>
      </w:pPr>
      <w:r>
        <w:t>Akcje na node: duplicate/delete/wrap/convert.</w:t>
      </w:r>
    </w:p>
    <w:p>
      <w:pPr>
        <w:pStyle w:val="ListBullet"/>
      </w:pPr>
      <w:r>
        <w:t>Structure/Wireframe view: pokazuje layout (kolumny/boxy) i etykiety komponentów zamiast realnego contentu.</w:t>
      </w:r>
    </w:p>
    <w:p>
      <w:pPr>
        <w:pStyle w:val="Heading1"/>
      </w:pPr>
      <w:r>
        <w:t>11. Templates i „industry presets”</w:t>
      </w:r>
    </w:p>
    <w:p>
      <w:pPr/>
      <w:r>
        <w:t>Tworzenie nowego site ma pytać o branżę i na tej podstawie proponować moduły i szablony (jak motywy WP, ale w pełni edytowalne).</w:t>
      </w:r>
    </w:p>
    <w:p>
      <w:pPr>
        <w:pStyle w:val="Heading2"/>
      </w:pPr>
      <w:r>
        <w:t>11.1 Create Site Wizard (3 kroki)</w:t>
      </w:r>
    </w:p>
    <w:p>
      <w:pPr>
        <w:pStyle w:val="ListNumber"/>
      </w:pPr>
      <w:r>
        <w:t>Industry/Purpose (multi-select lub skip) — zapis w profilu site.</w:t>
      </w:r>
    </w:p>
    <w:p>
      <w:pPr>
        <w:pStyle w:val="ListNumber"/>
      </w:pPr>
      <w:r>
        <w:t>Modules (Recommended) — auto-włączenie zależności, możliwość odznaczania.</w:t>
      </w:r>
    </w:p>
    <w:p>
      <w:pPr>
        <w:pStyle w:val="ListNumber"/>
      </w:pPr>
      <w:r>
        <w:t>Templates: Blank lub starter template per branża; import page tree + assets + default config.</w:t>
      </w:r>
    </w:p>
    <w:p>
      <w:pPr>
        <w:pStyle w:val="Heading1"/>
      </w:pPr>
      <w:r>
        <w:t>12. System modułów (jak wtyczki WP) — per organizacja i per site</w:t>
      </w:r>
    </w:p>
    <w:p>
      <w:pPr/>
      <w:r>
        <w:t>Moduły sterują widocznością UI, dostępnością API i rendererem. To nie jest tylko ukrywanie ikonek — to gating funkcji end-to-end.</w:t>
      </w:r>
    </w:p>
    <w:p>
      <w:pPr>
        <w:pStyle w:val="Heading2"/>
      </w:pPr>
      <w:r>
        <w:t>12.1 Poziomy włączania</w:t>
      </w:r>
    </w:p>
    <w:p>
      <w:pPr>
        <w:pStyle w:val="ListBullet"/>
      </w:pPr>
      <w:r>
        <w:t>Organization (tenant): entitlements wynikające z planu/billing (czy moduł w ogóle dostępny).</w:t>
      </w:r>
    </w:p>
    <w:p>
      <w:pPr>
        <w:pStyle w:val="ListBullet"/>
      </w:pPr>
      <w:r>
        <w:t>Site: włączenie modułu dla konkretnej strony (główny mechanizm).</w:t>
      </w:r>
    </w:p>
    <w:p>
      <w:pPr>
        <w:pStyle w:val="ListBullet"/>
      </w:pPr>
      <w:r>
        <w:t>Page override: opcjonalnie w przyszłości (tylko wybrane funkcje na landing page).</w:t>
      </w:r>
    </w:p>
    <w:p>
      <w:pPr>
        <w:pStyle w:val="Heading2"/>
      </w:pPr>
      <w:r>
        <w:t>12.2 Ekran Site Settings → Modules</w:t>
      </w:r>
    </w:p>
    <w:p>
      <w:pPr>
        <w:pStyle w:val="ListBullet"/>
      </w:pPr>
      <w:r>
        <w:t>Lista modułów jako karty: Enabled/Disabled/Locked/Requires dependency.</w:t>
      </w:r>
    </w:p>
    <w:p>
      <w:pPr>
        <w:pStyle w:val="ListBullet"/>
      </w:pPr>
      <w:r>
        <w:t>Toggle ON: jeśli brakuje dependencies → modal „Enable required modules?”.</w:t>
      </w:r>
    </w:p>
    <w:p>
      <w:pPr>
        <w:pStyle w:val="ListBullet"/>
      </w:pPr>
      <w:r>
        <w:t>Toggle OFF: pokaż wpływ (jakie panele/klocki znikną) + ostrzeżenie o stronie używającej tych node’ów.</w:t>
      </w:r>
    </w:p>
    <w:p>
      <w:pPr>
        <w:pStyle w:val="ListBullet"/>
      </w:pPr>
      <w:r>
        <w:t>Search + filtry: Category/Pack/Recommended.</w:t>
      </w:r>
    </w:p>
    <w:p>
      <w:pPr>
        <w:pStyle w:val="Heading2"/>
      </w:pPr>
      <w:r>
        <w:t>12.3 Gating: Library + Backend + Runtime + Publish</w:t>
      </w:r>
    </w:p>
    <w:p>
      <w:pPr>
        <w:pStyle w:val="ListBullet"/>
      </w:pPr>
      <w:r>
        <w:t>Library: pokazuj Core + moduły Enabled; pozostałe ukryte lub locked (klik = enable).</w:t>
      </w:r>
    </w:p>
    <w:p>
      <w:pPr>
        <w:pStyle w:val="ListBullet"/>
      </w:pPr>
      <w:r>
        <w:t>Backend: guards 403 na endpointach modułu, gdy moduł disabled.</w:t>
      </w:r>
    </w:p>
    <w:p>
      <w:pPr>
        <w:pStyle w:val="ListBullet"/>
      </w:pPr>
      <w:r>
        <w:t>Runtime: renderer nie może crashować na disabled/missing typ — placeholder + log.</w:t>
      </w:r>
    </w:p>
    <w:p>
      <w:pPr>
        <w:pStyle w:val="ListBullet"/>
      </w:pPr>
      <w:r>
        <w:t>Publish: walidacja blokuje publikację jeśli strona zawiera node’y z wyłączonego modułu.</w:t>
      </w:r>
    </w:p>
    <w:p>
      <w:pPr>
        <w:pStyle w:val="Heading1"/>
      </w:pPr>
      <w:r>
        <w:t>13. Moduły v1 (proponowany zestaw)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814"/>
          </w:tcPr>
          <w:p>
            <w:r>
              <w:rPr>
                <w:b/>
              </w:rPr>
              <w:t>Moduł</w:t>
            </w:r>
          </w:p>
        </w:tc>
        <w:tc>
          <w:tcPr>
            <w:tcW w:type="dxa" w:w="1984"/>
          </w:tcPr>
          <w:p>
            <w:r>
              <w:rPr>
                <w:b/>
              </w:rPr>
              <w:t>Cel</w:t>
            </w:r>
          </w:p>
        </w:tc>
        <w:tc>
          <w:tcPr>
            <w:tcW w:type="dxa" w:w="794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247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2381"/>
          </w:tcPr>
          <w:p>
            <w:r>
              <w:rPr>
                <w:b/>
              </w:rPr>
              <w:t>Przykładowe UI/komponenty</w:t>
            </w:r>
          </w:p>
        </w:tc>
        <w:tc>
          <w:tcPr>
            <w:tcW w:type="dxa" w:w="2154"/>
          </w:tcPr>
          <w:p>
            <w:r>
              <w:rPr>
                <w:b/>
              </w:rPr>
              <w:t>Config/Settings</w:t>
            </w:r>
          </w:p>
        </w:tc>
        <w:tc>
          <w:tcPr>
            <w:tcW w:type="dxa" w:w="2381"/>
          </w:tcPr>
          <w:p>
            <w:r>
              <w:rPr>
                <w:b/>
              </w:rPr>
              <w:t>Backend/Modele (skrót)</w:t>
            </w:r>
          </w:p>
        </w:tc>
      </w:tr>
      <w:tr>
        <w:tc>
          <w:tcPr>
            <w:tcW w:type="dxa" w:w="1814"/>
          </w:tcPr>
          <w:p>
            <w:r>
              <w:t>consent-security</w:t>
            </w:r>
          </w:p>
        </w:tc>
        <w:tc>
          <w:tcPr>
            <w:tcW w:type="dxa" w:w="1984"/>
          </w:tcPr>
          <w:p>
            <w:r>
              <w:t>Cookies/zgody + Captcha + security bits</w:t>
            </w:r>
          </w:p>
        </w:tc>
        <w:tc>
          <w:tcPr>
            <w:tcW w:type="dxa" w:w="794"/>
          </w:tcPr>
          <w:p>
            <w:r>
              <w:t>ON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81"/>
          </w:tcPr>
          <w:p>
            <w:r>
              <w:t>CookieBanner, ConsentPreferences, Captcha field</w:t>
            </w:r>
          </w:p>
        </w:tc>
        <w:tc>
          <w:tcPr>
            <w:tcW w:type="dxa" w:w="2154"/>
          </w:tcPr>
          <w:p>
            <w:r>
              <w:t>Consent settings, Captcha provider keys</w:t>
            </w:r>
          </w:p>
        </w:tc>
        <w:tc>
          <w:tcPr>
            <w:tcW w:type="dxa" w:w="2381"/>
          </w:tcPr>
          <w:p>
            <w:r>
              <w:t>ConsentConfig, CaptchaConfig; verify endpoints</w:t>
            </w:r>
          </w:p>
        </w:tc>
      </w:tr>
      <w:tr>
        <w:tc>
          <w:tcPr>
            <w:tcW w:type="dxa" w:w="1814"/>
          </w:tcPr>
          <w:p>
            <w:r>
              <w:t>accessibility-widget</w:t>
            </w:r>
          </w:p>
        </w:tc>
        <w:tc>
          <w:tcPr>
            <w:tcW w:type="dxa" w:w="1984"/>
          </w:tcPr>
          <w:p>
            <w:r>
              <w:t>Toolbar a11y na froncie (kontrast, tekst)</w:t>
            </w:r>
          </w:p>
        </w:tc>
        <w:tc>
          <w:tcPr>
            <w:tcW w:type="dxa" w:w="794"/>
          </w:tcPr>
          <w:p>
            <w:r>
              <w:t>Recommended/ON (public/edu)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81"/>
          </w:tcPr>
          <w:p>
            <w:r>
              <w:t>AccessibilityWidget, SkipToContent</w:t>
            </w:r>
          </w:p>
        </w:tc>
        <w:tc>
          <w:tcPr>
            <w:tcW w:type="dxa" w:w="2154"/>
          </w:tcPr>
          <w:p>
            <w:r>
              <w:t>Feature toggles, position</w:t>
            </w:r>
          </w:p>
        </w:tc>
        <w:tc>
          <w:tcPr>
            <w:tcW w:type="dxa" w:w="2381"/>
          </w:tcPr>
          <w:p>
            <w:r>
              <w:t>AccessibilityConfig; runtime widget</w:t>
            </w:r>
          </w:p>
        </w:tc>
      </w:tr>
      <w:tr>
        <w:tc>
          <w:tcPr>
            <w:tcW w:type="dxa" w:w="1814"/>
          </w:tcPr>
          <w:p>
            <w:r>
              <w:t>payments</w:t>
            </w:r>
          </w:p>
        </w:tc>
        <w:tc>
          <w:tcPr>
            <w:tcW w:type="dxa" w:w="1984"/>
          </w:tcPr>
          <w:p>
            <w:r>
              <w:t>Płatność za usługę (Stripe)</w:t>
            </w:r>
          </w:p>
        </w:tc>
        <w:tc>
          <w:tcPr>
            <w:tcW w:type="dxa" w:w="794"/>
          </w:tcPr>
          <w:p>
            <w:r>
              <w:t>OFF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81"/>
          </w:tcPr>
          <w:p>
            <w:r>
              <w:t>PaymentButton, CheckoutEmbed, PricingCard</w:t>
            </w:r>
          </w:p>
        </w:tc>
        <w:tc>
          <w:tcPr>
            <w:tcW w:type="dxa" w:w="2154"/>
          </w:tcPr>
          <w:p>
            <w:r>
              <w:t>Stripe keys, success/cancel</w:t>
            </w:r>
          </w:p>
        </w:tc>
        <w:tc>
          <w:tcPr>
            <w:tcW w:type="dxa" w:w="2381"/>
          </w:tcPr>
          <w:p>
            <w:r>
              <w:t>PaymentProduct, PaymentLink, PaymentEvent; webhooks</w:t>
            </w:r>
          </w:p>
        </w:tc>
      </w:tr>
      <w:tr>
        <w:tc>
          <w:tcPr>
            <w:tcW w:type="dxa" w:w="1814"/>
          </w:tcPr>
          <w:p>
            <w:r>
              <w:t>shop</w:t>
            </w:r>
          </w:p>
        </w:tc>
        <w:tc>
          <w:tcPr>
            <w:tcW w:type="dxa" w:w="1984"/>
          </w:tcPr>
          <w:p>
            <w:r>
              <w:t>Sklep: produkty/koszyk/zamówienia</w:t>
            </w:r>
          </w:p>
        </w:tc>
        <w:tc>
          <w:tcPr>
            <w:tcW w:type="dxa" w:w="794"/>
          </w:tcPr>
          <w:p>
            <w:r>
              <w:t>OFF</w:t>
            </w:r>
          </w:p>
        </w:tc>
        <w:tc>
          <w:tcPr>
            <w:tcW w:type="dxa" w:w="1247"/>
          </w:tcPr>
          <w:p>
            <w:r>
              <w:t>payments</w:t>
            </w:r>
          </w:p>
        </w:tc>
        <w:tc>
          <w:tcPr>
            <w:tcW w:type="dxa" w:w="2381"/>
          </w:tcPr>
          <w:p>
            <w:r>
              <w:t>ProductGrid, CartIcon, MiniCart</w:t>
            </w:r>
          </w:p>
        </w:tc>
        <w:tc>
          <w:tcPr>
            <w:tcW w:type="dxa" w:w="2154"/>
          </w:tcPr>
          <w:p>
            <w:r>
              <w:t>Currency, taxes basic</w:t>
            </w:r>
          </w:p>
        </w:tc>
        <w:tc>
          <w:tcPr>
            <w:tcW w:type="dxa" w:w="2381"/>
          </w:tcPr>
          <w:p>
            <w:r>
              <w:t>Product, Order, Cart; APIs</w:t>
            </w:r>
          </w:p>
        </w:tc>
      </w:tr>
      <w:tr>
        <w:tc>
          <w:tcPr>
            <w:tcW w:type="dxa" w:w="1814"/>
          </w:tcPr>
          <w:p>
            <w:r>
              <w:t>forms-pro</w:t>
            </w:r>
          </w:p>
        </w:tc>
        <w:tc>
          <w:tcPr>
            <w:tcW w:type="dxa" w:w="1984"/>
          </w:tcPr>
          <w:p>
            <w:r>
              <w:t>Formularze: multi-step, upload</w:t>
            </w:r>
          </w:p>
        </w:tc>
        <w:tc>
          <w:tcPr>
            <w:tcW w:type="dxa" w:w="794"/>
          </w:tcPr>
          <w:p>
            <w:r>
              <w:t>OFF</w:t>
            </w:r>
          </w:p>
        </w:tc>
        <w:tc>
          <w:tcPr>
            <w:tcW w:type="dxa" w:w="1247"/>
          </w:tcPr>
          <w:p>
            <w:r>
              <w:t>consent-security (opc.)</w:t>
            </w:r>
          </w:p>
        </w:tc>
        <w:tc>
          <w:tcPr>
            <w:tcW w:type="dxa" w:w="2381"/>
          </w:tcPr>
          <w:p>
            <w:r>
              <w:t>Form, MultiStepForm, FileUpload</w:t>
            </w:r>
          </w:p>
        </w:tc>
        <w:tc>
          <w:tcPr>
            <w:tcW w:type="dxa" w:w="2154"/>
          </w:tcPr>
          <w:p>
            <w:r>
              <w:t>Submissions, captcha hook</w:t>
            </w:r>
          </w:p>
        </w:tc>
        <w:tc>
          <w:tcPr>
            <w:tcW w:type="dxa" w:w="2381"/>
          </w:tcPr>
          <w:p>
            <w:r>
              <w:t>FormDefinition, Submission, Upload</w:t>
            </w:r>
          </w:p>
        </w:tc>
      </w:tr>
      <w:tr>
        <w:tc>
          <w:tcPr>
            <w:tcW w:type="dxa" w:w="1814"/>
          </w:tcPr>
          <w:p>
            <w:r>
              <w:t>blog-content</w:t>
            </w:r>
          </w:p>
        </w:tc>
        <w:tc>
          <w:tcPr>
            <w:tcW w:type="dxa" w:w="1984"/>
          </w:tcPr>
          <w:p>
            <w:r>
              <w:t>Blog/aktualności</w:t>
            </w:r>
          </w:p>
        </w:tc>
        <w:tc>
          <w:tcPr>
            <w:tcW w:type="dxa" w:w="794"/>
          </w:tcPr>
          <w:p>
            <w:r>
              <w:t>OFF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81"/>
          </w:tcPr>
          <w:p>
            <w:r>
              <w:t>BlogList, BlogPost, CategoryChips</w:t>
            </w:r>
          </w:p>
        </w:tc>
        <w:tc>
          <w:tcPr>
            <w:tcW w:type="dxa" w:w="2154"/>
          </w:tcPr>
          <w:p>
            <w:r>
              <w:t>Slug, categories, tags</w:t>
            </w:r>
          </w:p>
        </w:tc>
        <w:tc>
          <w:tcPr>
            <w:tcW w:type="dxa" w:w="2381"/>
          </w:tcPr>
          <w:p>
            <w:r>
              <w:t>Post, Category, Tag</w:t>
            </w:r>
          </w:p>
        </w:tc>
      </w:tr>
      <w:tr>
        <w:tc>
          <w:tcPr>
            <w:tcW w:type="dxa" w:w="1814"/>
          </w:tcPr>
          <w:p>
            <w:r>
              <w:t>analytics</w:t>
            </w:r>
          </w:p>
        </w:tc>
        <w:tc>
          <w:tcPr>
            <w:tcW w:type="dxa" w:w="1984"/>
          </w:tcPr>
          <w:p>
            <w:r>
              <w:t>GA4 + event tracking</w:t>
            </w:r>
          </w:p>
        </w:tc>
        <w:tc>
          <w:tcPr>
            <w:tcW w:type="dxa" w:w="794"/>
          </w:tcPr>
          <w:p>
            <w:r>
              <w:t>OFF</w:t>
            </w:r>
          </w:p>
        </w:tc>
        <w:tc>
          <w:tcPr>
            <w:tcW w:type="dxa" w:w="1247"/>
          </w:tcPr>
          <w:p>
            <w:r>
              <w:t>consent-security</w:t>
            </w:r>
          </w:p>
        </w:tc>
        <w:tc>
          <w:tcPr>
            <w:tcW w:type="dxa" w:w="2381"/>
          </w:tcPr>
          <w:p>
            <w:r>
              <w:t>Head injection + EventTracker</w:t>
            </w:r>
          </w:p>
        </w:tc>
        <w:tc>
          <w:tcPr>
            <w:tcW w:type="dxa" w:w="2154"/>
          </w:tcPr>
          <w:p>
            <w:r>
              <w:t>GA4 measurement id</w:t>
            </w:r>
          </w:p>
        </w:tc>
        <w:tc>
          <w:tcPr>
            <w:tcW w:type="dxa" w:w="2381"/>
          </w:tcPr>
          <w:p>
            <w:r>
              <w:t>AnalyticsConfig; validators</w:t>
            </w:r>
          </w:p>
        </w:tc>
      </w:tr>
      <w:tr>
        <w:tc>
          <w:tcPr>
            <w:tcW w:type="dxa" w:w="1814"/>
          </w:tcPr>
          <w:p>
            <w:r>
              <w:t>meta-pixel</w:t>
            </w:r>
          </w:p>
        </w:tc>
        <w:tc>
          <w:tcPr>
            <w:tcW w:type="dxa" w:w="1984"/>
          </w:tcPr>
          <w:p>
            <w:r>
              <w:t>Meta Pixel</w:t>
            </w:r>
          </w:p>
        </w:tc>
        <w:tc>
          <w:tcPr>
            <w:tcW w:type="dxa" w:w="794"/>
          </w:tcPr>
          <w:p>
            <w:r>
              <w:t>OFF</w:t>
            </w:r>
          </w:p>
        </w:tc>
        <w:tc>
          <w:tcPr>
            <w:tcW w:type="dxa" w:w="1247"/>
          </w:tcPr>
          <w:p>
            <w:r>
              <w:t>consent-security</w:t>
            </w:r>
          </w:p>
        </w:tc>
        <w:tc>
          <w:tcPr>
            <w:tcW w:type="dxa" w:w="2381"/>
          </w:tcPr>
          <w:p>
            <w:r>
              <w:t>Head injection</w:t>
            </w:r>
          </w:p>
        </w:tc>
        <w:tc>
          <w:tcPr>
            <w:tcW w:type="dxa" w:w="2154"/>
          </w:tcPr>
          <w:p>
            <w:r>
              <w:t>Pixel ID</w:t>
            </w:r>
          </w:p>
        </w:tc>
        <w:tc>
          <w:tcPr>
            <w:tcW w:type="dxa" w:w="2381"/>
          </w:tcPr>
          <w:p>
            <w:r>
              <w:t>PixelConfig; validators</w:t>
            </w:r>
          </w:p>
        </w:tc>
      </w:tr>
      <w:tr>
        <w:tc>
          <w:tcPr>
            <w:tcW w:type="dxa" w:w="1814"/>
          </w:tcPr>
          <w:p>
            <w:r>
              <w:t>tag-manager</w:t>
            </w:r>
          </w:p>
        </w:tc>
        <w:tc>
          <w:tcPr>
            <w:tcW w:type="dxa" w:w="1984"/>
          </w:tcPr>
          <w:p>
            <w:r>
              <w:t>GTM (gated)</w:t>
            </w:r>
          </w:p>
        </w:tc>
        <w:tc>
          <w:tcPr>
            <w:tcW w:type="dxa" w:w="794"/>
          </w:tcPr>
          <w:p>
            <w:r>
              <w:t>OFF</w:t>
            </w:r>
          </w:p>
        </w:tc>
        <w:tc>
          <w:tcPr>
            <w:tcW w:type="dxa" w:w="1247"/>
          </w:tcPr>
          <w:p>
            <w:r>
              <w:t>consent-security</w:t>
            </w:r>
          </w:p>
        </w:tc>
        <w:tc>
          <w:tcPr>
            <w:tcW w:type="dxa" w:w="2381"/>
          </w:tcPr>
          <w:p>
            <w:r>
              <w:t>Head injection</w:t>
            </w:r>
          </w:p>
        </w:tc>
        <w:tc>
          <w:tcPr>
            <w:tcW w:type="dxa" w:w="2154"/>
          </w:tcPr>
          <w:p>
            <w:r>
              <w:t>Container ID</w:t>
            </w:r>
          </w:p>
        </w:tc>
        <w:tc>
          <w:tcPr>
            <w:tcW w:type="dxa" w:w="2381"/>
          </w:tcPr>
          <w:p>
            <w:r>
              <w:t>GTMConfig; gated</w:t>
            </w:r>
          </w:p>
        </w:tc>
      </w:tr>
      <w:tr>
        <w:tc>
          <w:tcPr>
            <w:tcW w:type="dxa" w:w="1814"/>
          </w:tcPr>
          <w:p>
            <w:r>
              <w:t>embeds-media</w:t>
            </w:r>
          </w:p>
        </w:tc>
        <w:tc>
          <w:tcPr>
            <w:tcW w:type="dxa" w:w="1984"/>
          </w:tcPr>
          <w:p>
            <w:r>
              <w:t>YouTube/Spotify/social embeds</w:t>
            </w:r>
          </w:p>
        </w:tc>
        <w:tc>
          <w:tcPr>
            <w:tcW w:type="dxa" w:w="794"/>
          </w:tcPr>
          <w:p>
            <w:r>
              <w:t>OFF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81"/>
          </w:tcPr>
          <w:p>
            <w:r>
              <w:t>YouTubeEmbed, SpotifyEmbed, SocialEmbed</w:t>
            </w:r>
          </w:p>
        </w:tc>
        <w:tc>
          <w:tcPr>
            <w:tcW w:type="dxa" w:w="2154"/>
          </w:tcPr>
          <w:p>
            <w:r>
              <w:t>Allowlist domains</w:t>
            </w:r>
          </w:p>
        </w:tc>
        <w:tc>
          <w:tcPr>
            <w:tcW w:type="dxa" w:w="2381"/>
          </w:tcPr>
          <w:p>
            <w:r>
              <w:t>EmbedConfig; validators</w:t>
            </w:r>
          </w:p>
        </w:tc>
      </w:tr>
      <w:tr>
        <w:tc>
          <w:tcPr>
            <w:tcW w:type="dxa" w:w="1814"/>
          </w:tcPr>
          <w:p>
            <w:r>
              <w:t>maps</w:t>
            </w:r>
          </w:p>
        </w:tc>
        <w:tc>
          <w:tcPr>
            <w:tcW w:type="dxa" w:w="1984"/>
          </w:tcPr>
          <w:p>
            <w:r>
              <w:t>Mapy</w:t>
            </w:r>
          </w:p>
        </w:tc>
        <w:tc>
          <w:tcPr>
            <w:tcW w:type="dxa" w:w="794"/>
          </w:tcPr>
          <w:p>
            <w:r>
              <w:t>OFF</w:t>
            </w:r>
          </w:p>
        </w:tc>
        <w:tc>
          <w:tcPr>
            <w:tcW w:type="dxa" w:w="1247"/>
          </w:tcPr>
          <w:p>
            <w:r>
              <w:t>-</w:t>
            </w:r>
          </w:p>
        </w:tc>
        <w:tc>
          <w:tcPr>
            <w:tcW w:type="dxa" w:w="2381"/>
          </w:tcPr>
          <w:p>
            <w:r>
              <w:t>Map, LocationCard</w:t>
            </w:r>
          </w:p>
        </w:tc>
        <w:tc>
          <w:tcPr>
            <w:tcW w:type="dxa" w:w="2154"/>
          </w:tcPr>
          <w:p>
            <w:r>
              <w:t>Provider/API key</w:t>
            </w:r>
          </w:p>
        </w:tc>
        <w:tc>
          <w:tcPr>
            <w:tcW w:type="dxa" w:w="2381"/>
          </w:tcPr>
          <w:p>
            <w:r>
              <w:t>MapsConfig</w:t>
            </w:r>
          </w:p>
        </w:tc>
      </w:tr>
    </w:tbl>
    <w:p/>
    <w:p>
      <w:pPr>
        <w:pStyle w:val="Heading1"/>
      </w:pPr>
      <w:r>
        <w:t>14. Preview / Publish / Domains</w:t>
      </w:r>
    </w:p>
    <w:p>
      <w:pPr/>
      <w:r>
        <w:t>Użytkownik ma móc zobaczyć stronę bez domeny. Zapewniamy dwa URL-e: draft preview i published system domain, plus custom domain binding.</w:t>
      </w:r>
    </w:p>
    <w:p>
      <w:pPr>
        <w:pStyle w:val="Heading2"/>
      </w:pPr>
      <w:r>
        <w:t>14.1 URL-e (wymagane)</w:t>
      </w:r>
    </w:p>
    <w:p>
      <w:pPr>
        <w:pStyle w:val="ListBullet"/>
      </w:pPr>
      <w:r>
        <w:t>Draft Preview (private): https://preview.&lt;domain&gt;/{siteSlug}?token=… (token wygasany, revoke).</w:t>
      </w:r>
    </w:p>
    <w:p>
      <w:pPr>
        <w:pStyle w:val="ListBullet"/>
      </w:pPr>
      <w:r>
        <w:t>Published system domain: https://{siteSlug}-{shortId}.&lt;domain&gt; (public).</w:t>
      </w:r>
    </w:p>
    <w:p>
      <w:pPr>
        <w:pStyle w:val="ListBullet"/>
      </w:pPr>
      <w:r>
        <w:t>Custom domain: po DNS verify + SSL; opcjonalny redirect z system domain.</w:t>
      </w:r>
    </w:p>
    <w:p>
      <w:pPr>
        <w:pStyle w:val="Heading2"/>
      </w:pPr>
      <w:r>
        <w:t>14.2 Domain binding (flow)</w:t>
      </w:r>
    </w:p>
    <w:p>
      <w:pPr>
        <w:pStyle w:val="ListNumber"/>
      </w:pPr>
      <w:r>
        <w:t>Site Settings → Domains: dodaj domenę.</w:t>
      </w:r>
    </w:p>
    <w:p>
      <w:pPr>
        <w:pStyle w:val="ListNumber"/>
      </w:pPr>
      <w:r>
        <w:t>Wyświetl rekordy DNS (CNAME/A/ALIAS) + weryfikacja własności.</w:t>
      </w:r>
    </w:p>
    <w:p>
      <w:pPr>
        <w:pStyle w:val="ListNumber"/>
      </w:pPr>
      <w:r>
        <w:t>Po weryfikacji: wystaw SSL (ACME) + aktywuj domenę.</w:t>
      </w:r>
    </w:p>
    <w:p>
      <w:pPr>
        <w:pStyle w:val="ListNumber"/>
      </w:pPr>
      <w:r>
        <w:t>Ustaw redirect (opcjonalnie): system domain → custom.</w:t>
      </w:r>
    </w:p>
    <w:p>
      <w:pPr>
        <w:pStyle w:val="Heading2"/>
      </w:pPr>
      <w:r>
        <w:t>14.3 Edge-case’y</w:t>
      </w:r>
    </w:p>
    <w:p>
      <w:pPr>
        <w:pStyle w:val="ListBullet"/>
      </w:pPr>
      <w:r>
        <w:t>Domena zajęta/kolizja: blokada + komunikat.</w:t>
      </w:r>
    </w:p>
    <w:p>
      <w:pPr>
        <w:pStyle w:val="ListBullet"/>
      </w:pPr>
      <w:r>
        <w:t>DNS propagation: status „pending” + retry.</w:t>
      </w:r>
    </w:p>
    <w:p>
      <w:pPr>
        <w:pStyle w:val="ListBullet"/>
      </w:pPr>
      <w:r>
        <w:t>SSL fail: status error + instrukcja; nie blokuj preview.</w:t>
      </w:r>
    </w:p>
    <w:p>
      <w:pPr>
        <w:pStyle w:val="Heading1"/>
      </w:pPr>
      <w:r>
        <w:t>15. Wymagania niefunkcjonalne (enterprise)</w:t>
      </w:r>
    </w:p>
    <w:p>
      <w:pPr>
        <w:pStyle w:val="ListBullet"/>
      </w:pPr>
      <w:r>
        <w:t>Wydajność: virtualizacja Layers, throttling DnD collision checks, lazy loading assets.</w:t>
      </w:r>
    </w:p>
    <w:p>
      <w:pPr>
        <w:pStyle w:val="ListBullet"/>
      </w:pPr>
      <w:r>
        <w:t>Stabilność: autosave (debounce), retry queue, recovery mode, export JSON w razie awarii.</w:t>
      </w:r>
    </w:p>
    <w:p>
      <w:pPr>
        <w:pStyle w:val="ListBullet"/>
      </w:pPr>
      <w:r>
        <w:t>Bezpieczeństwo: allowlist dla embedów, sandbox dla iframe, secrets storage dla kluczy (Stripe/GA).</w:t>
      </w:r>
    </w:p>
    <w:p>
      <w:pPr>
        <w:pStyle w:val="ListBullet"/>
      </w:pPr>
      <w:r>
        <w:t>Audit log: zmiany modułów, domen, consent, payments config.</w:t>
      </w:r>
    </w:p>
    <w:p>
      <w:pPr>
        <w:pStyle w:val="ListBullet"/>
      </w:pPr>
      <w:r>
        <w:t>Dostępność: keyboard DnD, focus states, kontrast, ALT wymagany.</w:t>
      </w:r>
    </w:p>
    <w:p>
      <w:pPr>
        <w:pStyle w:val="Heading1"/>
      </w:pPr>
      <w:r>
        <w:t>16. Plan wdrożenia (MVP → v1.0)</w:t>
      </w:r>
    </w:p>
    <w:p>
      <w:pPr>
        <w:pStyle w:val="Heading2"/>
      </w:pPr>
      <w:r>
        <w:t>16.1 MVP (rdzeń Page Builder)</w:t>
      </w:r>
    </w:p>
    <w:p>
      <w:pPr>
        <w:pStyle w:val="ListNumber"/>
      </w:pPr>
      <w:r>
        <w:t>Schema-driven Inspector + Component Registry + default presets.</w:t>
      </w:r>
    </w:p>
    <w:p>
      <w:pPr>
        <w:pStyle w:val="ListNumber"/>
      </w:pPr>
      <w:r>
        <w:t>DnD: insert/move/reorder + constraints + feedback.</w:t>
      </w:r>
    </w:p>
    <w:p>
      <w:pPr>
        <w:pStyle w:val="ListNumber"/>
      </w:pPr>
      <w:r>
        <w:t>Layers panel (tree + lock/hide + reorder) + search.</w:t>
      </w:r>
    </w:p>
    <w:p>
      <w:pPr>
        <w:pStyle w:val="ListNumber"/>
      </w:pPr>
      <w:r>
        <w:t>Breakpoints (desktop/tablet/mobile) + override badges.</w:t>
      </w:r>
    </w:p>
    <w:p>
      <w:pPr>
        <w:pStyle w:val="ListNumber"/>
      </w:pPr>
      <w:r>
        <w:t>Assets manager + drag&amp;drop upload + ALT validator.</w:t>
      </w:r>
    </w:p>
    <w:p>
      <w:pPr>
        <w:pStyle w:val="ListNumber"/>
      </w:pPr>
      <w:r>
        <w:t>Preview URL (draft) + system domain (published).</w:t>
      </w:r>
    </w:p>
    <w:p>
      <w:pPr>
        <w:pStyle w:val="Heading2"/>
      </w:pPr>
      <w:r>
        <w:t>16.2 v1.0 (product wow)</w:t>
      </w:r>
    </w:p>
    <w:p>
      <w:pPr>
        <w:pStyle w:val="ListNumber"/>
      </w:pPr>
      <w:r>
        <w:t>Structure/Wireframe view (4. tryb).</w:t>
      </w:r>
    </w:p>
    <w:p>
      <w:pPr>
        <w:pStyle w:val="ListNumber"/>
      </w:pPr>
      <w:r>
        <w:t>Dockable/floating panels + save/reset workspace.</w:t>
      </w:r>
    </w:p>
    <w:p>
      <w:pPr>
        <w:pStyle w:val="ListNumber"/>
      </w:pPr>
      <w:r>
        <w:t>Cmd/Ctrl+K palette (insert + navigation).</w:t>
      </w:r>
    </w:p>
    <w:p>
      <w:pPr>
        <w:pStyle w:val="ListNumber"/>
      </w:pPr>
      <w:r>
        <w:t>Create Site Wizard (industry→modules→templates) + templates per branża.</w:t>
      </w:r>
    </w:p>
    <w:p>
      <w:pPr>
        <w:pStyle w:val="ListNumber"/>
      </w:pPr>
      <w:r>
        <w:t>Modules system per Site (Settings→Modules) + gating end-to-end.</w:t>
      </w:r>
    </w:p>
    <w:p>
      <w:pPr>
        <w:pStyle w:val="ListNumber"/>
      </w:pPr>
      <w:r>
        <w:t>Consent-security + Accessibility widget jako gotowe moduły.</w:t>
      </w:r>
    </w:p>
    <w:p>
      <w:pPr>
        <w:pStyle w:val="Heading2"/>
      </w:pPr>
      <w:r>
        <w:t>16.3 v1.1+ (rozszerzenia)</w:t>
      </w:r>
    </w:p>
    <w:p>
      <w:pPr>
        <w:pStyle w:val="ListBullet"/>
      </w:pPr>
      <w:r>
        <w:t>Shop + Orders (pełniej), Subscriptions.</w:t>
      </w:r>
    </w:p>
    <w:p>
      <w:pPr>
        <w:pStyle w:val="ListBullet"/>
      </w:pPr>
      <w:r>
        <w:t>Booking/appointments.</w:t>
      </w:r>
    </w:p>
    <w:p>
      <w:pPr>
        <w:pStyle w:val="ListBullet"/>
      </w:pPr>
      <w:r>
        <w:t>Marketplace templates/packs + import/export.</w:t>
      </w:r>
    </w:p>
    <w:p>
      <w:pPr>
        <w:pStyle w:val="ListBullet"/>
      </w:pPr>
      <w:r>
        <w:t>Advanced states (hover/focus) per większa liczba komponentów.</w:t>
      </w:r>
    </w:p>
    <w:p>
      <w:pPr>
        <w:pStyle w:val="Heading1"/>
      </w:pPr>
      <w:r>
        <w:t>17. Definition of Done (kryteria akceptacji)</w:t>
      </w:r>
    </w:p>
    <w:p>
      <w:pPr/>
      <w:r>
        <w:t>Użyj poniższej checklisty jako warunek zamknięcia epików.</w:t>
      </w:r>
    </w:p>
    <w:p>
      <w:pPr>
        <w:pStyle w:val="Heading2"/>
      </w:pPr>
      <w:r>
        <w:t>17.1 Builder UX</w:t>
      </w:r>
    </w:p>
    <w:p>
      <w:pPr>
        <w:pStyle w:val="ListBullet"/>
      </w:pPr>
      <w:r>
        <w:t>Wstawienie sekcji i podstawowych klocków nie wymaga walki z UI; defaulty wyglądają premium.</w:t>
      </w:r>
    </w:p>
    <w:p>
      <w:pPr>
        <w:pStyle w:val="ListBullet"/>
      </w:pPr>
      <w:r>
        <w:t>DnD pokazuje precyzyjne drop zones i powody blokady.</w:t>
      </w:r>
    </w:p>
    <w:p>
      <w:pPr>
        <w:pStyle w:val="ListBullet"/>
      </w:pPr>
      <w:r>
        <w:t>Layers jest używalne przy dużych stronach (search + collapse).</w:t>
      </w:r>
    </w:p>
    <w:p>
      <w:pPr>
        <w:pStyle w:val="ListBullet"/>
      </w:pPr>
      <w:r>
        <w:t>Structure view jasno pokazuje układ bez treści i kolorów.</w:t>
      </w:r>
    </w:p>
    <w:p>
      <w:pPr>
        <w:pStyle w:val="ListBullet"/>
      </w:pPr>
      <w:r>
        <w:t>Panele da się dock/float/resize/close i layout się pamięta.</w:t>
      </w:r>
    </w:p>
    <w:p>
      <w:pPr>
        <w:pStyle w:val="Heading2"/>
      </w:pPr>
      <w:r>
        <w:t>17.2 Moduły</w:t>
      </w:r>
    </w:p>
    <w:p>
      <w:pPr>
        <w:pStyle w:val="ListBullet"/>
      </w:pPr>
      <w:r>
        <w:t>Site→Modules działa: enable/disable, dependencies, locked (plan).</w:t>
      </w:r>
    </w:p>
    <w:p>
      <w:pPr>
        <w:pStyle w:val="ListBullet"/>
      </w:pPr>
      <w:r>
        <w:t>Gating działa w bibliotece + backend guards + publish validators.</w:t>
      </w:r>
    </w:p>
    <w:p>
      <w:pPr>
        <w:pStyle w:val="ListBullet"/>
      </w:pPr>
      <w:r>
        <w:t>Wyłączony moduł nie powoduje crasha renderera (placeholder + warning).</w:t>
      </w:r>
    </w:p>
    <w:p>
      <w:pPr>
        <w:pStyle w:val="Heading2"/>
      </w:pPr>
      <w:r>
        <w:t>17.3 Preview/Domains</w:t>
      </w:r>
    </w:p>
    <w:p>
      <w:pPr>
        <w:pStyle w:val="ListBullet"/>
      </w:pPr>
      <w:r>
        <w:t>Draft preview działa bez domeny i da się go udostępnić tokenem.</w:t>
      </w:r>
    </w:p>
    <w:p>
      <w:pPr>
        <w:pStyle w:val="ListBullet"/>
      </w:pPr>
      <w:r>
        <w:t>Published system domain działa po publikacji.</w:t>
      </w:r>
    </w:p>
    <w:p>
      <w:pPr>
        <w:pStyle w:val="ListBullet"/>
      </w:pPr>
      <w:r>
        <w:t>Custom domain flow: DNS verify → SSL → enable → optional redirect.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