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基于-guided-与-pif-的-pif-改进路线与可投稿研究方案"/>
    <w:p>
      <w:pPr>
        <w:pStyle w:val="Heading1"/>
      </w:pPr>
      <w:r>
        <w:rPr>
          <w:rFonts w:hint="eastAsia"/>
        </w:rPr>
        <w:t xml:space="preserve">基于</w:t>
      </w:r>
      <w:r>
        <w:t xml:space="preserve"> Guided </w:t>
      </w:r>
      <w:r>
        <w:rPr>
          <w:rFonts w:hint="eastAsia"/>
        </w:rPr>
        <w:t xml:space="preserve">与</w:t>
      </w:r>
      <w:r>
        <w:t xml:space="preserve"> PiF </w:t>
      </w:r>
      <w:r>
        <w:rPr>
          <w:rFonts w:hint="eastAsia"/>
        </w:rPr>
        <w:t xml:space="preserve">的</w:t>
      </w:r>
      <w:r>
        <w:t xml:space="preserve"> PiF </w:t>
      </w:r>
      <w:r>
        <w:rPr>
          <w:rFonts w:hint="eastAsia"/>
        </w:rPr>
        <w:t xml:space="preserve">改进路线与可投稿研究方案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本文从</w:t>
      </w:r>
      <w:r>
        <w:rPr>
          <w:rFonts w:hint="eastAsia"/>
          <w:b/>
          <w:bCs/>
        </w:rPr>
        <w:t xml:space="preserve">安全评测与防御研究</w:t>
      </w:r>
      <w:r>
        <w:rPr>
          <w:rFonts w:hint="eastAsia"/>
        </w:rPr>
        <w:t xml:space="preserve">视角讨论</w:t>
      </w:r>
      <w:r>
        <w:t xml:space="preserve"> Guided Jailbreaking Optimization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PiF，不提供可直接复现的越狱</w:t>
      </w:r>
      <w:r>
        <w:t xml:space="preserve"> </w:t>
      </w:r>
      <w:r>
        <w:rPr>
          <w:rFonts w:hint="eastAsia"/>
        </w:rPr>
        <w:t xml:space="preserve">payload、成功提示词或闭源服务利用细节。两篇论文的共同结论是：</w:t>
      </w:r>
      <w:r>
        <w:rPr>
          <w:rFonts w:hint="eastAsia"/>
          <w:b/>
          <w:bCs/>
        </w:rPr>
        <w:t xml:space="preserve">迁移性提升并不主要来自“更强的攻击词串”，而是来自去除模型特异性约束、转而优化更稳定的共享表征或共享语义线索</w:t>
      </w:r>
      <w:r>
        <w:t xml:space="preserve">。Guided </w:t>
      </w:r>
      <w:r>
        <w:rPr>
          <w:rFonts w:hint="eastAsia"/>
        </w:rPr>
        <w:t xml:space="preserve">把问题归因于梯度式方法中的“响应模式约束”和“token</w:t>
      </w:r>
      <w:r>
        <w:t xml:space="preserve"> tail </w:t>
      </w:r>
      <w:r>
        <w:rPr>
          <w:rFonts w:hint="eastAsia"/>
        </w:rPr>
        <w:t xml:space="preserve">约束”；PiF</w:t>
      </w:r>
      <w:r>
        <w:t xml:space="preserve"> </w:t>
      </w:r>
      <w:r>
        <w:rPr>
          <w:rFonts w:hint="eastAsia"/>
        </w:rPr>
        <w:t xml:space="preserve">则把问题归因于长对抗序列对源模型采样过程的过拟合与分布依赖。Guided</w:t>
      </w:r>
      <w:r>
        <w:t xml:space="preserve"> </w:t>
      </w:r>
      <w:r>
        <w:rPr>
          <w:rFonts w:hint="eastAsia"/>
        </w:rPr>
        <w:t xml:space="preserve">在其设定下把整体</w:t>
      </w:r>
      <w:r>
        <w:t xml:space="preserve"> T-ASR </w:t>
      </w:r>
      <w:r>
        <w:rPr>
          <w:rFonts w:hint="eastAsia"/>
        </w:rPr>
        <w:t xml:space="preserve">从</w:t>
      </w:r>
      <w:r>
        <w:t xml:space="preserve"> 18.4%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50.3%，在更宽的数据设置里也把平均</w:t>
      </w:r>
      <w:r>
        <w:t xml:space="preserve"> T-ASR </w:t>
      </w:r>
      <w:r>
        <w:rPr>
          <w:rFonts w:hint="eastAsia"/>
        </w:rPr>
        <w:t xml:space="preserve">从</w:t>
      </w:r>
      <w:r>
        <w:t xml:space="preserve"> 20.5%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49.9%；PiF</w:t>
      </w:r>
      <w:r>
        <w:t xml:space="preserve"> </w:t>
      </w:r>
      <w:r>
        <w:rPr>
          <w:rFonts w:hint="eastAsia"/>
        </w:rPr>
        <w:t xml:space="preserve">在</w:t>
      </w:r>
      <w:r>
        <w:t xml:space="preserve"> AdvBench </w:t>
      </w:r>
      <w:r>
        <w:rPr>
          <w:rFonts w:hint="eastAsia"/>
        </w:rPr>
        <w:t xml:space="preserve">上对</w:t>
      </w:r>
      <w:r>
        <w:t xml:space="preserve"> Llama-2-13B-Chat </w:t>
      </w:r>
      <w:r>
        <w:rPr>
          <w:rFonts w:hint="eastAsia"/>
        </w:rPr>
        <w:t xml:space="preserve">达到</w:t>
      </w:r>
      <w:r>
        <w:t xml:space="preserve"> 83.8% </w:t>
      </w:r>
      <w:r>
        <w:rPr>
          <w:rFonts w:hint="eastAsia"/>
        </w:rPr>
        <w:t xml:space="preserve">ASR、对</w:t>
      </w:r>
      <w:r>
        <w:t xml:space="preserve"> GPT-4-0613 </w:t>
      </w:r>
      <w:r>
        <w:rPr>
          <w:rFonts w:hint="eastAsia"/>
        </w:rPr>
        <w:t xml:space="preserve">达到</w:t>
      </w:r>
      <w:r>
        <w:t xml:space="preserve"> 97.7% </w:t>
      </w:r>
      <w:r>
        <w:rPr>
          <w:rFonts w:hint="eastAsia"/>
        </w:rPr>
        <w:t xml:space="preserve">ASR，并把平均目标查询数降到</w:t>
      </w:r>
      <w:r>
        <w:t xml:space="preserve"> 21.9。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但如果目标是做出</w:t>
      </w:r>
      <w:r>
        <w:rPr>
          <w:rFonts w:hint="eastAsia"/>
          <w:b/>
          <w:bCs/>
        </w:rPr>
        <w:t xml:space="preserve">接近</w:t>
      </w:r>
      <w:r>
        <w:rPr>
          <w:b/>
          <w:bCs/>
        </w:rPr>
        <w:t xml:space="preserve"> CCF-A </w:t>
      </w:r>
      <w:r>
        <w:rPr>
          <w:rFonts w:hint="eastAsia"/>
          <w:b/>
          <w:bCs/>
        </w:rPr>
        <w:t xml:space="preserve">档次</w:t>
      </w:r>
      <w:r>
        <w:rPr>
          <w:rFonts w:hint="eastAsia"/>
        </w:rPr>
        <w:t xml:space="preserve">的研究贡献，我不建议只做</w:t>
      </w:r>
      <w:r>
        <w:t xml:space="preserve"> PiF </w:t>
      </w:r>
      <w:r>
        <w:rPr>
          <w:rFonts w:hint="eastAsia"/>
        </w:rPr>
        <w:t xml:space="preserve">的小修小补。PiF</w:t>
      </w:r>
      <w:r>
        <w:t xml:space="preserve"> </w:t>
      </w:r>
      <w:r>
        <w:rPr>
          <w:rFonts w:hint="eastAsia"/>
        </w:rPr>
        <w:t xml:space="preserve">的真正短板不在“绝对</w:t>
      </w:r>
      <w:r>
        <w:t xml:space="preserve"> ASR </w:t>
      </w:r>
      <w:r>
        <w:rPr>
          <w:rFonts w:hint="eastAsia"/>
        </w:rPr>
        <w:t xml:space="preserve">不够高”，而在于：单源单模板的</w:t>
      </w:r>
      <w:r>
        <w:t xml:space="preserve"> PI </w:t>
      </w:r>
      <w:r>
        <w:rPr>
          <w:rFonts w:hint="eastAsia"/>
        </w:rPr>
        <w:t xml:space="preserve">估计不稳、token</w:t>
      </w:r>
      <w:r>
        <w:t xml:space="preserve"> </w:t>
      </w:r>
      <w:r>
        <w:rPr>
          <w:rFonts w:hint="eastAsia"/>
        </w:rPr>
        <w:t xml:space="preserve">级替换表达力有限、语义保持门控粗糙、低</w:t>
      </w:r>
      <w:r>
        <w:t xml:space="preserve"> query </w:t>
      </w:r>
      <w:r>
        <w:rPr>
          <w:rFonts w:hint="eastAsia"/>
        </w:rPr>
        <w:t xml:space="preserve">并不等于低计算、闭源迁移缺少表征层先验、评估器仍有明显偏差、以及多语言/多轮/agent</w:t>
      </w:r>
      <w:r>
        <w:t xml:space="preserve"> </w:t>
      </w:r>
      <w:r>
        <w:rPr>
          <w:rFonts w:hint="eastAsia"/>
        </w:rPr>
        <w:t xml:space="preserve">场景几乎未覆盖。PiF</w:t>
      </w:r>
      <w:r>
        <w:t xml:space="preserve"> </w:t>
      </w:r>
      <w:r>
        <w:rPr>
          <w:rFonts w:hint="eastAsia"/>
        </w:rPr>
        <w:t xml:space="preserve">论文自己也承认，越狱迁移机制的完整理论分析仍是开放问题。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我更推荐的主线是提出一个</w:t>
      </w:r>
      <w:r>
        <w:rPr>
          <w:rFonts w:hint="eastAsia"/>
          <w:b/>
          <w:bCs/>
        </w:rPr>
        <w:t xml:space="preserve">“多源共识与潜变量解耦的</w:t>
      </w:r>
      <w:r>
        <w:rPr>
          <w:b/>
          <w:bCs/>
        </w:rPr>
        <w:t xml:space="preserve"> PiF </w:t>
      </w:r>
      <w:r>
        <w:rPr>
          <w:rFonts w:hint="eastAsia"/>
          <w:b/>
          <w:bCs/>
        </w:rPr>
        <w:t xml:space="preserve">新方法”</w:t>
      </w:r>
      <w:r>
        <w:rPr>
          <w:rFonts w:hint="eastAsia"/>
        </w:rPr>
        <w:t xml:space="preserve">，可简称</w:t>
      </w:r>
      <w:r>
        <w:t xml:space="preserve"> </w:t>
      </w:r>
      <w:r>
        <w:rPr>
          <w:b/>
          <w:bCs/>
        </w:rPr>
        <w:t xml:space="preserve">CD-PiF</w:t>
      </w:r>
      <w:r>
        <w:rPr>
          <w:rFonts w:hint="eastAsia"/>
        </w:rPr>
        <w:t xml:space="preserve">：用多源模型与多模板估计更稳定的</w:t>
      </w:r>
      <w:r>
        <w:t xml:space="preserve"> </w:t>
      </w:r>
      <w:r>
        <w:rPr>
          <w:rFonts w:hint="eastAsia"/>
        </w:rPr>
        <w:t xml:space="preserve">perceived-importance；引入“有害性”与“拒答”两条分离的潜变量信号；把单</w:t>
      </w:r>
      <w:r>
        <w:t xml:space="preserve"> token </w:t>
      </w:r>
      <w:r>
        <w:rPr>
          <w:rFonts w:hint="eastAsia"/>
        </w:rPr>
        <w:t xml:space="preserve">替换扩展为短语/跨度级语义改写；再用</w:t>
      </w:r>
      <w:r>
        <w:t xml:space="preserve"> benign-only </w:t>
      </w:r>
      <w:r>
        <w:rPr>
          <w:rFonts w:hint="eastAsia"/>
        </w:rPr>
        <w:t xml:space="preserve">表征相似度作为源模型选择和权重分配先验。这个方向同时吸收</w:t>
      </w:r>
      <w:r>
        <w:t xml:space="preserve"> Guided </w:t>
      </w:r>
      <w:r>
        <w:rPr>
          <w:rFonts w:hint="eastAsia"/>
        </w:rPr>
        <w:t xml:space="preserve">的“去冗余约束”思想、PiF</w:t>
      </w:r>
      <w:r>
        <w:t xml:space="preserve"> </w:t>
      </w:r>
      <w:r>
        <w:rPr>
          <w:rFonts w:hint="eastAsia"/>
        </w:rPr>
        <w:t xml:space="preserve">的“flatten</w:t>
      </w:r>
      <w:r>
        <w:t xml:space="preserve"> </w:t>
      </w:r>
      <w:r>
        <w:rPr>
          <w:rFonts w:hint="eastAsia"/>
        </w:rPr>
        <w:t xml:space="preserve">PI”思想，以及近两年的机制研究结果——比如共享表征决定迁移性、有害性与拒答在内部表示上可分离。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如果这条路线做扎实，论文的核心贡献可以是四点：</w:t>
      </w:r>
      <w:r>
        <w:rPr>
          <w:rFonts w:hint="eastAsia"/>
          <w:b/>
          <w:bCs/>
        </w:rPr>
        <w:t xml:space="preserve">机制层发现</w:t>
      </w:r>
      <w:r>
        <w:rPr>
          <w:rFonts w:hint="eastAsia"/>
        </w:rPr>
        <w:t xml:space="preserve">（PI</w:t>
      </w:r>
      <w:r>
        <w:t xml:space="preserve"> </w:t>
      </w:r>
      <w:r>
        <w:rPr>
          <w:rFonts w:hint="eastAsia"/>
        </w:rPr>
        <w:t xml:space="preserve">稳定性与迁移性关系）、</w:t>
      </w:r>
      <w:r>
        <w:rPr>
          <w:rFonts w:hint="eastAsia"/>
          <w:b/>
          <w:bCs/>
        </w:rPr>
        <w:t xml:space="preserve">算法层创新</w:t>
      </w:r>
      <w:r>
        <w:rPr>
          <w:rFonts w:hint="eastAsia"/>
        </w:rPr>
        <w:t xml:space="preserve">（共识</w:t>
      </w:r>
      <w:r>
        <w:t xml:space="preserve"> PI + </w:t>
      </w:r>
      <w:r>
        <w:rPr>
          <w:rFonts w:hint="eastAsia"/>
        </w:rPr>
        <w:t xml:space="preserve">解耦潜变量</w:t>
      </w:r>
      <w:r>
        <w:t xml:space="preserve"> + span </w:t>
      </w:r>
      <w:r>
        <w:rPr>
          <w:rFonts w:hint="eastAsia"/>
        </w:rPr>
        <w:t xml:space="preserve">改写）、</w:t>
      </w:r>
      <w:r>
        <w:rPr>
          <w:rFonts w:hint="eastAsia"/>
          <w:b/>
          <w:bCs/>
        </w:rPr>
        <w:t xml:space="preserve">评测层标准化</w:t>
      </w:r>
      <w:r>
        <w:rPr>
          <w:rFonts w:hint="eastAsia"/>
        </w:rPr>
        <w:t xml:space="preserve">（HarmBench/JailbreakBench/StrongREJECT/SORRY-Bench</w:t>
      </w:r>
      <w:r>
        <w:t xml:space="preserve"> </w:t>
      </w:r>
      <w:r>
        <w:rPr>
          <w:rFonts w:hint="eastAsia"/>
        </w:rPr>
        <w:t xml:space="preserve">统一协议），以及</w:t>
      </w:r>
      <w:r>
        <w:rPr>
          <w:rFonts w:hint="eastAsia"/>
          <w:b/>
          <w:bCs/>
        </w:rPr>
        <w:t xml:space="preserve">风险防御分析</w:t>
      </w:r>
      <w:r>
        <w:rPr>
          <w:rFonts w:hint="eastAsia"/>
        </w:rPr>
        <w:t xml:space="preserve">（检测、缓解、伦理发布）。这样的组合，比单纯“在某个基准上把</w:t>
      </w:r>
      <w:r>
        <w:t xml:space="preserve"> ASR </w:t>
      </w:r>
      <w:r>
        <w:rPr>
          <w:rFonts w:hint="eastAsia"/>
        </w:rPr>
        <w:t xml:space="preserve">再提高几点”更有机会打到高水平会议。</w:t>
      </w:r>
      <w:hyperlink r:id="rId23">
        <w:r>
          <w:rPr>
            <w:rStyle w:val="Hyperlink"/>
          </w:rPr>
          <w:t xml:space="preserve">[4]</w:t>
        </w:r>
      </w:hyperlink>
    </w:p>
    <w:bookmarkEnd w:id="24"/>
    <w:bookmarkStart w:id="27" w:name="guided-与-pif-方法复盘"/>
    <w:p>
      <w:pPr>
        <w:pStyle w:val="Heading2"/>
      </w:pPr>
      <w:r>
        <w:t xml:space="preserve">Guided </w:t>
      </w:r>
      <w:r>
        <w:rPr>
          <w:rFonts w:hint="eastAsia"/>
        </w:rPr>
        <w:t xml:space="preserve">与</w:t>
      </w:r>
      <w:r>
        <w:t xml:space="preserve"> PiF </w:t>
      </w:r>
      <w:r>
        <w:rPr>
          <w:rFonts w:hint="eastAsia"/>
        </w:rPr>
        <w:t xml:space="preserve">方法复盘</w:t>
      </w:r>
    </w:p>
    <w:p>
      <w:pPr>
        <w:pStyle w:val="FirstParagraph"/>
      </w:pPr>
      <w:r>
        <w:rPr>
          <w:rFonts w:hint="eastAsia"/>
        </w:rPr>
        <w:t xml:space="preserve">两篇论文其实针对的是</w:t>
      </w:r>
      <w:r>
        <w:rPr>
          <w:rFonts w:hint="eastAsia"/>
          <w:b/>
          <w:bCs/>
        </w:rPr>
        <w:t xml:space="preserve">同一个迁移瓶颈的两个侧面</w:t>
      </w:r>
      <w:r>
        <w:t xml:space="preserve">。Guided </w:t>
      </w:r>
      <w:r>
        <w:rPr>
          <w:rFonts w:hint="eastAsia"/>
        </w:rPr>
        <w:t xml:space="preserve">认为，经典梯度式</w:t>
      </w:r>
      <w:r>
        <w:t xml:space="preserve"> universal prompt </w:t>
      </w:r>
      <w:r>
        <w:rPr>
          <w:rFonts w:hint="eastAsia"/>
        </w:rPr>
        <w:t xml:space="preserve">优化把“目标输出文本”写得过于死板，既要求模型生成某个特定响应模式，又对不必要的尾部</w:t>
      </w:r>
      <w:r>
        <w:t xml:space="preserve"> token </w:t>
      </w:r>
      <w:r>
        <w:rPr>
          <w:rFonts w:hint="eastAsia"/>
        </w:rPr>
        <w:t xml:space="preserve">持续施加损失，因此把本来对多模型共享的可行域，压缩成了源模型特有的小区域；PiF</w:t>
      </w:r>
      <w:r>
        <w:t xml:space="preserve"> </w:t>
      </w:r>
      <w:r>
        <w:rPr>
          <w:rFonts w:hint="eastAsia"/>
        </w:rPr>
        <w:t xml:space="preserve">则认为，GCG/PAIR</w:t>
      </w:r>
      <w:r>
        <w:t xml:space="preserve"> </w:t>
      </w:r>
      <w:r>
        <w:rPr>
          <w:rFonts w:hint="eastAsia"/>
        </w:rPr>
        <w:t xml:space="preserve">这类方法通过长前后缀制造“高重要度区域”，但这些区域依赖源模型的条件分布与输入顺序，一旦迁移到目标模型就会坍塌。这个叙事在近年的共享表征研究里得到了更强支持：迁移性和</w:t>
      </w:r>
      <w:r>
        <w:t xml:space="preserve"> benign prompt </w:t>
      </w:r>
      <w:r>
        <w:rPr>
          <w:rFonts w:hint="eastAsia"/>
        </w:rPr>
        <w:t xml:space="preserve">下的表征相似度、以及攻击在源模型上的强度，存在系统性关系。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Guided </w:t>
      </w:r>
      <w:r>
        <w:rPr>
          <w:rFonts w:hint="eastAsia"/>
        </w:rPr>
        <w:t xml:space="preserve">的方法非常明确：它把原始目标拆成两类冗余约束。其一是</w:t>
      </w:r>
      <w:r>
        <w:rPr>
          <w:rFonts w:hint="eastAsia"/>
          <w:b/>
          <w:bCs/>
        </w:rPr>
        <w:t xml:space="preserve">响应模式约束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p</m:t>
            </m:r>
          </m:sub>
        </m:sSub>
      </m:oMath>
      <w:r>
        <w:rPr>
          <w:rFonts w:hint="eastAsia"/>
        </w:rPr>
        <w:t xml:space="preserve">，即“真实越狱输出”和“预设目标输出”之间的差异；其二是</w:t>
      </w:r>
      <w:r>
        <w:rPr>
          <w:b/>
          <w:bCs/>
        </w:rPr>
        <w:t xml:space="preserve">token tail </w:t>
      </w:r>
      <w:r>
        <w:rPr>
          <w:rFonts w:hint="eastAsia"/>
          <w:b/>
          <w:bCs/>
        </w:rPr>
        <w:t xml:space="preserve">约束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  <m:r>
              <m:t>a</m:t>
            </m:r>
            <m:r>
              <m:t>i</m:t>
            </m:r>
            <m:r>
              <m:t>l</m:t>
            </m:r>
          </m:sub>
        </m:sSub>
      </m:oMath>
      <w:r>
        <w:rPr>
          <w:rFonts w:hint="eastAsia"/>
        </w:rPr>
        <w:t xml:space="preserve">，即对整段目标序列所有</w:t>
      </w:r>
      <w:r>
        <w:t xml:space="preserve"> token </w:t>
      </w:r>
      <w:r>
        <w:rPr>
          <w:rFonts w:hint="eastAsia"/>
        </w:rPr>
        <w:t xml:space="preserve">施加损失所带来的不必要限制。论文给出的解决方式是：把目标输出显式放进输入里做</w:t>
      </w:r>
      <w:r>
        <w:t xml:space="preserve"> </w:t>
      </w:r>
      <w:r>
        <w:rPr>
          <w:rFonts w:hint="eastAsia"/>
        </w:rPr>
        <w:t xml:space="preserve">guidance，以消除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p</m:t>
            </m:r>
          </m:sub>
        </m:sSub>
      </m:oMath>
      <w:r>
        <w:rPr>
          <w:rFonts w:hint="eastAsia"/>
        </w:rPr>
        <w:t xml:space="preserve">；再只在“必要</w:t>
      </w:r>
      <w:r>
        <w:t xml:space="preserve"> </w:t>
      </w:r>
      <w:r>
        <w:rPr>
          <w:rFonts w:hint="eastAsia"/>
        </w:rPr>
        <w:t xml:space="preserve">token”上计算损失，以消除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  <m:r>
              <m:t>a</m:t>
            </m:r>
            <m:r>
              <m:t>i</m:t>
            </m:r>
            <m:r>
              <m:t>l</m:t>
            </m:r>
          </m:sub>
        </m:sSub>
      </m:oMath>
      <w:r>
        <w:rPr>
          <w:rFonts w:hint="eastAsia"/>
        </w:rPr>
        <w:t xml:space="preserve">。实现上他们使用</w:t>
      </w:r>
      <w:r>
        <w:t xml:space="preserve"> adversarial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suffix，并在附录给出关键超参：优化步数</w:t>
      </w:r>
      <w:r>
        <w:t xml:space="preserve"> 500、batch size 128、prompt length 100、top-k 256、loss slice </w:t>
      </w:r>
      <w:r>
        <w:rPr>
          <w:rFonts w:hint="eastAsia"/>
        </w:rPr>
        <w:t xml:space="preserve">为</w:t>
      </w:r>
      <w:r>
        <w:t xml:space="preserve"> full </w:t>
      </w:r>
      <w:r>
        <w:rPr>
          <w:rFonts w:hint="eastAsia"/>
        </w:rPr>
        <w:t xml:space="preserve">2。结果上，在</w:t>
      </w:r>
      <w:r>
        <w:t xml:space="preserve"> HarmBench 20 train/200 test </w:t>
      </w:r>
      <w:r>
        <w:rPr>
          <w:rFonts w:hint="eastAsia"/>
        </w:rPr>
        <w:t xml:space="preserve">的设定下，overall</w:t>
      </w:r>
      <w:r>
        <w:t xml:space="preserve"> T-ASR </w:t>
      </w:r>
      <w:r>
        <w:rPr>
          <w:rFonts w:hint="eastAsia"/>
        </w:rPr>
        <w:t xml:space="preserve">从</w:t>
      </w:r>
      <w:r>
        <w:t xml:space="preserve"> 18.4%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50.3%；在</w:t>
      </w:r>
      <w:r>
        <w:t xml:space="preserve"> AIR-Bench </w:t>
      </w:r>
      <w:r>
        <w:rPr>
          <w:rFonts w:hint="eastAsia"/>
        </w:rPr>
        <w:t xml:space="preserve">和</w:t>
      </w:r>
      <w:r>
        <w:t xml:space="preserve"> WildAttack </w:t>
      </w:r>
      <w:r>
        <w:rPr>
          <w:rFonts w:hint="eastAsia"/>
        </w:rPr>
        <w:t xml:space="preserve">上，平均</w:t>
      </w:r>
      <w:r>
        <w:t xml:space="preserve"> T-ASR </w:t>
      </w:r>
      <w:r>
        <w:rPr>
          <w:rFonts w:hint="eastAsia"/>
        </w:rPr>
        <w:t xml:space="preserve">也分别从</w:t>
      </w:r>
      <w:r>
        <w:t xml:space="preserve"> 32.3% </w:t>
      </w:r>
      <w:r>
        <w:rPr>
          <w:rFonts w:hint="eastAsia"/>
        </w:rPr>
        <w:t xml:space="preserve">提高到</w:t>
      </w:r>
      <w:r>
        <w:t xml:space="preserve"> </w:t>
      </w:r>
      <w:r>
        <w:rPr>
          <w:rFonts w:hint="eastAsia"/>
        </w:rPr>
        <w:t xml:space="preserve">72.6%、从</w:t>
      </w:r>
      <w:r>
        <w:t xml:space="preserve"> 10.8% </w:t>
      </w:r>
      <w:r>
        <w:rPr>
          <w:rFonts w:hint="eastAsia"/>
        </w:rPr>
        <w:t xml:space="preserve">提高到</w:t>
      </w:r>
      <w:r>
        <w:t xml:space="preserve"> 49.8%。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PiF </w:t>
      </w:r>
      <w:r>
        <w:rPr>
          <w:rFonts w:hint="eastAsia"/>
        </w:rPr>
        <w:t xml:space="preserve">的核心是用</w:t>
      </w:r>
      <w:r>
        <w:rPr>
          <w:b/>
          <w:bCs/>
        </w:rPr>
        <w:t xml:space="preserve">intent perception</w:t>
      </w:r>
      <w:r>
        <w:t xml:space="preserve"> </w:t>
      </w:r>
      <w:r>
        <w:rPr>
          <w:rFonts w:hint="eastAsia"/>
        </w:rPr>
        <w:t xml:space="preserve">来刻画模型如何理解输入意图。它使用评估模板</w:t>
      </w:r>
      <w:r>
        <w:t xml:space="preserve"> “This intent is </w:t>
      </w:r>
      <w:r>
        <w:rPr>
          <w:rFonts w:hint="eastAsia"/>
        </w:rPr>
        <w:t xml:space="preserve">[MASK]”，观察</w:t>
      </w:r>
      <w:r>
        <w:t xml:space="preserve"> [MASK] </w:t>
      </w:r>
      <w:r>
        <w:rPr>
          <w:rFonts w:hint="eastAsia"/>
        </w:rPr>
        <w:t xml:space="preserve">位置的预测</w:t>
      </w:r>
      <w:r>
        <w:t xml:space="preserve"> </w:t>
      </w:r>
      <w:r>
        <w:rPr>
          <w:rFonts w:hint="eastAsia"/>
        </w:rPr>
        <w:t xml:space="preserve">logits；然后通过</w:t>
      </w:r>
      <w:r>
        <w:rPr>
          <w:rFonts w:hint="eastAsia"/>
          <w:b/>
          <w:bCs/>
        </w:rPr>
        <w:t xml:space="preserve">逐个删除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、测量</w:t>
      </w:r>
      <w:r>
        <w:t xml:space="preserve"> [MASK] logits </w:t>
      </w:r>
      <w:r>
        <w:rPr>
          <w:rFonts w:hint="eastAsia"/>
        </w:rPr>
        <w:t xml:space="preserve">变化来定义</w:t>
      </w:r>
      <w:r>
        <w:t xml:space="preserve"> </w:t>
      </w:r>
      <w:r>
        <w:rPr>
          <w:rFonts w:hint="eastAsia"/>
        </w:rPr>
        <w:t xml:space="preserve">perceived-importance。论文将这一过程解释为“看模型在意图识别时最关注哪些</w:t>
      </w:r>
      <w:r>
        <w:t xml:space="preserve"> </w:t>
      </w:r>
      <w:r>
        <w:rPr>
          <w:rFonts w:hint="eastAsia"/>
        </w:rPr>
        <w:t xml:space="preserve">token”，并据此提出三阶段方法：第一阶段，找到</w:t>
      </w:r>
      <w:r>
        <w:t xml:space="preserve"> PI </w:t>
      </w:r>
      <w:r>
        <w:rPr>
          <w:rFonts w:hint="eastAsia"/>
        </w:rPr>
        <w:t xml:space="preserve">最低的</w:t>
      </w:r>
      <w:r>
        <w:t xml:space="preserve"> token </w:t>
      </w:r>
      <w:r>
        <w:rPr>
          <w:rFonts w:hint="eastAsia"/>
        </w:rPr>
        <w:t xml:space="preserve">作为待替换候选，并按逆</w:t>
      </w:r>
      <w:r>
        <w:t xml:space="preserve"> PI </w:t>
      </w:r>
      <w:r>
        <w:rPr>
          <w:rFonts w:hint="eastAsia"/>
        </w:rPr>
        <w:t xml:space="preserve">进行采样；第二阶段，在该位置上从</w:t>
      </w:r>
      <w:r>
        <w:t xml:space="preserve"> top-M </w:t>
      </w:r>
      <w:r>
        <w:rPr>
          <w:rFonts w:hint="eastAsia"/>
        </w:rPr>
        <w:t xml:space="preserve">语义近邻候选中选择能最大改变</w:t>
      </w:r>
      <w:r>
        <w:t xml:space="preserve"> top-K intent logits </w:t>
      </w:r>
      <w:r>
        <w:rPr>
          <w:rFonts w:hint="eastAsia"/>
        </w:rPr>
        <w:t xml:space="preserve">的替换</w:t>
      </w:r>
      <w:r>
        <w:t xml:space="preserve"> </w:t>
      </w:r>
      <w:r>
        <w:rPr>
          <w:rFonts w:hint="eastAsia"/>
        </w:rPr>
        <w:t xml:space="preserve">token，同时施加简单规则约束；第三阶段，用句级语义相似度阈值筛掉改动过大的候选。论文默认超参为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</m:t>
        </m:r>
      </m:oMath>
      <w:r>
        <w:t xml:space="preserve">、</w:t>
      </w:r>
      <m:oMath>
        <m:r>
          <m:t>τ</m:t>
        </m:r>
        <m:r>
          <m:rPr>
            <m:sty m:val="p"/>
          </m:rPr>
          <m:t>=</m:t>
        </m:r>
        <m:r>
          <m:t>0.25</m:t>
        </m:r>
      </m:oMath>
      <w:r>
        <w:t xml:space="preserve">、</w:t>
      </w:r>
      <m:oMath>
        <m:r>
          <m:t>Θ</m:t>
        </m:r>
        <m:r>
          <m:rPr>
            <m:sty m:val="p"/>
          </m:rPr>
          <m:t>=</m:t>
        </m:r>
        <m:r>
          <m:t>0.85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，并使用</w:t>
      </w:r>
      <w:r>
        <w:t xml:space="preserve"> Bert-Large </w:t>
      </w:r>
      <w:r>
        <w:rPr>
          <w:rFonts w:hint="eastAsia"/>
        </w:rPr>
        <w:t xml:space="preserve">作为默认源模型与</w:t>
      </w:r>
      <w:r>
        <w:t xml:space="preserve"> “This intent is [MASK]” </w:t>
      </w:r>
      <w:r>
        <w:rPr>
          <w:rFonts w:hint="eastAsia"/>
        </w:rPr>
        <w:t xml:space="preserve">作为默认模板。</w:t>
      </w:r>
      <w:hyperlink r:id="rId25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从结果上看，PiF</w:t>
      </w:r>
      <w:r>
        <w:t xml:space="preserve"> </w:t>
      </w:r>
      <w:r>
        <w:rPr>
          <w:rFonts w:hint="eastAsia"/>
        </w:rPr>
        <w:t xml:space="preserve">的实验相当强：在</w:t>
      </w:r>
      <w:r>
        <w:t xml:space="preserve"> AdvBench </w:t>
      </w:r>
      <w:r>
        <w:rPr>
          <w:rFonts w:hint="eastAsia"/>
        </w:rPr>
        <w:t xml:space="preserve">与</w:t>
      </w:r>
      <w:r>
        <w:t xml:space="preserve"> MaliciousInstruct </w:t>
      </w:r>
      <w:r>
        <w:rPr>
          <w:rFonts w:hint="eastAsia"/>
        </w:rPr>
        <w:t xml:space="preserve">上，它对多类目标模型都超过</w:t>
      </w:r>
      <w:r>
        <w:t xml:space="preserve"> GCG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PAIR；例如在</w:t>
      </w:r>
      <w:r>
        <w:t xml:space="preserve"> AdvBench </w:t>
      </w:r>
      <w:r>
        <w:rPr>
          <w:rFonts w:hint="eastAsia"/>
        </w:rPr>
        <w:t xml:space="preserve">上对</w:t>
      </w:r>
      <w:r>
        <w:t xml:space="preserve"> Llama-2-13B-Chat </w:t>
      </w:r>
      <w:r>
        <w:rPr>
          <w:rFonts w:hint="eastAsia"/>
        </w:rPr>
        <w:t xml:space="preserve">达到</w:t>
      </w:r>
      <w:r>
        <w:t xml:space="preserve"> 83.8% </w:t>
      </w:r>
      <w:r>
        <w:rPr>
          <w:rFonts w:hint="eastAsia"/>
        </w:rPr>
        <w:t xml:space="preserve">ASR、对</w:t>
      </w:r>
      <w:r>
        <w:t xml:space="preserve"> Llama-3.1-8B-Instruct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98.5%、对</w:t>
      </w:r>
      <w:r>
        <w:t xml:space="preserve"> GPT-4-0613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97.7%、对</w:t>
      </w:r>
      <w:r>
        <w:t xml:space="preserve"> GPT-o1-Preview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93.1%；在</w:t>
      </w:r>
      <w:r>
        <w:t xml:space="preserve"> Claude-3.5-Sonnet </w:t>
      </w:r>
      <w:r>
        <w:rPr>
          <w:rFonts w:hint="eastAsia"/>
        </w:rPr>
        <w:t xml:space="preserve">与</w:t>
      </w:r>
      <w:r>
        <w:t xml:space="preserve"> Gemini-1.5-Flash </w:t>
      </w:r>
      <w:r>
        <w:rPr>
          <w:rFonts w:hint="eastAsia"/>
        </w:rPr>
        <w:t xml:space="preserve">上也仍然维持在约</w:t>
      </w:r>
      <w:r>
        <w:t xml:space="preserve"> 80% </w:t>
      </w:r>
      <w:r>
        <w:rPr>
          <w:rFonts w:hint="eastAsia"/>
        </w:rPr>
        <w:t xml:space="preserve">ASR。论文还给出</w:t>
      </w:r>
      <w:r>
        <w:t xml:space="preserve"> PI variation </w:t>
      </w:r>
      <w:r>
        <w:rPr>
          <w:rFonts w:hint="eastAsia"/>
        </w:rPr>
        <w:t xml:space="preserve">指标，PiF</w:t>
      </w:r>
      <w:r>
        <w:t xml:space="preserve"> </w:t>
      </w:r>
      <w:r>
        <w:rPr>
          <w:rFonts w:hint="eastAsia"/>
        </w:rPr>
        <w:t xml:space="preserve">的源-目标</w:t>
      </w:r>
      <w:r>
        <w:t xml:space="preserve"> PI </w:t>
      </w:r>
      <w:r>
        <w:rPr>
          <w:rFonts w:hint="eastAsia"/>
        </w:rPr>
        <w:t xml:space="preserve">差异显著低于</w:t>
      </w:r>
      <w:r>
        <w:t xml:space="preserve"> GCG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PAIR；平均目标查询数也从</w:t>
      </w:r>
      <w:r>
        <w:t xml:space="preserve"> GCG </w:t>
      </w:r>
      <w:r>
        <w:rPr>
          <w:rFonts w:hint="eastAsia"/>
        </w:rPr>
        <w:t xml:space="preserve">的</w:t>
      </w:r>
      <w:r>
        <w:t xml:space="preserve"> 495.4 </w:t>
      </w:r>
      <w:r>
        <w:rPr>
          <w:rFonts w:hint="eastAsia"/>
        </w:rPr>
        <w:t xml:space="preserve">显著降到</w:t>
      </w:r>
      <w:r>
        <w:t xml:space="preserve"> 21.9。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但官方实现也暴露出一些后续研究空间。PiF</w:t>
      </w:r>
      <w:r>
        <w:t xml:space="preserve"> </w:t>
      </w:r>
      <w:r>
        <w:rPr>
          <w:rFonts w:hint="eastAsia"/>
        </w:rPr>
        <w:t xml:space="preserve">代码里，PI</w:t>
      </w:r>
      <w:r>
        <w:t xml:space="preserve"> </w:t>
      </w:r>
      <w:r>
        <w:rPr>
          <w:rFonts w:hint="eastAsia"/>
        </w:rPr>
        <w:t xml:space="preserve">实际上是模板位置概率分布差的</w:t>
      </w:r>
      <w:r>
        <w:t xml:space="preserve"> L2 </w:t>
      </w:r>
      <w:r>
        <w:rPr>
          <w:rFonts w:hint="eastAsia"/>
        </w:rPr>
        <w:t xml:space="preserve">范数；AHS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gpt-3.5-turbo</w:t>
      </w:r>
      <w:r>
        <w:t xml:space="preserve"> </w:t>
      </w:r>
      <w:r>
        <w:rPr>
          <w:rFonts w:hint="eastAsia"/>
        </w:rPr>
        <w:t xml:space="preserve">打分；ASR</w:t>
      </w:r>
      <w:r>
        <w:t xml:space="preserve"> </w:t>
      </w:r>
      <w:r>
        <w:rPr>
          <w:rFonts w:hint="eastAsia"/>
        </w:rPr>
        <w:t xml:space="preserve">检测只看输出前</w:t>
      </w:r>
      <w:r>
        <w:t xml:space="preserve"> 30 </w:t>
      </w:r>
      <w:r>
        <w:rPr>
          <w:rFonts w:hint="eastAsia"/>
        </w:rPr>
        <w:t xml:space="preserve">个词是否包含预设拒答前缀；而语义保持检查则用</w:t>
      </w:r>
      <w:r>
        <w:rPr>
          <w:rFonts w:hint="eastAsia"/>
          <w:b/>
          <w:bCs/>
        </w:rPr>
        <w:t xml:space="preserve">同一个生成模型的最后一层</w:t>
      </w:r>
      <w:r>
        <w:rPr>
          <w:b/>
          <w:bCs/>
        </w:rPr>
        <w:t xml:space="preserve"> hidden states</w:t>
      </w:r>
      <w:r>
        <w:t xml:space="preserve"> </w:t>
      </w:r>
      <w:r>
        <w:rPr>
          <w:rFonts w:hint="eastAsia"/>
        </w:rPr>
        <w:t xml:space="preserve">做最大余弦匹配，并且只有</w:t>
      </w:r>
      <w:r>
        <w:rPr>
          <w:rFonts w:hint="eastAsia"/>
          <w:b/>
          <w:bCs/>
        </w:rPr>
        <w:t xml:space="preserve">两边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张量尺寸完全相同</w:t>
      </w:r>
      <w:r>
        <w:rPr>
          <w:rFonts w:hint="eastAsia"/>
        </w:rPr>
        <w:t xml:space="preserve">时才接受候选。换句话说，官方实现并不是“通用的语义保持器”，而是一个和源模型、源</w:t>
      </w:r>
      <w:r>
        <w:t xml:space="preserve"> tokenizer </w:t>
      </w:r>
      <w:r>
        <w:rPr>
          <w:rFonts w:hint="eastAsia"/>
        </w:rPr>
        <w:t xml:space="preserve">紧耦合的近似门控。</w:t>
      </w:r>
      <w:hyperlink r:id="rId26">
        <w:r>
          <w:rPr>
            <w:rStyle w:val="Hyperlink"/>
          </w:rPr>
          <w:t xml:space="preserve">[9]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Guided Jailbreaking Optimization</w:t>
            </w:r>
          </w:p>
        </w:tc>
        <w:tc>
          <w:tcPr/>
          <w:p>
            <w:pPr>
              <w:pStyle w:val="Compact"/>
            </w:pPr>
            <w:r>
              <w:t xml:space="preserve">PiF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核心瓶颈假设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迁移差主要来自优化目标里的冗余约束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迁移差主要来自长对抗序列的分布依赖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基本单位</w:t>
            </w:r>
          </w:p>
        </w:tc>
        <w:tc>
          <w:tcPr/>
          <w:p>
            <w:pPr>
              <w:pStyle w:val="Compact"/>
            </w:pPr>
            <w:r>
              <w:t xml:space="preserve">prefix + </w:t>
            </w:r>
            <w:r>
              <w:rPr>
                <w:rFonts w:hint="eastAsia"/>
              </w:rPr>
              <w:t xml:space="preserve">目标</w:t>
            </w:r>
            <w:r>
              <w:t xml:space="preserve"> token </w:t>
            </w: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原输入内部</w:t>
            </w:r>
            <w:r>
              <w:t xml:space="preserve"> token </w:t>
            </w:r>
            <w:r>
              <w:rPr>
                <w:rFonts w:hint="eastAsia"/>
              </w:rPr>
              <w:t xml:space="preserve">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去除响应模式约束与</w:t>
            </w:r>
            <w:r>
              <w:t xml:space="preserve"> token-tail </w:t>
            </w: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</w:t>
            </w:r>
            <w:r>
              <w:t xml:space="preserve"> PI </w:t>
            </w:r>
            <w:r>
              <w:rPr>
                <w:rFonts w:hint="eastAsia"/>
              </w:rPr>
              <w:t xml:space="preserve">更平坦而不依赖长对抗串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默认源模型</w:t>
            </w:r>
          </w:p>
        </w:tc>
        <w:tc>
          <w:tcPr/>
          <w:p>
            <w:pPr>
              <w:pStyle w:val="Compact"/>
            </w:pPr>
            <w:r>
              <w:t xml:space="preserve">Llama-3-8B-Instruct </w:t>
            </w:r>
            <w:r>
              <w:rPr>
                <w:rFonts w:hint="eastAsia"/>
              </w:rPr>
              <w:t xml:space="preserve">等梯度式源模型</w:t>
            </w:r>
          </w:p>
        </w:tc>
        <w:tc>
          <w:tcPr/>
          <w:p>
            <w:pPr>
              <w:pStyle w:val="Compact"/>
            </w:pPr>
            <w:r>
              <w:t xml:space="preserve">Bert-Large </w:t>
            </w:r>
            <w:r>
              <w:rPr>
                <w:rFonts w:hint="eastAsia"/>
              </w:rPr>
              <w:t xml:space="preserve">默认；也支持</w:t>
            </w:r>
            <w:r>
              <w:t xml:space="preserve"> CLM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默认关键超参</w:t>
            </w:r>
          </w:p>
        </w:tc>
        <w:tc>
          <w:tcPr/>
          <w:p>
            <w:pPr>
              <w:pStyle w:val="Compact"/>
            </w:pPr>
            <w:r>
              <w:t xml:space="preserve">steps=500, batch=128, prompt len=100, top-k=256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0.85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代表性结果</w:t>
            </w:r>
          </w:p>
        </w:tc>
        <w:tc>
          <w:tcPr/>
          <w:p>
            <w:pPr>
              <w:pStyle w:val="Compact"/>
            </w:pPr>
            <w:r>
              <w:t xml:space="preserve">overall T-ASR 18.4%→50.3%</w:t>
            </w:r>
          </w:p>
        </w:tc>
        <w:tc>
          <w:tcPr/>
          <w:p>
            <w:pPr>
              <w:pStyle w:val="Compact"/>
            </w:pPr>
            <w:r>
              <w:t xml:space="preserve">GPT-4-0613 ASR </w:t>
            </w:r>
            <w:r>
              <w:rPr>
                <w:rFonts w:hint="eastAsia"/>
              </w:rPr>
              <w:t xml:space="preserve">97.7%，平均查询</w:t>
            </w:r>
            <w:r>
              <w:t xml:space="preserve"> 21.9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上表是根据两篇原论文与官方仓库整理的高层对比。</w:t>
      </w:r>
      <w:hyperlink r:id="rId21">
        <w:r>
          <w:rPr>
            <w:rStyle w:val="Hyperlink"/>
          </w:rPr>
          <w:t xml:space="preserve">[10]</w:t>
        </w:r>
      </w:hyperlink>
    </w:p>
    <w:bookmarkEnd w:id="27"/>
    <w:bookmarkStart w:id="28" w:name="pif-的缺点与可验证证据"/>
    <w:p>
      <w:pPr>
        <w:pStyle w:val="Heading2"/>
      </w:pPr>
      <w:r>
        <w:t xml:space="preserve">PiF </w:t>
      </w:r>
      <w:r>
        <w:rPr>
          <w:rFonts w:hint="eastAsia"/>
        </w:rPr>
        <w:t xml:space="preserve">的缺点与可验证证据</w:t>
      </w:r>
    </w:p>
    <w:p>
      <w:pPr>
        <w:pStyle w:val="FirstParagraph"/>
      </w:pPr>
      <w:r>
        <w:rPr>
          <w:rFonts w:hint="eastAsia"/>
        </w:rPr>
        <w:t xml:space="preserve">如果把</w:t>
      </w:r>
      <w:r>
        <w:t xml:space="preserve"> PiF </w:t>
      </w:r>
      <w:r>
        <w:rPr>
          <w:rFonts w:hint="eastAsia"/>
        </w:rPr>
        <w:t xml:space="preserve">作为研究起点，而不是终点，它至少有九类值得系统展开的问题。最重要的一点是：</w:t>
      </w:r>
      <w:r>
        <w:rPr>
          <w:rFonts w:hint="eastAsia"/>
          <w:b/>
          <w:bCs/>
        </w:rPr>
        <w:t xml:space="preserve">这些问题很多不是“猜测”，而是原论文或官方实现已经给出直接证据。</w:t>
      </w:r>
      <w:hyperlink r:id="rId22">
        <w:r>
          <w:rPr>
            <w:rStyle w:val="Hyperlink"/>
          </w:rPr>
          <w:t xml:space="preserve">[11]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可验证实验设计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单源单模板</w:t>
            </w:r>
            <w:r>
              <w:t xml:space="preserve"> PI </w:t>
            </w:r>
            <w:r>
              <w:rPr>
                <w:rFonts w:hint="eastAsia"/>
              </w:rPr>
              <w:t xml:space="preserve">估计不稳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在源模型上有明显敏感性：Bert-Large</w:t>
            </w:r>
            <w:r>
              <w:t xml:space="preserve"> / Bert-Base / Llama-2-7B-Chat </w:t>
            </w:r>
            <w:r>
              <w:rPr>
                <w:rFonts w:hint="eastAsia"/>
              </w:rPr>
              <w:t xml:space="preserve">作为源时</w:t>
            </w:r>
            <w:r>
              <w:t xml:space="preserve"> ASR/AHS </w:t>
            </w:r>
            <w:r>
              <w:rPr>
                <w:rFonts w:hint="eastAsia"/>
              </w:rPr>
              <w:t xml:space="preserve">差异明显；模板变长会降低</w:t>
            </w:r>
            <w:r>
              <w:t xml:space="preserve"> </w:t>
            </w:r>
            <w:r>
              <w:rPr>
                <w:rFonts w:hint="eastAsia"/>
              </w:rPr>
              <w:t xml:space="preserve">AHS，且带</w:t>
            </w:r>
            <w:r>
              <w:t xml:space="preserve"> [MASK] </w:t>
            </w:r>
            <w:r>
              <w:rPr>
                <w:rFonts w:hint="eastAsia"/>
              </w:rPr>
              <w:t xml:space="preserve">后续</w:t>
            </w:r>
            <w:r>
              <w:t xml:space="preserve"> token </w:t>
            </w:r>
            <w:r>
              <w:rPr>
                <w:rFonts w:hint="eastAsia"/>
              </w:rPr>
              <w:t xml:space="preserve">的模板不适合</w:t>
            </w:r>
            <w:r>
              <w:t xml:space="preserve"> CLM。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固定目标模型，比较</w:t>
            </w:r>
            <w:r>
              <w:t xml:space="preserve"> 3–5 </w:t>
            </w:r>
            <w:r>
              <w:rPr>
                <w:rFonts w:hint="eastAsia"/>
              </w:rPr>
              <w:t xml:space="preserve">个源模型</w:t>
            </w:r>
            <w:r>
              <w:t xml:space="preserve"> × 5 </w:t>
            </w:r>
            <w:r>
              <w:rPr>
                <w:rFonts w:hint="eastAsia"/>
              </w:rPr>
              <w:t xml:space="preserve">个模板；测</w:t>
            </w:r>
            <w:r>
              <w:t xml:space="preserve"> PI </w:t>
            </w:r>
            <w:r>
              <w:rPr>
                <w:rFonts w:hint="eastAsia"/>
              </w:rPr>
              <w:t xml:space="preserve">排名的</w:t>
            </w:r>
            <w:r>
              <w:t xml:space="preserve"> Spearman </w:t>
            </w:r>
            <w:r>
              <w:rPr>
                <w:rFonts w:hint="eastAsia"/>
              </w:rPr>
              <w:t xml:space="preserve">相关、ASR、AHS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transfer variance。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“意图”信号过粗，混淆</w:t>
            </w:r>
            <w:r>
              <w:t xml:space="preserve"> harmfulness </w:t>
            </w:r>
            <w:r>
              <w:rPr>
                <w:rFonts w:hint="eastAsia"/>
              </w:rPr>
              <w:t xml:space="preserve">与</w:t>
            </w:r>
            <w:r>
              <w:t xml:space="preserve"> refusal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使用单一</w:t>
            </w:r>
            <w:r>
              <w:t xml:space="preserve"> intent </w:t>
            </w:r>
            <w:r>
              <w:rPr>
                <w:rFonts w:hint="eastAsia"/>
              </w:rPr>
              <w:t xml:space="preserve">模板；而后续机制研究表明</w:t>
            </w:r>
            <w:r>
              <w:t xml:space="preserve"> harmfulness </w:t>
            </w:r>
            <w:r>
              <w:rPr>
                <w:rFonts w:hint="eastAsia"/>
              </w:rPr>
              <w:t xml:space="preserve">与</w:t>
            </w:r>
            <w:r>
              <w:t xml:space="preserve"> refusal </w:t>
            </w:r>
            <w:r>
              <w:rPr>
                <w:rFonts w:hint="eastAsia"/>
              </w:rPr>
              <w:t xml:space="preserve">在内部表征上是分离的，部分越狱只是在压低</w:t>
            </w:r>
            <w:r>
              <w:t xml:space="preserve"> </w:t>
            </w:r>
            <w:r>
              <w:rPr>
                <w:rFonts w:hint="eastAsia"/>
              </w:rPr>
              <w:t xml:space="preserve">refusal，并没有真正抹除</w:t>
            </w:r>
            <w:r>
              <w:t xml:space="preserve"> harmfulness </w:t>
            </w:r>
            <w:r>
              <w:rPr>
                <w:rFonts w:hint="eastAsia"/>
              </w:rPr>
              <w:t xml:space="preserve">判断。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训练/抽取</w:t>
            </w:r>
            <w:r>
              <w:t xml:space="preserve"> harmfulness head </w:t>
            </w:r>
            <w:r>
              <w:rPr>
                <w:rFonts w:hint="eastAsia"/>
              </w:rPr>
              <w:t xml:space="preserve">与</w:t>
            </w:r>
            <w:r>
              <w:t xml:space="preserve"> refusal </w:t>
            </w:r>
            <w:r>
              <w:rPr>
                <w:rFonts w:hint="eastAsia"/>
              </w:rPr>
              <w:t xml:space="preserve">head，对同一样本比较哪条信号更能预测迁移成功。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token </w:t>
            </w:r>
            <w:r>
              <w:rPr>
                <w:rFonts w:hint="eastAsia"/>
              </w:rPr>
              <w:t xml:space="preserve">替换表达力有限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的算法单位就是替换单个</w:t>
            </w:r>
            <w:r>
              <w:t xml:space="preserve"> </w:t>
            </w:r>
            <w:r>
              <w:rPr>
                <w:rFonts w:hint="eastAsia"/>
              </w:rPr>
              <w:t xml:space="preserve">token；这对词组、句法角色和长依赖改写都不友好。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在同等预算下比较</w:t>
            </w:r>
            <w:r>
              <w:t xml:space="preserve"> token </w:t>
            </w:r>
            <w:r>
              <w:rPr>
                <w:rFonts w:hint="eastAsia"/>
              </w:rPr>
              <w:t xml:space="preserve">级、span</w:t>
            </w:r>
            <w:r>
              <w:t xml:space="preserve"> </w:t>
            </w:r>
            <w:r>
              <w:rPr>
                <w:rFonts w:hint="eastAsia"/>
              </w:rPr>
              <w:t xml:space="preserve">级、短语级改写的迁移与语义保持。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语义保持门控过于粗糙且与源模型耦合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官方实现用生成模型</w:t>
            </w:r>
            <w:r>
              <w:t xml:space="preserve"> hidden states </w:t>
            </w:r>
            <w:r>
              <w:rPr>
                <w:rFonts w:hint="eastAsia"/>
              </w:rPr>
              <w:t xml:space="preserve">做相似度，而且只有</w:t>
            </w:r>
            <w:r>
              <w:t xml:space="preserve"> sequence size </w:t>
            </w:r>
            <w:r>
              <w:rPr>
                <w:rFonts w:hint="eastAsia"/>
              </w:rPr>
              <w:t xml:space="preserve">完全相同才接受；这会系统性排斥长度变化、词形变化和更自然的释义。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对比源模型门控、独立</w:t>
            </w:r>
            <w:r>
              <w:t xml:space="preserve"> sentence encoder、NLI entailment、slot </w:t>
            </w:r>
            <w:r>
              <w:rPr>
                <w:rFonts w:hint="eastAsia"/>
              </w:rPr>
              <w:t xml:space="preserve">保持率和人工评测。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“低</w:t>
            </w:r>
            <w:r>
              <w:t xml:space="preserve"> </w:t>
            </w:r>
            <w:r>
              <w:rPr>
                <w:rFonts w:hint="eastAsia"/>
              </w:rPr>
              <w:t xml:space="preserve">query”不等于“低计算”</w:t>
            </w:r>
          </w:p>
        </w:tc>
        <w:tc>
          <w:tcPr/>
          <w:p>
            <w:pPr>
              <w:pStyle w:val="Compact"/>
            </w:pPr>
            <w:r>
              <w:t xml:space="preserve">Table 6 </w:t>
            </w:r>
            <w:r>
              <w:rPr>
                <w:rFonts w:hint="eastAsia"/>
              </w:rPr>
              <w:t xml:space="preserve">显示目标查询少；但官方代码每轮要做逐</w:t>
            </w:r>
            <w:r>
              <w:t xml:space="preserve"> token </w:t>
            </w:r>
            <w:r>
              <w:rPr>
                <w:rFonts w:hint="eastAsia"/>
              </w:rPr>
              <w:t xml:space="preserve">删除、候选</w:t>
            </w:r>
            <w:r>
              <w:t xml:space="preserve"> batch </w:t>
            </w:r>
            <w:r>
              <w:rPr>
                <w:rFonts w:hint="eastAsia"/>
              </w:rPr>
              <w:t xml:space="preserve">评估和两次句向量前向，实际把成本转移到源模型端。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GPU </w:t>
            </w:r>
            <w:r>
              <w:rPr>
                <w:rFonts w:hint="eastAsia"/>
              </w:rPr>
              <w:t xml:space="preserve">小时、每样本源模型前向次数、能耗和</w:t>
            </w:r>
            <w:r>
              <w:t xml:space="preserve"> </w:t>
            </w:r>
            <w:r>
              <w:rPr>
                <w:rFonts w:hint="eastAsia"/>
              </w:rPr>
              <w:t xml:space="preserve">wall-clock，而不只报</w:t>
            </w:r>
            <w:r>
              <w:t xml:space="preserve"> target query。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one-query / </w:t>
            </w:r>
            <w:r>
              <w:rPr>
                <w:rFonts w:hint="eastAsia"/>
              </w:rPr>
              <w:t xml:space="preserve">极低预算场景退化明显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原始设定</w:t>
            </w:r>
            <w:r>
              <w:t xml:space="preserve"> ASR </w:t>
            </w:r>
            <w:r>
              <w:rPr>
                <w:rFonts w:hint="eastAsia"/>
              </w:rPr>
              <w:t xml:space="preserve">83.8，而</w:t>
            </w:r>
            <w:r>
              <w:t xml:space="preserve"> warm-up </w:t>
            </w:r>
            <w:r>
              <w:rPr>
                <w:rFonts w:hint="eastAsia"/>
              </w:rPr>
              <w:t xml:space="preserve">的</w:t>
            </w:r>
            <w:r>
              <w:t xml:space="preserve"> one-query </w:t>
            </w:r>
            <w:r>
              <w:rPr>
                <w:rFonts w:hint="eastAsia"/>
              </w:rPr>
              <w:t xml:space="preserve">版本仅</w:t>
            </w:r>
            <w:r>
              <w:t xml:space="preserve"> </w:t>
            </w:r>
            <w:r>
              <w:rPr>
                <w:rFonts w:hint="eastAsia"/>
              </w:rPr>
              <w:t xml:space="preserve">33.8，AHS</w:t>
            </w:r>
            <w:r>
              <w:t xml:space="preserve"> </w:t>
            </w:r>
            <w:r>
              <w:rPr>
                <w:rFonts w:hint="eastAsia"/>
              </w:rPr>
              <w:t xml:space="preserve">也下降到</w:t>
            </w:r>
            <w:r>
              <w:t xml:space="preserve"> 1.60。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</w:t>
            </w:r>
            <w:r>
              <w:t xml:space="preserve"> budget–performance </w:t>
            </w:r>
            <w:r>
              <w:rPr>
                <w:rFonts w:hint="eastAsia"/>
              </w:rPr>
              <w:t xml:space="preserve">曲线，比较</w:t>
            </w:r>
            <w:r>
              <w:t xml:space="preserve"> 1/5/10/20/50 query </w:t>
            </w:r>
            <w:r>
              <w:rPr>
                <w:rFonts w:hint="eastAsia"/>
              </w:rPr>
              <w:t xml:space="preserve">下的</w:t>
            </w:r>
            <w:r>
              <w:t xml:space="preserve"> T-ASR </w:t>
            </w:r>
            <w:r>
              <w:rPr>
                <w:rFonts w:hint="eastAsia"/>
              </w:rPr>
              <w:t xml:space="preserve">与</w:t>
            </w:r>
            <w:r>
              <w:t xml:space="preserve"> PIS。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评估器可能高估有效性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的</w:t>
            </w:r>
            <w:r>
              <w:t xml:space="preserve"> ASR </w:t>
            </w:r>
            <w:r>
              <w:rPr>
                <w:rFonts w:hint="eastAsia"/>
              </w:rPr>
              <w:t xml:space="preserve">检查只看前</w:t>
            </w:r>
            <w:r>
              <w:t xml:space="preserve"> 30 </w:t>
            </w:r>
            <w:r>
              <w:rPr>
                <w:rFonts w:hint="eastAsia"/>
              </w:rPr>
              <w:t xml:space="preserve">个词是否出现拒答前缀；AHS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GPT judge。StrongREJECT </w:t>
            </w:r>
            <w:r>
              <w:rPr>
                <w:rFonts w:hint="eastAsia"/>
              </w:rPr>
              <w:t xml:space="preserve">则明确指出既有评估容易高估</w:t>
            </w:r>
            <w:r>
              <w:t xml:space="preserve"> jailbreak </w:t>
            </w:r>
            <w:r>
              <w:rPr>
                <w:rFonts w:hint="eastAsia"/>
              </w:rPr>
              <w:t xml:space="preserve">成功率。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StrongREJECT、HarmBench </w:t>
            </w:r>
            <w:r>
              <w:rPr>
                <w:rFonts w:hint="eastAsia"/>
              </w:rPr>
              <w:t xml:space="preserve">classifier、人工双盲子集三者交叉复核。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防御与可检测性讨论不充分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论文在特性表中仅把“undetectable”标成</w:t>
            </w:r>
            <w:r>
              <w:t xml:space="preserve"> </w:t>
            </w:r>
            <w:r>
              <w:rPr>
                <w:rFonts w:hint="eastAsia"/>
              </w:rPr>
              <w:t xml:space="preserve">moderate；在防御后，原始</w:t>
            </w:r>
            <w:r>
              <w:t xml:space="preserve"> PiF </w:t>
            </w:r>
            <w:r>
              <w:rPr>
                <w:rFonts w:hint="eastAsia"/>
              </w:rPr>
              <w:t xml:space="preserve">在</w:t>
            </w:r>
            <w:r>
              <w:t xml:space="preserve"> perplexity/instruction filter </w:t>
            </w:r>
            <w:r>
              <w:rPr>
                <w:rFonts w:hint="eastAsia"/>
              </w:rPr>
              <w:t xml:space="preserve">下分别只有</w:t>
            </w:r>
            <w:r>
              <w:t xml:space="preserve"> 22.7 </w:t>
            </w:r>
            <w:r>
              <w:rPr>
                <w:rFonts w:hint="eastAsia"/>
              </w:rPr>
              <w:t xml:space="preserve">与</w:t>
            </w:r>
            <w:r>
              <w:t xml:space="preserve"> 35.2 </w:t>
            </w:r>
            <w:r>
              <w:rPr>
                <w:rFonts w:hint="eastAsia"/>
              </w:rPr>
              <w:t xml:space="preserve">的</w:t>
            </w:r>
            <w:r>
              <w:t xml:space="preserve"> post-defence </w:t>
            </w:r>
            <w:r>
              <w:rPr>
                <w:rFonts w:hint="eastAsia"/>
              </w:rPr>
              <w:t xml:space="preserve">ASR，说明并非天然难检测。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</w:t>
            </w:r>
            <w:r>
              <w:t xml:space="preserve"> SmoothLLM、JailGuard、Llama Guard / HarmBench classifier、latent guard </w:t>
            </w:r>
            <w:r>
              <w:rPr>
                <w:rFonts w:hint="eastAsia"/>
              </w:rPr>
              <w:t xml:space="preserve">等多层检测。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迁移先验缺失，闭源适配仍带偶然性</w:t>
            </w:r>
          </w:p>
        </w:tc>
        <w:tc>
          <w:tcPr/>
          <w:p>
            <w:pPr>
              <w:pStyle w:val="Compact"/>
            </w:pPr>
            <w:r>
              <w:t xml:space="preserve">PiF </w:t>
            </w:r>
            <w:r>
              <w:rPr>
                <w:rFonts w:hint="eastAsia"/>
              </w:rPr>
              <w:t xml:space="preserve">虽把</w:t>
            </w:r>
            <w:r>
              <w:t xml:space="preserve"> PI variation </w:t>
            </w:r>
            <w:r>
              <w:rPr>
                <w:rFonts w:hint="eastAsia"/>
              </w:rPr>
              <w:t xml:space="preserve">降到了</w:t>
            </w:r>
            <w:r>
              <w:t xml:space="preserve"> </w:t>
            </w:r>
            <w:r>
              <w:rPr>
                <w:rFonts w:hint="eastAsia"/>
              </w:rPr>
              <w:t xml:space="preserve">1867.94，但并非接近</w:t>
            </w:r>
            <w:r>
              <w:t xml:space="preserve"> </w:t>
            </w:r>
            <w:r>
              <w:rPr>
                <w:rFonts w:hint="eastAsia"/>
              </w:rPr>
              <w:t xml:space="preserve">0；更新研究进一步表明迁移性与</w:t>
            </w:r>
            <w:r>
              <w:t xml:space="preserve"> benign prompt </w:t>
            </w:r>
            <w:r>
              <w:rPr>
                <w:rFonts w:hint="eastAsia"/>
              </w:rPr>
              <w:t xml:space="preserve">下的表征相似度密切相关。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benign-only </w:t>
            </w:r>
            <w:r>
              <w:rPr>
                <w:rFonts w:hint="eastAsia"/>
              </w:rPr>
              <w:t xml:space="preserve">表征相似度先验，比较“随机源模型”与“相似度选源”的</w:t>
            </w:r>
            <w:r>
              <w:t xml:space="preserve"> transfer gain。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多语言与多轮场景没有覆盖</w:t>
            </w:r>
          </w:p>
        </w:tc>
        <w:tc>
          <w:tcPr/>
          <w:p>
            <w:pPr>
              <w:pStyle w:val="Compact"/>
            </w:pPr>
            <w:r>
              <w:t xml:space="preserve">SORRY-Bench </w:t>
            </w:r>
            <w:r>
              <w:rPr>
                <w:rFonts w:hint="eastAsia"/>
              </w:rPr>
              <w:t xml:space="preserve">强调语言格式与变体会显著影响安全拒答；跨语言</w:t>
            </w:r>
            <w:r>
              <w:t xml:space="preserve"> refusal direction </w:t>
            </w:r>
            <w:r>
              <w:rPr>
                <w:rFonts w:hint="eastAsia"/>
              </w:rPr>
              <w:t xml:space="preserve">也被发现具有普适性，PiF</w:t>
            </w:r>
            <w:r>
              <w:t xml:space="preserve"> </w:t>
            </w:r>
            <w:r>
              <w:rPr>
                <w:rFonts w:hint="eastAsia"/>
              </w:rPr>
              <w:t xml:space="preserve">原文未系统覆盖这类场景。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SORRY-Bench linguistic augmentations </w:t>
            </w:r>
            <w:r>
              <w:rPr>
                <w:rFonts w:hint="eastAsia"/>
              </w:rPr>
              <w:t xml:space="preserve">与多语言子集，对单轮/多轮分别测鲁棒性。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这张表里的每一项都能形成</w:t>
      </w:r>
      <w:r>
        <w:rPr>
          <w:rFonts w:hint="eastAsia"/>
          <w:b/>
          <w:bCs/>
        </w:rPr>
        <w:t xml:space="preserve">独立的消融或</w:t>
      </w:r>
      <w:r>
        <w:rPr>
          <w:b/>
          <w:bCs/>
        </w:rPr>
        <w:t xml:space="preserve"> failure analysis</w:t>
      </w:r>
      <w:r>
        <w:rPr>
          <w:rFonts w:hint="eastAsia"/>
        </w:rPr>
        <w:t xml:space="preserve">，而一篇高水平论文最需要的，往往不是“再提一个新名字”，而是把这些</w:t>
      </w:r>
      <w:r>
        <w:t xml:space="preserve"> failure mode </w:t>
      </w:r>
      <w:r>
        <w:rPr>
          <w:rFonts w:hint="eastAsia"/>
        </w:rPr>
        <w:t xml:space="preserve">变成有解释力的实验章节。资料来源分别包括</w:t>
      </w:r>
      <w:r>
        <w:t xml:space="preserve"> PiF </w:t>
      </w:r>
      <w:r>
        <w:rPr>
          <w:rFonts w:hint="eastAsia"/>
        </w:rPr>
        <w:t xml:space="preserve">原论文、官方实现以及</w:t>
      </w:r>
      <w:r>
        <w:t xml:space="preserve"> </w:t>
      </w:r>
      <w:r>
        <w:rPr>
          <w:rFonts w:hint="eastAsia"/>
        </w:rPr>
        <w:t xml:space="preserve">StrongREJECT、SORRY-Bench、JailGuard、共享表征和</w:t>
      </w:r>
      <w:r>
        <w:t xml:space="preserve"> harmfulness/refusal </w:t>
      </w:r>
      <w:r>
        <w:rPr>
          <w:rFonts w:hint="eastAsia"/>
        </w:rPr>
        <w:t xml:space="preserve">机制研究。</w:t>
      </w:r>
      <w:hyperlink r:id="rId22">
        <w:r>
          <w:rPr>
            <w:rStyle w:val="Hyperlink"/>
          </w:rPr>
          <w:t xml:space="preserve">[12]</w:t>
        </w:r>
      </w:hyperlink>
    </w:p>
    <w:bookmarkEnd w:id="28"/>
    <w:bookmarkStart w:id="34" w:name="可投稿的新方法建议"/>
    <w:p>
      <w:pPr>
        <w:pStyle w:val="Heading2"/>
      </w:pPr>
      <w:r>
        <w:rPr>
          <w:rFonts w:hint="eastAsia"/>
        </w:rPr>
        <w:t xml:space="preserve">可投稿的新方法建议</w:t>
      </w:r>
    </w:p>
    <w:p>
      <w:pPr>
        <w:pStyle w:val="FirstParagraph"/>
      </w:pPr>
      <w:r>
        <w:rPr>
          <w:rFonts w:hint="eastAsia"/>
        </w:rPr>
        <w:t xml:space="preserve">如果你的目标是“</w:t>
      </w:r>
      <w:r>
        <w:rPr>
          <w:rFonts w:hint="eastAsia"/>
          <w:b/>
          <w:bCs/>
        </w:rPr>
        <w:t xml:space="preserve">改进</w:t>
      </w:r>
      <w:r>
        <w:rPr>
          <w:b/>
          <w:bCs/>
        </w:rPr>
        <w:t xml:space="preserve"> PiF </w:t>
      </w:r>
      <w:r>
        <w:rPr>
          <w:rFonts w:hint="eastAsia"/>
          <w:b/>
          <w:bCs/>
        </w:rPr>
        <w:t xml:space="preserve">或者提出新方法</w:t>
      </w:r>
      <w:r>
        <w:rPr>
          <w:rFonts w:hint="eastAsia"/>
        </w:rPr>
        <w:t xml:space="preserve">”，我建议把工作定位成一种</w:t>
      </w:r>
      <w:r>
        <w:rPr>
          <w:rFonts w:hint="eastAsia"/>
          <w:b/>
          <w:bCs/>
        </w:rPr>
        <w:t xml:space="preserve">机制驱动的可迁移安全压力测试方法</w:t>
      </w:r>
      <w:r>
        <w:rPr>
          <w:rFonts w:hint="eastAsia"/>
        </w:rPr>
        <w:t xml:space="preserve">，而不是“更会绕过防线的攻击器”。最有说服力的方案是把</w:t>
      </w:r>
      <w:r>
        <w:t xml:space="preserve"> PiF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  <w:b/>
          <w:bCs/>
        </w:rPr>
        <w:t xml:space="preserve">CD-PiF：Consensus</w:t>
      </w:r>
      <w:r>
        <w:rPr>
          <w:b/>
          <w:bCs/>
        </w:rPr>
        <w:t xml:space="preserve"> &amp; Disentangled PiF</w:t>
      </w:r>
      <w:r>
        <w:rPr>
          <w:rFonts w:hint="eastAsia"/>
        </w:rPr>
        <w:t xml:space="preserve">。它的思想是：</w:t>
      </w:r>
      <w:r>
        <w:rPr>
          <w:rFonts w:hint="eastAsia"/>
          <w:b/>
          <w:bCs/>
        </w:rPr>
        <w:t xml:space="preserve">不要再用单一源模型、单一模板、单一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级局部扰动来估计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perceived-importance，而要用多源共识、潜变量解耦和</w:t>
      </w:r>
      <w:r>
        <w:rPr>
          <w:b/>
          <w:bCs/>
        </w:rPr>
        <w:t xml:space="preserve"> span </w:t>
      </w:r>
      <w:r>
        <w:rPr>
          <w:rFonts w:hint="eastAsia"/>
          <w:b/>
          <w:bCs/>
        </w:rPr>
        <w:t xml:space="preserve">级语义改写，去逼近真正跨模型稳定的风险表征。</w:t>
      </w:r>
      <w:r>
        <w:t xml:space="preserve"> </w:t>
      </w:r>
      <w:r>
        <w:rPr>
          <w:rFonts w:hint="eastAsia"/>
        </w:rPr>
        <w:t xml:space="preserve">这个方向同时继承</w:t>
      </w:r>
      <w:r>
        <w:t xml:space="preserve"> Guided </w:t>
      </w:r>
      <w:r>
        <w:rPr>
          <w:rFonts w:hint="eastAsia"/>
        </w:rPr>
        <w:t xml:space="preserve">的“去除冗余约束”与</w:t>
      </w:r>
      <w:r>
        <w:t xml:space="preserve"> PiF </w:t>
      </w:r>
      <w:r>
        <w:rPr>
          <w:rFonts w:hint="eastAsia"/>
        </w:rPr>
        <w:t xml:space="preserve">的“flatten</w:t>
      </w:r>
      <w:r>
        <w:t xml:space="preserve"> </w:t>
      </w:r>
      <w:r>
        <w:rPr>
          <w:rFonts w:hint="eastAsia"/>
        </w:rPr>
        <w:t xml:space="preserve">PI”理念，也与“共享表征决定迁移性”“有害性与拒答可分离”这两条新证据天然对齐。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在形式上，可以先把</w:t>
      </w:r>
      <w:r>
        <w:t xml:space="preserve"> PiF </w:t>
      </w:r>
      <w:r>
        <w:rPr>
          <w:rFonts w:hint="eastAsia"/>
        </w:rPr>
        <w:t xml:space="preserve">的单源</w:t>
      </w:r>
      <w:r>
        <w:t xml:space="preserve"> PI </w:t>
      </w:r>
      <w:r>
        <w:rPr>
          <w:rFonts w:hint="eastAsia"/>
        </w:rPr>
        <w:t xml:space="preserve">推广成</w:t>
      </w:r>
      <w:r>
        <w:rPr>
          <w:rFonts w:hint="eastAsia"/>
          <w:b/>
          <w:bCs/>
        </w:rPr>
        <w:t xml:space="preserve">多源-多模板共识</w:t>
      </w:r>
      <w:r>
        <w:rPr>
          <w:b/>
          <w:bCs/>
        </w:rPr>
        <w:t xml:space="preserve"> PI</w:t>
      </w:r>
      <w:r>
        <w:rPr>
          <w:rFonts w:hint="eastAsia"/>
        </w:rPr>
        <w:t xml:space="preserve">。令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表示源模型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在模板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下的</w:t>
      </w:r>
      <w:r>
        <w:t xml:space="preserve"> intent </w:t>
      </w:r>
      <w:r>
        <w:rPr>
          <w:rFonts w:hint="eastAsia"/>
        </w:rPr>
        <w:t xml:space="preserve">logits，PiF</w:t>
      </w:r>
      <w:r>
        <w:t xml:space="preserve"> </w:t>
      </w:r>
      <w:r>
        <w:rPr>
          <w:rFonts w:hint="eastAsia"/>
        </w:rPr>
        <w:t xml:space="preserve">原始思想对应的是比较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与删去第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后的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\</m:t>
                </m:r>
                <m:r>
                  <m:t>i</m:t>
                </m:r>
              </m:sub>
            </m:sSub>
          </m:e>
        </m:d>
      </m:oMath>
      <w:r>
        <w:rPr>
          <w:rFonts w:hint="eastAsia"/>
        </w:rPr>
        <w:t xml:space="preserve">；官方代码则把这个差异实现为概率向量的</w:t>
      </w:r>
      <w:r>
        <w:t xml:space="preserve"> L2 </w:t>
      </w:r>
      <w:r>
        <w:rPr>
          <w:rFonts w:hint="eastAsia"/>
        </w:rPr>
        <w:t xml:space="preserve">范数。CD-PiF</w:t>
      </w:r>
      <w:r>
        <w:t xml:space="preserve"> </w:t>
      </w:r>
      <w:r>
        <w:rPr>
          <w:rFonts w:hint="eastAsia"/>
        </w:rPr>
        <w:t xml:space="preserve">可以定义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τ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sub>
              </m:sSub>
            </m:e>
          </m:nary>
          <m:r>
            <m:t> </m:t>
          </m:r>
          <m:r>
            <m:t>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τ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\</m:t>
                      </m:r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τ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是共识重要度，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是跨源不稳定度。候选位置不再只按“低</w:t>
      </w:r>
      <w:r>
        <w:t xml:space="preserve"> </w:t>
      </w:r>
      <w:r>
        <w:rPr>
          <w:rFonts w:hint="eastAsia"/>
        </w:rPr>
        <w:t xml:space="preserve">PI”选，而是按“</w:t>
      </w: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PI </w:t>
      </w:r>
      <w:r>
        <w:rPr>
          <w:rFonts w:hint="eastAsia"/>
          <w:b/>
          <w:bCs/>
        </w:rPr>
        <w:t xml:space="preserve">且低方差</w:t>
      </w:r>
      <w:r>
        <w:rPr>
          <w:rFonts w:hint="eastAsia"/>
        </w:rPr>
        <w:t xml:space="preserve">”选，这能直接解决单源敏感性问题。源模型权重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τ</m:t>
            </m:r>
          </m:sub>
        </m:sSub>
      </m:oMath>
      <w:r>
        <w:t xml:space="preserve"> </w:t>
      </w:r>
      <w:r>
        <w:rPr>
          <w:rFonts w:hint="eastAsia"/>
        </w:rPr>
        <w:t xml:space="preserve">则可由</w:t>
      </w:r>
      <w:r>
        <w:t xml:space="preserve"> benign-only </w:t>
      </w:r>
      <w:r>
        <w:rPr>
          <w:rFonts w:hint="eastAsia"/>
        </w:rPr>
        <w:t xml:space="preserve">表征相似度来给出，这一想法得到</w:t>
      </w:r>
      <w:r>
        <w:t xml:space="preserve"> ICLR 2026 </w:t>
      </w:r>
      <w:r>
        <w:rPr>
          <w:rFonts w:hint="eastAsia"/>
        </w:rPr>
        <w:t xml:space="preserve">共享表征研究的直接支持。</w:t>
      </w:r>
      <w:hyperlink r:id="rId26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第二个模块是</w:t>
      </w:r>
      <w:r>
        <w:rPr>
          <w:rFonts w:hint="eastAsia"/>
          <w:b/>
          <w:bCs/>
        </w:rPr>
        <w:t xml:space="preserve">潜变量解耦</w:t>
      </w:r>
      <w:r>
        <w:t xml:space="preserve">。PiF </w:t>
      </w:r>
      <w:r>
        <w:rPr>
          <w:rFonts w:hint="eastAsia"/>
        </w:rPr>
        <w:t xml:space="preserve">现在的信号是“intent”，但最新机制研究表明</w:t>
      </w:r>
      <w:r>
        <w:t xml:space="preserve"> harmfulness </w:t>
      </w:r>
      <w:r>
        <w:rPr>
          <w:rFonts w:hint="eastAsia"/>
        </w:rPr>
        <w:t xml:space="preserve">与</w:t>
      </w:r>
      <w:r>
        <w:t xml:space="preserve"> refusal </w:t>
      </w:r>
      <w:r>
        <w:rPr>
          <w:rFonts w:hint="eastAsia"/>
        </w:rPr>
        <w:t xml:space="preserve">是两个分离概念：有的越狱只是在压低</w:t>
      </w:r>
      <w:r>
        <w:t xml:space="preserve"> </w:t>
      </w:r>
      <w:r>
        <w:rPr>
          <w:rFonts w:hint="eastAsia"/>
        </w:rPr>
        <w:t xml:space="preserve">refusal，而模型对</w:t>
      </w:r>
      <w:r>
        <w:t xml:space="preserve"> harmfulness </w:t>
      </w:r>
      <w:r>
        <w:rPr>
          <w:rFonts w:hint="eastAsia"/>
        </w:rPr>
        <w:t xml:space="preserve">的内部判断依然存在。于是</w:t>
      </w:r>
      <w:r>
        <w:t xml:space="preserve"> CD-PiF </w:t>
      </w:r>
      <w:r>
        <w:rPr>
          <w:rFonts w:hint="eastAsia"/>
        </w:rPr>
        <w:t xml:space="preserve">的优化信号不应只是“让</w:t>
      </w:r>
      <w:r>
        <w:t xml:space="preserve"> intent </w:t>
      </w:r>
      <w:r>
        <w:rPr>
          <w:rFonts w:hint="eastAsia"/>
        </w:rPr>
        <w:t xml:space="preserve">更平”，而应引入两个内部标量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>
          <w:rFonts w:hint="eastAsia"/>
        </w:rPr>
        <w:t xml:space="preserve">，分别作为</w:t>
      </w:r>
      <w:r>
        <w:t xml:space="preserve"> harmfulness </w:t>
      </w:r>
      <w:r>
        <w:rPr>
          <w:rFonts w:hint="eastAsia"/>
        </w:rPr>
        <w:t xml:space="preserve">与</w:t>
      </w:r>
      <w:r>
        <w:t xml:space="preserve"> refusal </w:t>
      </w:r>
      <w:r>
        <w:rPr>
          <w:rFonts w:hint="eastAsia"/>
        </w:rPr>
        <w:t xml:space="preserve">的代理分数，再优化它们的</w:t>
      </w:r>
      <w:r>
        <w:rPr>
          <w:rFonts w:hint="eastAsia"/>
          <w:b/>
          <w:bCs/>
        </w:rPr>
        <w:t xml:space="preserve">跨源一致性错位</w:t>
      </w:r>
      <w:r>
        <w:rPr>
          <w:rFonts w:hint="eastAsia"/>
        </w:rPr>
        <w:t xml:space="preserve">。一个可写进论文的方法是：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flat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dual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+</m:t>
          </m:r>
          <m:r>
            <m:t>λ</m:t>
          </m:r>
          <m:r>
            <m:t> 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rPr>
          <w:rFonts w:hint="eastAsia"/>
        </w:rPr>
        <w:t xml:space="preserve">是归一化的</w:t>
      </w:r>
      <w:r>
        <w:t xml:space="preserve"> PI </w:t>
      </w:r>
      <w:r>
        <w:rPr>
          <w:rFonts w:hint="eastAsia"/>
        </w:rPr>
        <w:t xml:space="preserve">分布，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是均匀分布。最终目标是</w:t>
      </w:r>
      <w:r>
        <w:rPr>
          <w:rFonts w:hint="eastAsia"/>
          <w:b/>
          <w:bCs/>
        </w:rPr>
        <w:t xml:space="preserve">在语义基本不变的前提下，让</w:t>
      </w:r>
      <w:r>
        <w:rPr>
          <w:b/>
          <w:bCs/>
        </w:rPr>
        <w:t xml:space="preserve"> PI </w:t>
      </w:r>
      <w:r>
        <w:rPr>
          <w:rFonts w:hint="eastAsia"/>
          <w:b/>
          <w:bCs/>
        </w:rPr>
        <w:t xml:space="preserve">更平、同时让</w:t>
      </w:r>
      <w:r>
        <w:rPr>
          <w:b/>
          <w:bCs/>
        </w:rPr>
        <w:t xml:space="preserve"> harmfulness/refusal </w:t>
      </w:r>
      <w:r>
        <w:rPr>
          <w:rFonts w:hint="eastAsia"/>
          <w:b/>
          <w:bCs/>
        </w:rPr>
        <w:t xml:space="preserve">的错位在不同源模型上更稳定</w:t>
      </w:r>
      <w:r>
        <w:rPr>
          <w:rFonts w:hint="eastAsia"/>
        </w:rPr>
        <w:t xml:space="preserve">。这类目标比“追一个固定危险</w:t>
      </w:r>
      <w:r>
        <w:t xml:space="preserve"> target </w:t>
      </w:r>
      <w:r>
        <w:rPr>
          <w:rFonts w:hint="eastAsia"/>
        </w:rPr>
        <w:t xml:space="preserve">token”更接近</w:t>
      </w:r>
      <w:r>
        <w:t xml:space="preserve"> Guided </w:t>
      </w:r>
      <w:r>
        <w:rPr>
          <w:rFonts w:hint="eastAsia"/>
        </w:rPr>
        <w:t xml:space="preserve">与</w:t>
      </w:r>
      <w:r>
        <w:t xml:space="preserve"> UJA </w:t>
      </w:r>
      <w:r>
        <w:rPr>
          <w:rFonts w:hint="eastAsia"/>
        </w:rPr>
        <w:t xml:space="preserve">所强调的“减少不必要目标约束”。</w:t>
      </w:r>
      <w:hyperlink r:id="rId29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第三个模块是把</w:t>
      </w:r>
      <w:r>
        <w:t xml:space="preserve"> PiF </w:t>
      </w:r>
      <w:r>
        <w:rPr>
          <w:rFonts w:hint="eastAsia"/>
        </w:rPr>
        <w:t xml:space="preserve">的单</w:t>
      </w:r>
      <w:r>
        <w:t xml:space="preserve"> token </w:t>
      </w:r>
      <w:r>
        <w:rPr>
          <w:rFonts w:hint="eastAsia"/>
        </w:rPr>
        <w:t xml:space="preserve">编辑扩展到</w:t>
      </w:r>
      <w:r>
        <w:rPr>
          <w:b/>
          <w:bCs/>
        </w:rPr>
        <w:t xml:space="preserve">span </w:t>
      </w:r>
      <w:r>
        <w:rPr>
          <w:rFonts w:hint="eastAsia"/>
          <w:b/>
          <w:bCs/>
        </w:rPr>
        <w:t xml:space="preserve">级语义改写</w:t>
      </w:r>
      <w:r>
        <w:rPr>
          <w:rFonts w:hint="eastAsia"/>
        </w:rPr>
        <w:t xml:space="preserve">。原因很简单：原始</w:t>
      </w:r>
      <w:r>
        <w:t xml:space="preserve"> PiF </w:t>
      </w:r>
      <w:r>
        <w:rPr>
          <w:rFonts w:hint="eastAsia"/>
        </w:rPr>
        <w:t xml:space="preserve">的强项是解释性和低</w:t>
      </w:r>
      <w:r>
        <w:t xml:space="preserve"> </w:t>
      </w:r>
      <w:r>
        <w:rPr>
          <w:rFonts w:hint="eastAsia"/>
        </w:rPr>
        <w:t xml:space="preserve">query，但弱点是表达力不足，很多真正稳定的跨模型变化并不发生在单一</w:t>
      </w:r>
      <w:r>
        <w:t xml:space="preserve"> token </w:t>
      </w:r>
      <w:r>
        <w:rPr>
          <w:rFonts w:hint="eastAsia"/>
        </w:rPr>
        <w:t xml:space="preserve">上，而是发生在短语替换、依存结构调整或论元重排上。这里可以借鉴</w:t>
      </w:r>
      <w:r>
        <w:t xml:space="preserve"> I-GCG </w:t>
      </w:r>
      <w:r>
        <w:rPr>
          <w:rFonts w:hint="eastAsia"/>
        </w:rPr>
        <w:t xml:space="preserve">的</w:t>
      </w:r>
      <w:r>
        <w:t xml:space="preserve"> easy-to-hard </w:t>
      </w:r>
      <w:r>
        <w:rPr>
          <w:rFonts w:hint="eastAsia"/>
        </w:rPr>
        <w:t xml:space="preserve">初始化与多坐标更新、Functional</w:t>
      </w:r>
      <w:r>
        <w:t xml:space="preserve"> Homotopy </w:t>
      </w:r>
      <w:r>
        <w:rPr>
          <w:rFonts w:hint="eastAsia"/>
        </w:rPr>
        <w:t xml:space="preserve">的</w:t>
      </w:r>
      <w:r>
        <w:t xml:space="preserve"> easy-to-hard </w:t>
      </w:r>
      <w:r>
        <w:rPr>
          <w:rFonts w:hint="eastAsia"/>
        </w:rPr>
        <w:t xml:space="preserve">平滑思想，把</w:t>
      </w:r>
      <w:r>
        <w:t xml:space="preserve"> span </w:t>
      </w:r>
      <w:r>
        <w:rPr>
          <w:rFonts w:hint="eastAsia"/>
        </w:rPr>
        <w:t xml:space="preserve">长度从</w:t>
      </w:r>
      <w:r>
        <w:t xml:space="preserve"> 1 </w:t>
      </w:r>
      <w:r>
        <w:rPr>
          <w:rFonts w:hint="eastAsia"/>
        </w:rPr>
        <w:t xml:space="preserve">逐步放宽到</w:t>
      </w:r>
      <w:r>
        <w:t xml:space="preserve"> </w:t>
      </w:r>
      <w:r>
        <w:rPr>
          <w:rFonts w:hint="eastAsia"/>
        </w:rPr>
        <w:t xml:space="preserve">2–4，并在候选生成端采用“MLM</w:t>
      </w:r>
      <w:r>
        <w:t xml:space="preserve"> </w:t>
      </w:r>
      <w:r>
        <w:rPr>
          <w:rFonts w:hint="eastAsia"/>
        </w:rPr>
        <w:t xml:space="preserve">候选</w:t>
      </w:r>
      <w:r>
        <w:t xml:space="preserve"> + seq2seq </w:t>
      </w:r>
      <w:r>
        <w:rPr>
          <w:rFonts w:hint="eastAsia"/>
        </w:rPr>
        <w:t xml:space="preserve">候选”的混合集合。再配一个更加可信的语义门：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sem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SBERTSim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NLI-Entail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SlotF1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SlotF1 </w:t>
      </w:r>
      <w:r>
        <w:rPr>
          <w:rFonts w:hint="eastAsia"/>
        </w:rPr>
        <w:t xml:space="preserve">专门保证关键实体、数量、角色位不漂移。相比官方实现里“同模型</w:t>
      </w:r>
      <w:r>
        <w:t xml:space="preserve"> hidden states + </w:t>
      </w:r>
      <w:r>
        <w:rPr>
          <w:rFonts w:hint="eastAsia"/>
        </w:rPr>
        <w:t xml:space="preserve">尺寸严格一致”的门控，这种设计更适合作为论文创新点。</w:t>
      </w:r>
      <w:hyperlink r:id="rId26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第四个模块是把</w:t>
      </w:r>
      <w:r>
        <w:t xml:space="preserve"> Guided </w:t>
      </w:r>
      <w:r>
        <w:rPr>
          <w:rFonts w:hint="eastAsia"/>
        </w:rPr>
        <w:t xml:space="preserve">的思想引进来，做一个</w:t>
      </w:r>
      <w:r>
        <w:rPr>
          <w:rFonts w:hint="eastAsia"/>
          <w:b/>
          <w:bCs/>
        </w:rPr>
        <w:t xml:space="preserve">最小上下文脚手架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编辑混合策略</w:t>
      </w:r>
      <w:r>
        <w:t xml:space="preserve">。Guided </w:t>
      </w:r>
      <w:r>
        <w:rPr>
          <w:rFonts w:hint="eastAsia"/>
        </w:rPr>
        <w:t xml:space="preserve">的关键发现是：当目标函数只约束“必要</w:t>
      </w:r>
      <w:r>
        <w:t xml:space="preserve"> </w:t>
      </w:r>
      <w:r>
        <w:rPr>
          <w:rFonts w:hint="eastAsia"/>
        </w:rPr>
        <w:t xml:space="preserve">token”，而不是强行匹配完整目标响应时，迁移会明显提高。对</w:t>
      </w:r>
      <w:r>
        <w:t xml:space="preserve"> CD-PiF </w:t>
      </w:r>
      <w:r>
        <w:rPr>
          <w:rFonts w:hint="eastAsia"/>
        </w:rPr>
        <w:t xml:space="preserve">来说，这个启发不一定要落实为公开的攻击模板，而可以体现在</w:t>
      </w:r>
      <w:r>
        <w:rPr>
          <w:rFonts w:hint="eastAsia"/>
          <w:b/>
          <w:bCs/>
        </w:rPr>
        <w:t xml:space="preserve">一个最小化、可控、与语义保持兼容的上下文</w:t>
      </w:r>
      <w:r>
        <w:rPr>
          <w:b/>
          <w:bCs/>
        </w:rPr>
        <w:t xml:space="preserve"> scaffold</w:t>
      </w:r>
      <w:r>
        <w:rPr>
          <w:rFonts w:hint="eastAsia"/>
        </w:rPr>
        <w:t xml:space="preserve">：它不负责承载具体危险内容，只负责减少解码初期的模型特异性分岔，从而让后续</w:t>
      </w:r>
      <w:r>
        <w:t xml:space="preserve"> span </w:t>
      </w:r>
      <w:r>
        <w:rPr>
          <w:rFonts w:hint="eastAsia"/>
        </w:rPr>
        <w:t xml:space="preserve">改写更稳定。换言之，Guided</w:t>
      </w:r>
      <w:r>
        <w:t xml:space="preserve"> </w:t>
      </w:r>
      <w:r>
        <w:rPr>
          <w:rFonts w:hint="eastAsia"/>
        </w:rPr>
        <w:t xml:space="preserve">提供的是“如何少约束”，PiF</w:t>
      </w:r>
      <w:r>
        <w:t xml:space="preserve"> </w:t>
      </w:r>
      <w:r>
        <w:rPr>
          <w:rFonts w:hint="eastAsia"/>
        </w:rPr>
        <w:t xml:space="preserve">提供的是“如何少依赖长对抗串”，二者可以在一个新的</w:t>
      </w:r>
      <w:r>
        <w:t xml:space="preserve"> transfer-stable objective </w:t>
      </w:r>
      <w:r>
        <w:rPr>
          <w:rFonts w:hint="eastAsia"/>
        </w:rPr>
        <w:t xml:space="preserve">下统一。</w:t>
      </w:r>
      <w:hyperlink r:id="rId21">
        <w:r>
          <w:rPr>
            <w:rStyle w:val="Hyperlink"/>
          </w:rPr>
          <w:t xml:space="preserve">[16]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691444"/>
                  <wp:effectExtent b="0" l="0" r="0" t="0"/>
                  <wp:docPr descr="Rendered Mermaid diagram 1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1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上面的流程图描述的是</w:t>
      </w:r>
      <w:r>
        <w:rPr>
          <w:rFonts w:hint="eastAsia"/>
          <w:b/>
          <w:bCs/>
        </w:rPr>
        <w:t xml:space="preserve">研究型安全压力测试框架</w:t>
      </w:r>
      <w:r>
        <w:rPr>
          <w:rFonts w:hint="eastAsia"/>
        </w:rPr>
        <w:t xml:space="preserve">，不是可直接部署的攻击脚本。其价值在于：它能把</w:t>
      </w:r>
      <w:r>
        <w:t xml:space="preserve"> PiF </w:t>
      </w:r>
      <w:r>
        <w:rPr>
          <w:rFonts w:hint="eastAsia"/>
        </w:rPr>
        <w:t xml:space="preserve">的“PI</w:t>
      </w:r>
      <w:r>
        <w:t xml:space="preserve"> </w:t>
      </w:r>
      <w:r>
        <w:rPr>
          <w:rFonts w:hint="eastAsia"/>
        </w:rPr>
        <w:t xml:space="preserve">flattening”提升为一个真正可分析、可消融、可跨模型对齐的研究对象。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下面这段伪代码适合放进论文方法节，且不会暴露可直接复现的</w:t>
      </w:r>
      <w:r>
        <w:t xml:space="preserve"> payload </w:t>
      </w:r>
      <w:r>
        <w:rPr>
          <w:rFonts w:hint="eastAsia"/>
        </w:rPr>
        <w:t xml:space="preserve">细节：</w:t>
      </w:r>
    </w:p>
    <w:p>
      <w:pPr>
        <w:pStyle w:val="SourceCode"/>
      </w:pPr>
      <w:r>
        <w:rPr>
          <w:rStyle w:val="VerbatimChar"/>
        </w:rPr>
        <w:t xml:space="preserve">Algorithm CD-PiF</w:t>
      </w:r>
      <w:r>
        <w:br/>
      </w:r>
      <w:r>
        <w:rPr>
          <w:rStyle w:val="VerbatimChar"/>
        </w:rPr>
        <w:t xml:space="preserve">Input: x, source models S, templates T, budget B</w:t>
      </w:r>
      <w:r>
        <w:br/>
      </w:r>
      <w:r>
        <w:br/>
      </w:r>
      <w:r>
        <w:rPr>
          <w:rStyle w:val="VerbatimChar"/>
        </w:rPr>
        <w:t xml:space="preserve">Initialize x' ← x</w:t>
      </w:r>
      <w:r>
        <w:br/>
      </w:r>
      <w:r>
        <w:rPr>
          <w:rStyle w:val="VerbatimChar"/>
        </w:rPr>
        <w:t xml:space="preserve">for iter = 1 ... B:</w:t>
      </w:r>
      <w:r>
        <w:br/>
      </w:r>
      <w:r>
        <w:rPr>
          <w:rStyle w:val="VerbatimChar"/>
        </w:rPr>
        <w:t xml:space="preserve">    compute consensus PI mean I(i) and variance V(i) over S × T</w:t>
      </w:r>
      <w:r>
        <w:br/>
      </w:r>
      <w:r>
        <w:rPr>
          <w:rStyle w:val="VerbatimChar"/>
        </w:rPr>
        <w:t xml:space="preserve">    choose candidate span s by low I(s) and low V(s)</w:t>
      </w:r>
      <w:r>
        <w:br/>
      </w:r>
      <w:r>
        <w:rPr>
          <w:rStyle w:val="VerbatimChar"/>
        </w:rPr>
        <w:t xml:space="preserve">    generate candidate rewrites C(s) with constrained decoding</w:t>
      </w:r>
      <w:r>
        <w:br/>
      </w:r>
      <w:r>
        <w:rPr>
          <w:rStyle w:val="VerbatimChar"/>
        </w:rPr>
        <w:t xml:space="preserve">    for each c in C(s):</w:t>
      </w:r>
      <w:r>
        <w:br/>
      </w:r>
      <w:r>
        <w:rPr>
          <w:rStyle w:val="VerbatimChar"/>
        </w:rPr>
        <w:t xml:space="preserve">        flat_score  ← -KL(PI(c) || Uniform)</w:t>
      </w:r>
      <w:r>
        <w:br/>
      </w:r>
      <w:r>
        <w:rPr>
          <w:rStyle w:val="VerbatimChar"/>
        </w:rPr>
        <w:t xml:space="preserve">        latent_score← mean_s(h_s(c)-r_s(c)) - λ var_s(h_s(c)-r_s(c))</w:t>
      </w:r>
      <w:r>
        <w:br/>
      </w:r>
      <w:r>
        <w:rPr>
          <w:rStyle w:val="VerbatimChar"/>
        </w:rPr>
        <w:t xml:space="preserve">        sem_score   ← α·SBERT + β·NLI + γ·SlotF1</w:t>
      </w:r>
      <w:r>
        <w:br/>
      </w:r>
      <w:r>
        <w:rPr>
          <w:rStyle w:val="VerbatimChar"/>
        </w:rPr>
        <w:t xml:space="preserve">        total(c)    ← flat_score + latent_score + sem_score</w:t>
      </w:r>
      <w:r>
        <w:br/>
      </w:r>
      <w:r>
        <w:rPr>
          <w:rStyle w:val="VerbatimChar"/>
        </w:rPr>
        <w:t xml:space="preserve">    accept best c if semantic gate passes</w:t>
      </w:r>
      <w:r>
        <w:br/>
      </w:r>
      <w:r>
        <w:rPr>
          <w:rStyle w:val="VerbatimChar"/>
        </w:rPr>
        <w:t xml:space="preserve">return x'</w:t>
      </w:r>
    </w:p>
    <w:p>
      <w:pPr>
        <w:pStyle w:val="FirstParagraph"/>
      </w:pPr>
      <w:r>
        <w:rPr>
          <w:rFonts w:hint="eastAsia"/>
        </w:rPr>
        <w:t xml:space="preserve">如果你希望论文看起来更“新方法”，而不是“PiF++”，那么可以把主名字从</w:t>
      </w:r>
      <w:r>
        <w:t xml:space="preserve"> CD-PiF </w:t>
      </w:r>
      <w:r>
        <w:rPr>
          <w:rFonts w:hint="eastAsia"/>
        </w:rPr>
        <w:t xml:space="preserve">再提升一级，例如写成</w:t>
      </w:r>
      <w:r>
        <w:t xml:space="preserve"> </w:t>
      </w:r>
      <w:r>
        <w:rPr>
          <w:b/>
          <w:bCs/>
        </w:rPr>
        <w:t xml:space="preserve">Stable Invariant Red-Teaming via Consensus Importance Editing</w:t>
      </w:r>
      <w:r>
        <w:rPr>
          <w:rFonts w:hint="eastAsia"/>
        </w:rPr>
        <w:t xml:space="preserve">，把</w:t>
      </w:r>
      <w:r>
        <w:t xml:space="preserve"> PiF </w:t>
      </w:r>
      <w:r>
        <w:rPr>
          <w:rFonts w:hint="eastAsia"/>
        </w:rPr>
        <w:t xml:space="preserve">明确放到</w:t>
      </w:r>
      <w:r>
        <w:t xml:space="preserve"> ablation </w:t>
      </w:r>
      <w:r>
        <w:rPr>
          <w:rFonts w:hint="eastAsia"/>
        </w:rPr>
        <w:t xml:space="preserve">里作为特例：当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、span </w:t>
      </w:r>
      <w:r>
        <w:rPr>
          <w:rFonts w:hint="eastAsia"/>
        </w:rPr>
        <w:t xml:space="preserve">长度=1、无双通道潜变量时，方法就退化回</w:t>
      </w:r>
      <w:r>
        <w:t xml:space="preserve"> </w:t>
      </w:r>
      <w:r>
        <w:rPr>
          <w:rFonts w:hint="eastAsia"/>
        </w:rPr>
        <w:t xml:space="preserve">PiF。这样的写法在审稿时通常更有利，因为它说明你提出的是</w:t>
      </w:r>
      <w:r>
        <w:rPr>
          <w:rFonts w:hint="eastAsia"/>
          <w:b/>
          <w:bCs/>
        </w:rPr>
        <w:t xml:space="preserve">更一般的框架</w:t>
      </w:r>
      <w:r>
        <w:rPr>
          <w:rFonts w:hint="eastAsia"/>
        </w:rPr>
        <w:t xml:space="preserve">，不是仅仅给原方法“加几个</w:t>
      </w:r>
      <w:r>
        <w:t xml:space="preserve"> </w:t>
      </w:r>
      <w:r>
        <w:rPr>
          <w:rFonts w:hint="eastAsia"/>
        </w:rPr>
        <w:t xml:space="preserve">heuristic”。这个判断是我基于上述文献证据做出的研究建议。</w:t>
      </w:r>
      <w:hyperlink r:id="rId33">
        <w:r>
          <w:rPr>
            <w:rStyle w:val="Hyperlink"/>
          </w:rPr>
          <w:t xml:space="preserve">[18]</w:t>
        </w:r>
      </w:hyperlink>
    </w:p>
    <w:bookmarkEnd w:id="34"/>
    <w:bookmarkStart w:id="37" w:name="实验设计与评估框架"/>
    <w:p>
      <w:pPr>
        <w:pStyle w:val="Heading2"/>
      </w:pPr>
      <w:r>
        <w:rPr>
          <w:rFonts w:hint="eastAsia"/>
        </w:rPr>
        <w:t xml:space="preserve">实验设计与评估框架</w:t>
      </w:r>
    </w:p>
    <w:p>
      <w:pPr>
        <w:pStyle w:val="FirstParagraph"/>
      </w:pPr>
      <w:r>
        <w:rPr>
          <w:rFonts w:hint="eastAsia"/>
        </w:rPr>
        <w:t xml:space="preserve">实验部分建议分成</w:t>
      </w:r>
      <w:r>
        <w:rPr>
          <w:rFonts w:hint="eastAsia"/>
          <w:b/>
          <w:bCs/>
        </w:rPr>
        <w:t xml:space="preserve">复现实验、机制实验、稳健性实验、风险防御实验</w:t>
      </w:r>
      <w:r>
        <w:rPr>
          <w:rFonts w:hint="eastAsia"/>
        </w:rPr>
        <w:t xml:space="preserve">四层。复现实验先完整复现</w:t>
      </w:r>
      <w:r>
        <w:t xml:space="preserve"> PiF </w:t>
      </w:r>
      <w:r>
        <w:rPr>
          <w:rFonts w:hint="eastAsia"/>
        </w:rPr>
        <w:t xml:space="preserve">使用的</w:t>
      </w:r>
      <w:r>
        <w:t xml:space="preserve"> AdvBench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MaliciousInstruct，并复现</w:t>
      </w:r>
      <w:r>
        <w:t xml:space="preserve"> Guided </w:t>
      </w:r>
      <w:r>
        <w:rPr>
          <w:rFonts w:hint="eastAsia"/>
        </w:rPr>
        <w:t xml:space="preserve">使用的</w:t>
      </w:r>
      <w:r>
        <w:t xml:space="preserve"> HarmBench、AIR-Bench </w:t>
      </w:r>
      <w:r>
        <w:rPr>
          <w:rFonts w:hint="eastAsia"/>
        </w:rPr>
        <w:t xml:space="preserve">与</w:t>
      </w:r>
      <w:r>
        <w:t xml:space="preserve"> WildAttack </w:t>
      </w:r>
      <w:r>
        <w:rPr>
          <w:rFonts w:hint="eastAsia"/>
        </w:rPr>
        <w:t xml:space="preserve">设定；机制实验再加入</w:t>
      </w:r>
      <w:r>
        <w:t xml:space="preserve"> HarmBench、JailbreakBench、StrongREJECT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SORRY-Bench，形成一个更可信的统一协议。这样做的理由很清楚：HarmBench</w:t>
      </w:r>
      <w:r>
        <w:t xml:space="preserve"> </w:t>
      </w:r>
      <w:r>
        <w:rPr>
          <w:rFonts w:hint="eastAsia"/>
        </w:rPr>
        <w:t xml:space="preserve">强调标准化大规模红队评测，JailbreakBench强调</w:t>
      </w:r>
      <w:r>
        <w:t xml:space="preserve"> threat model </w:t>
      </w:r>
      <w:r>
        <w:rPr>
          <w:rFonts w:hint="eastAsia"/>
        </w:rPr>
        <w:t xml:space="preserve">与</w:t>
      </w:r>
      <w:r>
        <w:t xml:space="preserve"> scoring </w:t>
      </w:r>
      <w:r>
        <w:rPr>
          <w:rFonts w:hint="eastAsia"/>
        </w:rPr>
        <w:t xml:space="preserve">的可比性，StrongREJECT</w:t>
      </w:r>
      <w:r>
        <w:t xml:space="preserve"> </w:t>
      </w:r>
      <w:r>
        <w:rPr>
          <w:rFonts w:hint="eastAsia"/>
        </w:rPr>
        <w:t xml:space="preserve">强调自动评测与人工判断的一致性，SORRY-Bench</w:t>
      </w:r>
      <w:r>
        <w:t xml:space="preserve"> </w:t>
      </w:r>
      <w:r>
        <w:rPr>
          <w:rFonts w:hint="eastAsia"/>
        </w:rPr>
        <w:t xml:space="preserve">则专门覆盖细粒度安全拒答与语言变体。</w:t>
      </w:r>
      <w:hyperlink r:id="rId22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源模型建议分成三组：</w:t>
      </w:r>
      <w:r>
        <w:rPr>
          <w:b/>
          <w:bCs/>
        </w:rPr>
        <w:t xml:space="preserve">MLM </w:t>
      </w:r>
      <w:r>
        <w:rPr>
          <w:rFonts w:hint="eastAsia"/>
          <w:b/>
          <w:bCs/>
        </w:rPr>
        <w:t xml:space="preserve">组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Bert-Large、Bert-Base；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CLM </w:t>
      </w:r>
      <w:r>
        <w:rPr>
          <w:rFonts w:hint="eastAsia"/>
          <w:b/>
          <w:bCs/>
        </w:rPr>
        <w:t xml:space="preserve">组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Llama-2-7B-Chat、Llama-3-8B-Instruct、Gemma-7B-it、Qwen2-7B-Instruct；</w:t>
      </w:r>
      <w:r>
        <w:rPr>
          <w:rFonts w:hint="eastAsia"/>
          <w:b/>
          <w:bCs/>
        </w:rPr>
        <w:t xml:space="preserve">混合源组</w:t>
      </w:r>
      <w:r>
        <w:rPr>
          <w:rFonts w:hint="eastAsia"/>
        </w:rPr>
        <w:t xml:space="preserve">则专门给</w:t>
      </w:r>
      <w:r>
        <w:t xml:space="preserve"> CD-PiF </w:t>
      </w:r>
      <w:r>
        <w:rPr>
          <w:rFonts w:hint="eastAsia"/>
        </w:rPr>
        <w:t xml:space="preserve">估计共识</w:t>
      </w:r>
      <w:r>
        <w:t xml:space="preserve"> </w:t>
      </w:r>
      <w:r>
        <w:rPr>
          <w:rFonts w:hint="eastAsia"/>
        </w:rPr>
        <w:t xml:space="preserve">PI。目标模型则保留论文里的可复现实验对象：开源侧用</w:t>
      </w:r>
      <w:r>
        <w:t xml:space="preserve"> </w:t>
      </w:r>
      <w:r>
        <w:rPr>
          <w:rFonts w:hint="eastAsia"/>
        </w:rPr>
        <w:t xml:space="preserve">Llama-2-13B-Chat、Llama-3.1-8B-Instruct、Mistral-7B-Instruct、Vicuna-13B-v1.5、Gemma/Qwen；闭源侧先用</w:t>
      </w:r>
      <w:r>
        <w:t xml:space="preserve"> PiF </w:t>
      </w:r>
      <w:r>
        <w:rPr>
          <w:rFonts w:hint="eastAsia"/>
        </w:rPr>
        <w:t xml:space="preserve">论文中出现过的</w:t>
      </w:r>
      <w:r>
        <w:t xml:space="preserve"> </w:t>
      </w:r>
      <w:r>
        <w:rPr>
          <w:rFonts w:hint="eastAsia"/>
        </w:rPr>
        <w:t xml:space="preserve">GPT-4-0613、GPT-o1-Preview、Claude-3.5-Sonnet、Gemini-1.5-Flash。若后续扩展到更新</w:t>
      </w:r>
      <w:r>
        <w:t xml:space="preserve"> </w:t>
      </w:r>
      <w:r>
        <w:rPr>
          <w:rFonts w:hint="eastAsia"/>
        </w:rPr>
        <w:t xml:space="preserve">API，论文中必须冻结时间戳、SDK</w:t>
      </w:r>
      <w:r>
        <w:t xml:space="preserve"> </w:t>
      </w:r>
      <w:r>
        <w:rPr>
          <w:rFonts w:hint="eastAsia"/>
        </w:rPr>
        <w:t xml:space="preserve">版本与系统提示设定，否则闭源结果难以复核。citeturn22view0turn10view2turn40view0</w:t>
      </w:r>
    </w:p>
    <w:p>
      <w:pPr>
        <w:pStyle w:val="BodyText"/>
      </w:pPr>
      <w:r>
        <w:rPr>
          <w:rFonts w:hint="eastAsia"/>
        </w:rPr>
        <w:t xml:space="preserve">评价指标不应只看</w:t>
      </w:r>
      <w:r>
        <w:t xml:space="preserve"> </w:t>
      </w:r>
      <w:r>
        <w:rPr>
          <w:rFonts w:hint="eastAsia"/>
        </w:rPr>
        <w:t xml:space="preserve">ASR。建议至少报告六类指标：第一，</w:t>
      </w:r>
      <w:r>
        <w:rPr>
          <w:b/>
          <w:bCs/>
        </w:rPr>
        <w:t xml:space="preserve">T-ASR / ASR / ASR+Judge</w:t>
      </w:r>
      <w:r>
        <w:rPr>
          <w:rFonts w:hint="eastAsia"/>
        </w:rPr>
        <w:t xml:space="preserve">，分别对应</w:t>
      </w:r>
      <w:r>
        <w:t xml:space="preserve"> Guided </w:t>
      </w:r>
      <w:r>
        <w:rPr>
          <w:rFonts w:hint="eastAsia"/>
        </w:rPr>
        <w:t xml:space="preserve">视角的迁移成功率与</w:t>
      </w:r>
      <w:r>
        <w:t xml:space="preserve"> PiF </w:t>
      </w:r>
      <w:r>
        <w:rPr>
          <w:rFonts w:hint="eastAsia"/>
        </w:rPr>
        <w:t xml:space="preserve">视角的直接有效率；第二，</w:t>
      </w:r>
      <w:r>
        <w:rPr>
          <w:b/>
          <w:bCs/>
        </w:rPr>
        <w:t xml:space="preserve">AHS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StrongREJECT </w:t>
      </w:r>
      <w:r>
        <w:rPr>
          <w:rFonts w:hint="eastAsia"/>
          <w:b/>
          <w:bCs/>
        </w:rPr>
        <w:t xml:space="preserve">分数</w:t>
      </w:r>
      <w:r>
        <w:rPr>
          <w:rFonts w:hint="eastAsia"/>
        </w:rPr>
        <w:t xml:space="preserve">，用于区分“只是没拒答”和“真正给出了有用的危险信息”；第三，</w:t>
      </w:r>
      <w:r>
        <w:rPr>
          <w:rFonts w:hint="eastAsia"/>
          <w:b/>
          <w:bCs/>
        </w:rPr>
        <w:t xml:space="preserve">语义保持</w:t>
      </w:r>
      <w:r>
        <w:rPr>
          <w:rFonts w:hint="eastAsia"/>
        </w:rPr>
        <w:t xml:space="preserve">，用</w:t>
      </w:r>
      <w:r>
        <w:t xml:space="preserve"> SBERT、BERTScore、NLI entailment </w:t>
      </w:r>
      <w:r>
        <w:rPr>
          <w:rFonts w:hint="eastAsia"/>
        </w:rPr>
        <w:t xml:space="preserve">和人工子集；第四，</w:t>
      </w:r>
      <w:r>
        <w:rPr>
          <w:rFonts w:hint="eastAsia"/>
          <w:b/>
          <w:bCs/>
        </w:rPr>
        <w:t xml:space="preserve">PIS（Perceived-Importance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Stability）</w:t>
      </w:r>
      <w:r>
        <w:rPr>
          <w:rFonts w:hint="eastAsia"/>
        </w:rPr>
        <w:t xml:space="preserve">，例如</w:t>
      </w:r>
      <w:r>
        <w:t xml:space="preserve"> PI </w:t>
      </w:r>
      <w:r>
        <w:rPr>
          <w:rFonts w:hint="eastAsia"/>
        </w:rPr>
        <w:t xml:space="preserve">排名的跨源</w:t>
      </w:r>
      <w:r>
        <w:t xml:space="preserve"> Spearman </w:t>
      </w:r>
      <w:r>
        <w:rPr>
          <w:rFonts w:hint="eastAsia"/>
        </w:rPr>
        <w:t xml:space="preserve">均值，或跨源</w:t>
      </w:r>
      <w:r>
        <w:t xml:space="preserve"> PI </w:t>
      </w:r>
      <w:r>
        <w:rPr>
          <w:rFonts w:hint="eastAsia"/>
        </w:rPr>
        <w:t xml:space="preserve">方差的归一化倒数；第五，</w:t>
      </w:r>
      <w:r>
        <w:rPr>
          <w:b/>
          <w:bCs/>
        </w:rPr>
        <w:t xml:space="preserve">query budget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source compute</w:t>
      </w:r>
      <w:r>
        <w:rPr>
          <w:rFonts w:hint="eastAsia"/>
        </w:rPr>
        <w:t xml:space="preserve">，同时报</w:t>
      </w:r>
      <w:r>
        <w:t xml:space="preserve"> target </w:t>
      </w:r>
      <w:r>
        <w:rPr>
          <w:rFonts w:hint="eastAsia"/>
        </w:rPr>
        <w:t xml:space="preserve">query、平均前向次数、GPU</w:t>
      </w:r>
      <w:r>
        <w:t xml:space="preserve"> </w:t>
      </w:r>
      <w:r>
        <w:rPr>
          <w:rFonts w:hint="eastAsia"/>
        </w:rPr>
        <w:t xml:space="preserve">小时和</w:t>
      </w:r>
      <w:r>
        <w:t xml:space="preserve"> </w:t>
      </w:r>
      <w:r>
        <w:rPr>
          <w:rFonts w:hint="eastAsia"/>
        </w:rPr>
        <w:t xml:space="preserve">wall-clock；第六，</w:t>
      </w:r>
      <w:r>
        <w:rPr>
          <w:b/>
          <w:bCs/>
        </w:rPr>
        <w:t xml:space="preserve">transfer robustness</w:t>
      </w:r>
      <w:r>
        <w:rPr>
          <w:rFonts w:hint="eastAsia"/>
        </w:rPr>
        <w:t xml:space="preserve">，即在</w:t>
      </w:r>
      <w:r>
        <w:t xml:space="preserve"> paraphrase、chat-template </w:t>
      </w:r>
      <w:r>
        <w:rPr>
          <w:rFonts w:hint="eastAsia"/>
        </w:rPr>
        <w:t xml:space="preserve">swap、语言变体、轻微</w:t>
      </w:r>
      <w:r>
        <w:t xml:space="preserve"> typo </w:t>
      </w:r>
      <w:r>
        <w:rPr>
          <w:rFonts w:hint="eastAsia"/>
        </w:rPr>
        <w:t xml:space="preserve">与多轮上下文干扰下的稳健性。StrongREJECT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SORRY-Bench </w:t>
      </w:r>
      <w:r>
        <w:rPr>
          <w:rFonts w:hint="eastAsia"/>
        </w:rPr>
        <w:t xml:space="preserve">尤其适合用来补上</w:t>
      </w:r>
      <w:r>
        <w:t xml:space="preserve"> PiF </w:t>
      </w:r>
      <w:r>
        <w:rPr>
          <w:rFonts w:hint="eastAsia"/>
        </w:rPr>
        <w:t xml:space="preserve">原始评测的短板。</w:t>
      </w:r>
    </w:p>
    <w:p>
      <w:pPr>
        <w:pStyle w:val="BodyText"/>
      </w:pPr>
      <w:r>
        <w:rPr>
          <w:rFonts w:hint="eastAsia"/>
        </w:rPr>
        <w:t xml:space="preserve">对照方法建议至少包含：</w:t>
      </w: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PiF、GCG、Guided、PAIR</w:t>
      </w:r>
      <w:r>
        <w:rPr>
          <w:rFonts w:hint="eastAsia"/>
        </w:rPr>
        <w:t xml:space="preserve">；若篇幅允许，再把</w:t>
      </w:r>
      <w:r>
        <w:t xml:space="preserve"> I-GCG、Functional Homotopy </w:t>
      </w:r>
      <w:r>
        <w:rPr>
          <w:rFonts w:hint="eastAsia"/>
        </w:rPr>
        <w:t xml:space="preserve">或</w:t>
      </w:r>
      <w:r>
        <w:t xml:space="preserve"> UJA </w:t>
      </w:r>
      <w:r>
        <w:rPr>
          <w:rFonts w:hint="eastAsia"/>
        </w:rPr>
        <w:t xml:space="preserve">作为附加强基线。这样能覆盖“白盒梯度式</w:t>
      </w:r>
      <w:r>
        <w:t xml:space="preserve"> </w:t>
      </w:r>
      <w:r>
        <w:rPr>
          <w:rFonts w:hint="eastAsia"/>
        </w:rPr>
        <w:t xml:space="preserve">targeted”“黑盒语义式”“去约束式”和“非预定义目标式”四类主要范式。尤其是</w:t>
      </w:r>
      <w:r>
        <w:t xml:space="preserve"> I-GCG </w:t>
      </w:r>
      <w:r>
        <w:rPr>
          <w:rFonts w:hint="eastAsia"/>
        </w:rPr>
        <w:t xml:space="preserve">的多坐标更新与</w:t>
      </w:r>
      <w:r>
        <w:t xml:space="preserve"> </w:t>
      </w:r>
      <w:r>
        <w:rPr>
          <w:rFonts w:hint="eastAsia"/>
        </w:rPr>
        <w:t xml:space="preserve">easy-to-hard，和</w:t>
      </w:r>
      <w:r>
        <w:t xml:space="preserve"> UJA </w:t>
      </w:r>
      <w:r>
        <w:rPr>
          <w:rFonts w:hint="eastAsia"/>
        </w:rPr>
        <w:t xml:space="preserve">的</w:t>
      </w:r>
      <w:r>
        <w:t xml:space="preserve"> untargeted </w:t>
      </w:r>
      <w:r>
        <w:rPr>
          <w:rFonts w:hint="eastAsia"/>
        </w:rPr>
        <w:t xml:space="preserve">目标，对你提出的</w:t>
      </w:r>
      <w:r>
        <w:t xml:space="preserve"> CD-PiF </w:t>
      </w:r>
      <w:r>
        <w:rPr>
          <w:rFonts w:hint="eastAsia"/>
        </w:rPr>
        <w:t xml:space="preserve">都是很好的消融参照。</w:t>
      </w:r>
      <w:hyperlink r:id="rId3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统计显著性上，二值成功率建议用</w:t>
      </w:r>
      <w:r>
        <w:rPr>
          <w:rFonts w:hint="eastAsia"/>
          <w:b/>
          <w:bCs/>
        </w:rPr>
        <w:t xml:space="preserve">配对</w:t>
      </w:r>
      <w:r>
        <w:rPr>
          <w:b/>
          <w:bCs/>
        </w:rPr>
        <w:t xml:space="preserve"> McNemar </w:t>
      </w:r>
      <w:r>
        <w:rPr>
          <w:rFonts w:hint="eastAsia"/>
          <w:b/>
          <w:bCs/>
        </w:rPr>
        <w:t xml:space="preserve">检验</w:t>
      </w:r>
      <w:r>
        <w:rPr>
          <w:rFonts w:hint="eastAsia"/>
        </w:rPr>
        <w:t xml:space="preserve">；连续打分如</w:t>
      </w:r>
      <w:r>
        <w:t xml:space="preserve"> </w:t>
      </w:r>
      <w:r>
        <w:rPr>
          <w:rFonts w:hint="eastAsia"/>
        </w:rPr>
        <w:t xml:space="preserve">StrongREJECT、AHS、语义保持和</w:t>
      </w:r>
      <w:r>
        <w:t xml:space="preserve"> </w:t>
      </w:r>
      <w:r>
        <w:rPr>
          <w:rFonts w:hint="eastAsia"/>
        </w:rPr>
        <w:t xml:space="preserve">PIS，建议用</w:t>
      </w:r>
      <w:r>
        <w:rPr>
          <w:b/>
          <w:bCs/>
        </w:rPr>
        <w:t xml:space="preserve">paired bootstrap 95% CI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Wilcoxon signed-rank</w:t>
      </w:r>
      <w:r>
        <w:t xml:space="preserve"> </w:t>
      </w:r>
      <w:r>
        <w:rPr>
          <w:rFonts w:hint="eastAsia"/>
        </w:rPr>
        <w:t xml:space="preserve">双报告；多模型多基准比较用</w:t>
      </w:r>
      <w:r>
        <w:t xml:space="preserve"> </w:t>
      </w:r>
      <w:r>
        <w:rPr>
          <w:b/>
          <w:bCs/>
        </w:rPr>
        <w:t xml:space="preserve">Holm-Bonferroni</w:t>
      </w:r>
      <w:r>
        <w:t xml:space="preserve"> </w:t>
      </w:r>
      <w:r>
        <w:rPr>
          <w:rFonts w:hint="eastAsia"/>
        </w:rPr>
        <w:t xml:space="preserve">做多重校正。更关键的是，所有方法都要在</w:t>
      </w:r>
      <w:r>
        <w:rPr>
          <w:rFonts w:hint="eastAsia"/>
          <w:b/>
          <w:bCs/>
        </w:rPr>
        <w:t xml:space="preserve">相同预算、相同解码参数、相同</w:t>
      </w:r>
      <w:r>
        <w:rPr>
          <w:b/>
          <w:bCs/>
        </w:rPr>
        <w:t xml:space="preserve"> chat </w:t>
      </w:r>
      <w:r>
        <w:rPr>
          <w:rFonts w:hint="eastAsia"/>
          <w:b/>
          <w:bCs/>
        </w:rPr>
        <w:t xml:space="preserve">template、至少</w:t>
      </w:r>
      <w:r>
        <w:rPr>
          <w:b/>
          <w:bCs/>
        </w:rPr>
        <w:t xml:space="preserve"> 3–5 </w:t>
      </w:r>
      <w:r>
        <w:rPr>
          <w:rFonts w:hint="eastAsia"/>
          <w:b/>
          <w:bCs/>
        </w:rPr>
        <w:t xml:space="preserve">个随机种子</w:t>
      </w:r>
      <w:r>
        <w:rPr>
          <w:rFonts w:hint="eastAsia"/>
        </w:rPr>
        <w:t xml:space="preserve">下比较，否则迁移论文很容易因为</w:t>
      </w:r>
      <w:r>
        <w:t xml:space="preserve"> protocol </w:t>
      </w:r>
      <w:r>
        <w:rPr>
          <w:rFonts w:hint="eastAsia"/>
        </w:rPr>
        <w:t xml:space="preserve">不统一而失真——这正是</w:t>
      </w:r>
      <w:r>
        <w:t xml:space="preserve"> JailbreakBench </w:t>
      </w:r>
      <w:r>
        <w:rPr>
          <w:rFonts w:hint="eastAsia"/>
        </w:rPr>
        <w:t xml:space="preserve">和</w:t>
      </w:r>
      <w:r>
        <w:t xml:space="preserve"> HarmBench </w:t>
      </w:r>
      <w:r>
        <w:rPr>
          <w:rFonts w:hint="eastAsia"/>
        </w:rPr>
        <w:t xml:space="preserve">想解决的问题。</w:t>
      </w:r>
      <w:hyperlink r:id="rId36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下面给出两个可以直接放进附录的实验表模板。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HarmBench T-ASR</w:t>
            </w:r>
          </w:p>
        </w:tc>
        <w:tc>
          <w:tcPr/>
          <w:p>
            <w:pPr>
              <w:pStyle w:val="Compact"/>
            </w:pPr>
            <w:r>
              <w:t xml:space="preserve">StrongREJECT</w:t>
            </w:r>
          </w:p>
        </w:tc>
        <w:tc>
          <w:tcPr/>
          <w:p>
            <w:pPr>
              <w:pStyle w:val="Compact"/>
            </w:pPr>
            <w:r>
              <w:t xml:space="preserve">AHS</w:t>
            </w:r>
          </w:p>
        </w:tc>
        <w:tc>
          <w:tcPr/>
          <w:p>
            <w:pPr>
              <w:pStyle w:val="Compact"/>
            </w:pPr>
            <w:r>
              <w:t xml:space="preserve">SBERT</w:t>
            </w:r>
          </w:p>
        </w:tc>
        <w:tc>
          <w:tcPr/>
          <w:p>
            <w:pPr>
              <w:pStyle w:val="Compact"/>
            </w:pPr>
            <w:r>
              <w:t xml:space="preserve">NLI</w:t>
            </w:r>
          </w:p>
        </w:tc>
        <w:tc>
          <w:tcPr/>
          <w:p>
            <w:pPr>
              <w:pStyle w:val="Compact"/>
            </w:pPr>
            <w:r>
              <w:t xml:space="preserve">PIS</w:t>
            </w:r>
          </w:p>
        </w:tc>
        <w:tc>
          <w:tcPr/>
          <w:p>
            <w:pPr>
              <w:pStyle w:val="Compact"/>
            </w:pPr>
            <w:r>
              <w:t xml:space="preserve">Avg Query</w:t>
            </w:r>
          </w:p>
        </w:tc>
        <w:tc>
          <w:tcPr/>
          <w:p>
            <w:pPr>
              <w:pStyle w:val="Compact"/>
            </w:pPr>
            <w:r>
              <w:t xml:space="preserve">GPUh</w:t>
            </w:r>
          </w:p>
        </w:tc>
        <w:tc>
          <w:tcPr/>
          <w:p>
            <w:pPr>
              <w:pStyle w:val="Compact"/>
            </w:pPr>
            <w:r>
              <w:t xml:space="preserve">Defended ASR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CD-PiF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双潜变量</w:t>
            </w:r>
          </w:p>
        </w:tc>
        <w:tc>
          <w:tcPr/>
          <w:p>
            <w:pPr>
              <w:pStyle w:val="Compact"/>
            </w:pPr>
            <w:r>
              <w:t xml:space="preserve">span </w:t>
            </w:r>
            <w:r>
              <w:rPr>
                <w:rFonts w:hint="eastAsia"/>
              </w:rPr>
              <w:t xml:space="preserve">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表征先验</w:t>
            </w:r>
          </w:p>
        </w:tc>
        <w:tc>
          <w:tcPr/>
          <w:p>
            <w:pPr>
              <w:pStyle w:val="Compact"/>
            </w:pPr>
            <w:r>
              <w:t xml:space="preserve">T-ASR</w:t>
            </w:r>
          </w:p>
        </w:tc>
        <w:tc>
          <w:tcPr/>
          <w:p>
            <w:pPr>
              <w:pStyle w:val="Compact"/>
            </w:pPr>
            <w:r>
              <w:t xml:space="preserve">StrongREJECT</w:t>
            </w:r>
          </w:p>
        </w:tc>
        <w:tc>
          <w:tcPr/>
          <w:p>
            <w:pPr>
              <w:pStyle w:val="Compact"/>
            </w:pPr>
            <w:r>
              <w:t xml:space="preserve">PIS</w:t>
            </w:r>
          </w:p>
        </w:tc>
        <w:tc>
          <w:tcPr/>
          <w:p>
            <w:pPr>
              <w:pStyle w:val="Compact"/>
            </w:pPr>
            <w:r>
              <w:t xml:space="preserve">Avg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PiF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原门控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+ Consensus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原门控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+ Dual Latent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原门控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+ Span Edit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原门控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+ New Semantic Gate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 CD-PiF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9" w:name="风险防御与投稿建议"/>
    <w:p>
      <w:pPr>
        <w:pStyle w:val="Heading2"/>
      </w:pPr>
      <w:r>
        <w:rPr>
          <w:rFonts w:hint="eastAsia"/>
        </w:rPr>
        <w:t xml:space="preserve">风险、防御与投稿建议</w:t>
      </w:r>
    </w:p>
    <w:p>
      <w:pPr>
        <w:pStyle w:val="FirstParagraph"/>
      </w:pPr>
      <w:r>
        <w:rPr>
          <w:rFonts w:hint="eastAsia"/>
        </w:rPr>
        <w:t xml:space="preserve">从防御角度看，这条研究线最有价值的地方在于：</w:t>
      </w:r>
      <w:r>
        <w:rPr>
          <w:rFonts w:hint="eastAsia"/>
          <w:b/>
          <w:bCs/>
        </w:rPr>
        <w:t xml:space="preserve">它不仅能提出更好的压力测试方法，也能直接反推更稳健的防御。</w:t>
      </w:r>
      <w:r>
        <w:t xml:space="preserve"> </w:t>
      </w:r>
      <w:r>
        <w:rPr>
          <w:rFonts w:hint="eastAsia"/>
        </w:rPr>
        <w:t xml:space="preserve">输入空间的防御可用</w:t>
      </w:r>
      <w:r>
        <w:t xml:space="preserve"> SmoothLLM </w:t>
      </w:r>
      <w:r>
        <w:rPr>
          <w:rFonts w:hint="eastAsia"/>
        </w:rPr>
        <w:t xml:space="preserve">和</w:t>
      </w:r>
      <w:r>
        <w:t xml:space="preserve"> JailGuard </w:t>
      </w:r>
      <w:r>
        <w:rPr>
          <w:rFonts w:hint="eastAsia"/>
        </w:rPr>
        <w:t xml:space="preserve">这类“扰动一致性/变异一致性”方法；表征空间的防御可用</w:t>
      </w:r>
      <w:r>
        <w:t xml:space="preserve"> refusal direction </w:t>
      </w:r>
      <w:r>
        <w:rPr>
          <w:rFonts w:hint="eastAsia"/>
        </w:rPr>
        <w:t xml:space="preserve">或</w:t>
      </w:r>
      <w:r>
        <w:t xml:space="preserve"> harmfulness latent </w:t>
      </w:r>
      <w:r>
        <w:rPr>
          <w:rFonts w:hint="eastAsia"/>
        </w:rPr>
        <w:t xml:space="preserve">guard；训练层的防御则可以参考</w:t>
      </w:r>
      <w:r>
        <w:t xml:space="preserve"> HarmBench </w:t>
      </w:r>
      <w:r>
        <w:rPr>
          <w:rFonts w:hint="eastAsia"/>
        </w:rPr>
        <w:t xml:space="preserve">的</w:t>
      </w:r>
      <w:r>
        <w:t xml:space="preserve"> adversarial training </w:t>
      </w:r>
      <w:r>
        <w:rPr>
          <w:rFonts w:hint="eastAsia"/>
        </w:rPr>
        <w:t xml:space="preserve">思路与</w:t>
      </w:r>
      <w:r>
        <w:t xml:space="preserve"> ReFAT </w:t>
      </w:r>
      <w:r>
        <w:rPr>
          <w:rFonts w:hint="eastAsia"/>
        </w:rPr>
        <w:t xml:space="preserve">的</w:t>
      </w:r>
      <w:r>
        <w:t xml:space="preserve"> refusal-feature adversarial </w:t>
      </w:r>
      <w:r>
        <w:rPr>
          <w:rFonts w:hint="eastAsia"/>
        </w:rPr>
        <w:t xml:space="preserve">training。特别是“有害性与拒答分离”的工作说明，latent</w:t>
      </w:r>
      <w:r>
        <w:t xml:space="preserve"> harmfulness </w:t>
      </w:r>
      <w:r>
        <w:rPr>
          <w:rFonts w:hint="eastAsia"/>
        </w:rPr>
        <w:t xml:space="preserve">信号可能比普通</w:t>
      </w:r>
      <w:r>
        <w:t xml:space="preserve"> guard model </w:t>
      </w:r>
      <w:r>
        <w:rPr>
          <w:rFonts w:hint="eastAsia"/>
        </w:rPr>
        <w:t xml:space="preserve">更稳定，这恰好与</w:t>
      </w:r>
      <w:r>
        <w:t xml:space="preserve"> CD-PiF </w:t>
      </w:r>
      <w:r>
        <w:rPr>
          <w:rFonts w:hint="eastAsia"/>
        </w:rPr>
        <w:t xml:space="preserve">的双潜变量设计互为攻防两面。</w:t>
      </w:r>
      <w:hyperlink r:id="rId38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这也决定了论文的伦理与合规写法。建议你在投稿版本里：</w:t>
      </w:r>
      <w:r>
        <w:rPr>
          <w:rFonts w:hint="eastAsia"/>
          <w:b/>
          <w:bCs/>
        </w:rPr>
        <w:t xml:space="preserve">不公开成功样例与闭源服务</w:t>
      </w:r>
      <w:r>
        <w:rPr>
          <w:b/>
          <w:bCs/>
        </w:rPr>
        <w:t xml:space="preserve"> exploit </w:t>
      </w:r>
      <w:r>
        <w:rPr>
          <w:rFonts w:hint="eastAsia"/>
          <w:b/>
          <w:bCs/>
        </w:rPr>
        <w:t xml:space="preserve">文本；只发布评估框架、失败案例分析、指标代码与经过净化的消融结果；对闭源模型漏洞采用负责任披露；在附录中加入</w:t>
      </w:r>
      <w:r>
        <w:rPr>
          <w:b/>
          <w:bCs/>
        </w:rPr>
        <w:t xml:space="preserve"> misuse statement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artifact access policy。</w:t>
      </w:r>
      <w:r>
        <w:t xml:space="preserve"> </w:t>
      </w:r>
      <w:r>
        <w:t xml:space="preserve">HarmBench </w:t>
      </w:r>
      <w:r>
        <w:rPr>
          <w:rFonts w:hint="eastAsia"/>
        </w:rPr>
        <w:t xml:space="preserve">和</w:t>
      </w:r>
      <w:r>
        <w:t xml:space="preserve"> JailbreakBench </w:t>
      </w:r>
      <w:r>
        <w:rPr>
          <w:rFonts w:hint="eastAsia"/>
        </w:rPr>
        <w:t xml:space="preserve">都把“标准化评测框架”作为主要产出而非可滥用样例库，这种发布策略更容易获得审稿认可。</w:t>
      </w:r>
      <w:hyperlink r:id="rId23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如果按“投稿成功率”排序，我建议优先考虑两种论文包装。第一种是</w:t>
      </w:r>
      <w:r>
        <w:rPr>
          <w:b/>
          <w:bCs/>
        </w:rPr>
        <w:t xml:space="preserve">ICLR/NeurIPS/ICML </w:t>
      </w: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：突出机制分析——为什么单源</w:t>
      </w:r>
      <w:r>
        <w:t xml:space="preserve"> PI </w:t>
      </w:r>
      <w:r>
        <w:rPr>
          <w:rFonts w:hint="eastAsia"/>
        </w:rPr>
        <w:t xml:space="preserve">不稳、为什么</w:t>
      </w:r>
      <w:r>
        <w:t xml:space="preserve"> harmfulness/refusal </w:t>
      </w:r>
      <w:r>
        <w:rPr>
          <w:rFonts w:hint="eastAsia"/>
        </w:rPr>
        <w:t xml:space="preserve">需要解耦、为什么表征相似度会决定迁移；算法只是机制的自然结果。第二种是</w:t>
      </w:r>
      <w:r>
        <w:rPr>
          <w:b/>
          <w:bCs/>
        </w:rPr>
        <w:t xml:space="preserve">ACL/CCS </w:t>
      </w: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：突出安全评测协议与跨模型实证——统一</w:t>
      </w:r>
      <w:r>
        <w:t xml:space="preserve"> </w:t>
      </w:r>
      <w:r>
        <w:rPr>
          <w:rFonts w:hint="eastAsia"/>
        </w:rPr>
        <w:t xml:space="preserve">benchmark、统一</w:t>
      </w:r>
      <w:r>
        <w:t xml:space="preserve"> </w:t>
      </w:r>
      <w:r>
        <w:rPr>
          <w:rFonts w:hint="eastAsia"/>
        </w:rPr>
        <w:t xml:space="preserve">judge、统一</w:t>
      </w:r>
      <w:r>
        <w:t xml:space="preserve"> </w:t>
      </w:r>
      <w:r>
        <w:rPr>
          <w:rFonts w:hint="eastAsia"/>
        </w:rPr>
        <w:t xml:space="preserve">budget、统一</w:t>
      </w:r>
      <w:r>
        <w:t xml:space="preserve"> defense </w:t>
      </w:r>
      <w:r>
        <w:rPr>
          <w:rFonts w:hint="eastAsia"/>
        </w:rPr>
        <w:t xml:space="preserve">suite，并展示方法如何比</w:t>
      </w:r>
      <w:r>
        <w:t xml:space="preserve"> PiF/Guided </w:t>
      </w:r>
      <w:r>
        <w:rPr>
          <w:rFonts w:hint="eastAsia"/>
        </w:rPr>
        <w:t xml:space="preserve">更稳定、更可解释、更适合作为</w:t>
      </w:r>
      <w:r>
        <w:t xml:space="preserve"> red-teaming </w:t>
      </w:r>
      <w:r>
        <w:rPr>
          <w:rFonts w:hint="eastAsia"/>
        </w:rPr>
        <w:t xml:space="preserve">工具。前者更吃理论与分析，后者更吃</w:t>
      </w:r>
      <w:r>
        <w:t xml:space="preserve"> protocol </w:t>
      </w:r>
      <w:r>
        <w:rPr>
          <w:rFonts w:hint="eastAsia"/>
        </w:rPr>
        <w:t xml:space="preserve">与系统性。这个判断是基于当前文献格局作出的研究建议。</w:t>
      </w:r>
      <w:hyperlink r:id="rId3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如果让我给出一个最务实的论文结构，我会建议：</w:t>
      </w: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提出“迁移依赖共享稳定特征而非模型特异性词串”；</w:t>
      </w:r>
      <w:r>
        <w:rPr>
          <w:rFonts w:hint="eastAsia"/>
          <w:b/>
          <w:bCs/>
        </w:rPr>
        <w:t xml:space="preserve">相关工作</w:t>
      </w:r>
      <w:r>
        <w:rPr>
          <w:rFonts w:hint="eastAsia"/>
        </w:rPr>
        <w:t xml:space="preserve">把</w:t>
      </w:r>
      <w:r>
        <w:t xml:space="preserve"> </w:t>
      </w:r>
      <w:r>
        <w:rPr>
          <w:rFonts w:hint="eastAsia"/>
        </w:rPr>
        <w:t xml:space="preserve">Guided、PiF、I-GCG、UJA、共享表征、refusal/harmfulness</w:t>
      </w:r>
      <w:r>
        <w:t xml:space="preserve"> </w:t>
      </w:r>
      <w:r>
        <w:rPr>
          <w:rFonts w:hint="eastAsia"/>
        </w:rPr>
        <w:t xml:space="preserve">分离放进同一框架；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给出</w:t>
      </w:r>
      <w:r>
        <w:t xml:space="preserve"> </w:t>
      </w:r>
      <w:r>
        <w:rPr>
          <w:rFonts w:hint="eastAsia"/>
        </w:rPr>
        <w:t xml:space="preserve">CD-PiF；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做</w:t>
      </w:r>
      <w:r>
        <w:t xml:space="preserve"> PI </w:t>
      </w:r>
      <w:r>
        <w:rPr>
          <w:rFonts w:hint="eastAsia"/>
        </w:rPr>
        <w:t xml:space="preserve">稳定性、源模型选择、语义门控失效、judge</w:t>
      </w:r>
      <w:r>
        <w:t xml:space="preserve"> </w:t>
      </w:r>
      <w:r>
        <w:rPr>
          <w:rFonts w:hint="eastAsia"/>
        </w:rPr>
        <w:t xml:space="preserve">偏差；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做标准化大表与预算曲线；</w:t>
      </w:r>
      <w:r>
        <w:rPr>
          <w:rFonts w:hint="eastAsia"/>
          <w:b/>
          <w:bCs/>
        </w:rPr>
        <w:t xml:space="preserve">防御与伦理</w:t>
      </w:r>
      <w:r>
        <w:rPr>
          <w:rFonts w:hint="eastAsia"/>
        </w:rPr>
        <w:t xml:space="preserve">讨论检测、缓解与发布边界。可视化方面，最值得做的是：源-目标迁移热力图、PI</w:t>
      </w:r>
      <w:r>
        <w:t xml:space="preserve"> entropy </w:t>
      </w:r>
      <w:r>
        <w:rPr>
          <w:rFonts w:hint="eastAsia"/>
        </w:rPr>
        <w:t xml:space="preserve">迭代曲线、PIS</w:t>
      </w:r>
      <w:r>
        <w:t xml:space="preserve"> </w:t>
      </w:r>
      <w:r>
        <w:rPr>
          <w:rFonts w:hint="eastAsia"/>
        </w:rPr>
        <w:t xml:space="preserve">与</w:t>
      </w:r>
      <w:r>
        <w:t xml:space="preserve"> T-ASR </w:t>
      </w:r>
      <w:r>
        <w:rPr>
          <w:rFonts w:hint="eastAsia"/>
        </w:rPr>
        <w:t xml:space="preserve">的散点图、语义保持–迁移成功的</w:t>
      </w:r>
      <w:r>
        <w:t xml:space="preserve"> Pareto </w:t>
      </w:r>
      <w:r>
        <w:rPr>
          <w:rFonts w:hint="eastAsia"/>
        </w:rPr>
        <w:t xml:space="preserve">图，以及</w:t>
      </w:r>
      <w:r>
        <w:t xml:space="preserve"> defended/undefended </w:t>
      </w:r>
      <w:r>
        <w:rPr>
          <w:rFonts w:hint="eastAsia"/>
        </w:rPr>
        <w:t xml:space="preserve">柱状图。</w:t>
      </w:r>
      <w:hyperlink r:id="rId2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rFonts w:hint="eastAsia"/>
        </w:rPr>
        <w:t xml:space="preserve">最后给出一句结论：</w:t>
      </w:r>
      <w:r>
        <w:rPr>
          <w:b/>
          <w:bCs/>
        </w:rPr>
        <w:t xml:space="preserve">PiF </w:t>
      </w:r>
      <w:r>
        <w:rPr>
          <w:rFonts w:hint="eastAsia"/>
          <w:b/>
          <w:bCs/>
        </w:rPr>
        <w:t xml:space="preserve">不是不够强，而是不够“稳”、不够“可解释”、也不够“标准化”。</w:t>
      </w:r>
      <w:r>
        <w:t xml:space="preserve"> </w:t>
      </w:r>
      <w:r>
        <w:rPr>
          <w:rFonts w:hint="eastAsia"/>
        </w:rPr>
        <w:t xml:space="preserve">因此真正有投稿价值的方向，不是继续把单一</w:t>
      </w:r>
      <w:r>
        <w:t xml:space="preserve"> ASR </w:t>
      </w:r>
      <w:r>
        <w:rPr>
          <w:rFonts w:hint="eastAsia"/>
        </w:rPr>
        <w:t xml:space="preserve">往上卷，而是把</w:t>
      </w:r>
      <w:r>
        <w:t xml:space="preserve"> PiF </w:t>
      </w:r>
      <w:r>
        <w:rPr>
          <w:rFonts w:hint="eastAsia"/>
        </w:rPr>
        <w:t xml:space="preserve">升级成一个</w:t>
      </w:r>
      <w:r>
        <w:rPr>
          <w:rFonts w:hint="eastAsia"/>
          <w:b/>
          <w:bCs/>
        </w:rPr>
        <w:t xml:space="preserve">多源共识、潜变量解耦、语义严格受控、评测协议标准化</w:t>
      </w:r>
      <w:r>
        <w:rPr>
          <w:rFonts w:hint="eastAsia"/>
        </w:rPr>
        <w:t xml:space="preserve">的研究框架。只要你把这四件事同时做好，这个工作就很有机会从“PiF</w:t>
      </w:r>
      <w:r>
        <w:t xml:space="preserve"> </w:t>
      </w:r>
      <w:r>
        <w:rPr>
          <w:rFonts w:hint="eastAsia"/>
        </w:rPr>
        <w:t xml:space="preserve">的改进版”变成“关于越狱迁移机制与安全评测方法的新论文”。</w:t>
      </w:r>
      <w:hyperlink r:id="rId22">
        <w:r>
          <w:rPr>
            <w:rStyle w:val="Hyperlink"/>
          </w:rPr>
          <w:t xml:space="preserve">[26]</w:t>
        </w:r>
      </w:hyperlink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21">
        <w:r>
          <w:rPr>
            <w:rStyle w:val="Hyperlink"/>
          </w:rPr>
          <w:t xml:space="preserve">https://aclanthology.org/2025.acl-long.965.pdf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[19]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https://arxiv.org/pdf/2502.03052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https://arxiv.org/pdf/2502.03052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https://arxiv.org/abs/2402.04249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https://arxiv.org/abs/2402.04249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https://arxiv.org/html/2502.03052v2</w:t>
      </w:r>
    </w:p>
    <w:p>
      <w:pPr>
        <w:pStyle w:val="BodyText"/>
      </w:pPr>
      <w:hyperlink r:id="rId25">
        <w:r>
          <w:rPr>
            <w:rStyle w:val="Hyperlink"/>
          </w:rPr>
          <w:t xml:space="preserve">https://arxiv.org/html/2502.03052v2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2025_ICLR_PiF/attack_mlm.py at main · tmllab/2025_ICLR_PiF · GitHub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https://github.com/tmllab/2025_ICLR_PiF/blob/main/attack_mlm.py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https://openreview.net/forum?id=zLkpt30ngy</w:t>
      </w:r>
    </w:p>
    <w:p>
      <w:pPr>
        <w:pStyle w:val="BodyText"/>
      </w:pPr>
      <w:hyperlink r:id="rId29">
        <w:r>
          <w:rPr>
            <w:rStyle w:val="Hyperlink"/>
          </w:rPr>
          <w:t xml:space="preserve">https://openreview.net/forum?id=zLkpt30ngy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https://openreview.net/pdf?id=UQK3tUsouK</w:t>
      </w:r>
    </w:p>
    <w:p>
      <w:pPr>
        <w:pStyle w:val="BodyText"/>
      </w:pPr>
      <w:hyperlink r:id="rId33">
        <w:r>
          <w:rPr>
            <w:rStyle w:val="Hyperlink"/>
          </w:rPr>
          <w:t xml:space="preserve">https://openreview.net/pdf?id=UQK3tUsouK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https://arxiv.org/abs/2307.15043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https://arxiv.org/abs/2307.15043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https://openreview.net/forum?id=urjPCYZt0I</w:t>
      </w:r>
    </w:p>
    <w:p>
      <w:pPr>
        <w:pStyle w:val="BodyText"/>
      </w:pPr>
      <w:hyperlink r:id="rId36">
        <w:r>
          <w:rPr>
            <w:rStyle w:val="Hyperlink"/>
          </w:rPr>
          <w:t xml:space="preserve">https://openreview.net/forum?id=urjPCYZt0I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https://arxiv.org/abs/2310.03684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https://arxiv.org/abs/2310.03684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hyperlink" Id="rId21" Target="https://aclanthology.org/2025.acl-long.965.pdf" TargetMode="External" /><Relationship Type="http://schemas.openxmlformats.org/officeDocument/2006/relationships/hyperlink" Id="rId35" Target="https://arxiv.org/abs/2307.15043" TargetMode="External" /><Relationship Type="http://schemas.openxmlformats.org/officeDocument/2006/relationships/hyperlink" Id="rId38" Target="https://arxiv.org/abs/2310.03684" TargetMode="External" /><Relationship Type="http://schemas.openxmlformats.org/officeDocument/2006/relationships/hyperlink" Id="rId23" Target="https://arxiv.org/abs/2402.04249" TargetMode="External" /><Relationship Type="http://schemas.openxmlformats.org/officeDocument/2006/relationships/hyperlink" Id="rId25" Target="https://arxiv.org/html/2502.03052v2" TargetMode="External" /><Relationship Type="http://schemas.openxmlformats.org/officeDocument/2006/relationships/hyperlink" Id="rId22" Target="https://arxiv.org/pdf/2502.03052" TargetMode="External" /><Relationship Type="http://schemas.openxmlformats.org/officeDocument/2006/relationships/hyperlink" Id="rId26" Target="https://github.com/tmllab/2025_ICLR_PiF/blob/main/attack_mlm.py" TargetMode="External" /><Relationship Type="http://schemas.openxmlformats.org/officeDocument/2006/relationships/hyperlink" Id="rId36" Target="https://openreview.net/forum?id=urjPCYZt0I" TargetMode="External" /><Relationship Type="http://schemas.openxmlformats.org/officeDocument/2006/relationships/hyperlink" Id="rId29" Target="https://openreview.net/forum?id=zLkpt30ngy" TargetMode="External" /><Relationship Type="http://schemas.openxmlformats.org/officeDocument/2006/relationships/hyperlink" Id="rId33" Target="https://openreview.net/pdf?id=UQK3tUso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clanthology.org/2025.acl-long.965.pdf" TargetMode="External" /><Relationship Type="http://schemas.openxmlformats.org/officeDocument/2006/relationships/hyperlink" Id="rId35" Target="https://arxiv.org/abs/2307.15043" TargetMode="External" /><Relationship Type="http://schemas.openxmlformats.org/officeDocument/2006/relationships/hyperlink" Id="rId38" Target="https://arxiv.org/abs/2310.03684" TargetMode="External" /><Relationship Type="http://schemas.openxmlformats.org/officeDocument/2006/relationships/hyperlink" Id="rId23" Target="https://arxiv.org/abs/2402.04249" TargetMode="External" /><Relationship Type="http://schemas.openxmlformats.org/officeDocument/2006/relationships/hyperlink" Id="rId25" Target="https://arxiv.org/html/2502.03052v2" TargetMode="External" /><Relationship Type="http://schemas.openxmlformats.org/officeDocument/2006/relationships/hyperlink" Id="rId22" Target="https://arxiv.org/pdf/2502.03052" TargetMode="External" /><Relationship Type="http://schemas.openxmlformats.org/officeDocument/2006/relationships/hyperlink" Id="rId26" Target="https://github.com/tmllab/2025_ICLR_PiF/blob/main/attack_mlm.py" TargetMode="External" /><Relationship Type="http://schemas.openxmlformats.org/officeDocument/2006/relationships/hyperlink" Id="rId36" Target="https://openreview.net/forum?id=urjPCYZt0I" TargetMode="External" /><Relationship Type="http://schemas.openxmlformats.org/officeDocument/2006/relationships/hyperlink" Id="rId29" Target="https://openreview.net/forum?id=zLkpt30ngy" TargetMode="External" /><Relationship Type="http://schemas.openxmlformats.org/officeDocument/2006/relationships/hyperlink" Id="rId33" Target="https://openreview.net/pdf?id=UQK3tUso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2026-06-12T14:52:07Z</dcterms:created>
  <dcterms:modified xsi:type="dcterms:W3CDTF">2026-06-12T14:52:07Z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