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Times New Roman" w:hAnsi="Times New Roman"/>
          <w:color w:val="000000"/>
          <w:sz w:val="24"/>
          <w:szCs w:val="24"/>
        </w:rPr>
      </w:pPr>
      <w:bookmarkStart w:id="0" w:name="X0ee9e31f3594203a676d4e379513a34d95c0cd1"/>
      <w:r>
        <w:rPr>
          <w:rFonts w:ascii="Times New Roman" w:hAnsi="Times New Roman"/>
          <w:color w:val="000000"/>
          <w:sz w:val="24"/>
          <w:szCs w:val="24"/>
        </w:rPr>
        <w:t>Интеллектуальный модуль мониторинга для молокодоильного аппарата</w:t>
      </w:r>
    </w:p>
    <w:p>
      <w:pPr>
        <w:pStyle w:val="Heading2"/>
        <w:rPr>
          <w:rFonts w:ascii="Times New Roman" w:hAnsi="Times New Roman"/>
          <w:color w:val="000000"/>
          <w:sz w:val="24"/>
          <w:szCs w:val="24"/>
        </w:rPr>
      </w:pPr>
      <w:bookmarkStart w:id="1" w:name="введение"/>
      <w:r>
        <w:rPr>
          <w:rFonts w:ascii="Times New Roman" w:hAnsi="Times New Roman"/>
          <w:color w:val="000000"/>
          <w:sz w:val="24"/>
          <w:szCs w:val="24"/>
        </w:rPr>
        <w:t>1. Введение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Система создаётся для высокоточной регистрации технологических параметров процесса доения и оперативного контроля санитарных показателей молока на фермах с распределённой инфраструктурой. Базовая задача проекта — построить автономный электронный модуль, совмещающий измерительно-аналитический контур и инструменты учёта молочного сырья, не вмешиваясь в механическую часть доильного оборудования. Решение обеспечивает непрерывный сбор данных и формирует цифровой след каждой сессии доения, что облегчает ветеринарный контроль и аудит качества продукции.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bookmarkStart w:id="2" w:name="введение"/>
      <w:r>
        <w:rPr>
          <w:rFonts w:ascii="Times New Roman" w:hAnsi="Times New Roman"/>
          <w:color w:val="000000"/>
          <w:sz w:val="24"/>
          <w:szCs w:val="24"/>
        </w:rPr>
        <w:t>В отличие от классических установок, которые ограничиваются аналоговыми приборами и ручными журналами, модуль Milkwarden опирается на IoT-компоненты: идентификацию животных по RFID и машинному зрению, мультисенсорную панель (вес, вакуум, мутность, электропроводность, температура, поток), а также аналитический сервер с машинным обучением. Новая архитектура позволяет совмещать inline-диагностику молока, управление доступом персонала и облачный обмен данными без модернизации всего доильного комплекса. Дополнительная ценность — возможность научных исследований состава молока по временным рядам.</w:t>
      </w:r>
      <w:bookmarkEnd w:id="2"/>
    </w:p>
    <w:p>
      <w:pPr>
        <w:pStyle w:val="Heading2"/>
        <w:rPr>
          <w:rFonts w:ascii="Times New Roman" w:hAnsi="Times New Roman"/>
          <w:color w:val="000000"/>
          <w:sz w:val="24"/>
          <w:szCs w:val="24"/>
        </w:rPr>
      </w:pPr>
      <w:bookmarkStart w:id="3" w:name="общая-архитектура-системы"/>
      <w:r>
        <w:rPr>
          <w:rFonts w:ascii="Times New Roman" w:hAnsi="Times New Roman"/>
          <w:color w:val="000000"/>
          <w:sz w:val="24"/>
          <w:szCs w:val="24"/>
        </w:rPr>
        <w:t>2. Общая архитектура системы</w:t>
      </w:r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bookmarkStart w:id="4" w:name="уровень-устройств"/>
      <w:r>
        <w:rPr>
          <w:rFonts w:ascii="Times New Roman" w:hAnsi="Times New Roman"/>
          <w:color w:val="000000"/>
          <w:sz w:val="24"/>
          <w:szCs w:val="24"/>
        </w:rPr>
        <w:t>2.1. Уровень устройств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Узел Raspberry Pi Zero 2 W выполняет роль шлюза сбора данных и локального буфера. Плата работает под Linux, взаимодействует с периферией по UART/I2C/SPI, шифрует пакеты и обеспечивает Wi-Fi/Ethernet (через USB адаптер) uplink. На ней размещён агент мониторинга, сервис синхронизации и легковесный брокер сообщений для рассылаемых телеметрий.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ESP32-S3 служит сенсорным концентратором для высокоскоростных каналов: датчики мутности, температуры молока, TDS и ультразвуковой расходомер подключаются непосредственно к его АЦП/I2C. Модуль поддерживает аппаратное TLS, что позволяет передавать данные на Raspberry Pi или напрямую в Wi-Fi сеть. Вычислительные ресурсы S3 также задействуются для локальной фильтрации шумов и компактизации временных рядов.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bookmarkStart w:id="5" w:name="уровень-устройств"/>
      <w:r>
        <w:rPr>
          <w:rFonts w:ascii="Times New Roman" w:hAnsi="Times New Roman"/>
          <w:color w:val="000000"/>
          <w:sz w:val="24"/>
          <w:szCs w:val="24"/>
        </w:rPr>
        <w:t>Arduino Pro или ESP32-C3 управляет высокоточным АЦП AD7797, который снимает данные с тензодатчиков веса. Этот контур вынесен отдельно, чтобы минимизировать электрические шумы и реализовать гальваническую развязку между силовыми цепями доильного аппарата и измерительным трактом. Узел публикует результаты по SPI или UART в шину Raspberry, а в аварийном режиме может хранить значения во встроенной памяти.</w:t>
      </w:r>
      <w:bookmarkEnd w:id="5"/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bookmarkStart w:id="6" w:name="уровень-связи"/>
      <w:r>
        <w:rPr>
          <w:rFonts w:ascii="Times New Roman" w:hAnsi="Times New Roman"/>
          <w:color w:val="000000"/>
          <w:sz w:val="24"/>
          <w:szCs w:val="24"/>
        </w:rPr>
        <w:t>2.2. Уровень связи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Связь между узлами строится на комбинации проводных и беспроводных протоколов. Внутренний периметр использует UART (до 1 Мбит/с) для обмена между AD7797-контроллером и Raspberry, I2C для дисплеев/мультисенсорных плат, SPI для высокочастотных сенсоров, а также CAN-over-UART для устойчивой работы в помехах. Для внешней связи Raspberry обеспечивает Wi-Fi 2,4 ГГц и USB-Ethernet подключение к локальной сети фермы. При отсутствии инфраструктуры активируется GSM-модем с MQTT/HTTPS туннелем.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bookmarkStart w:id="7" w:name="уровень-связи"/>
      <w:r>
        <w:rPr>
          <w:rFonts w:ascii="Times New Roman" w:hAnsi="Times New Roman"/>
          <w:color w:val="000000"/>
          <w:sz w:val="24"/>
          <w:szCs w:val="24"/>
        </w:rPr>
        <w:t>Передача данных организована по схеме publish/subscribe: ESP32 узлы формируют JSON-телеметрию и публикуют её в локальный брокер на Raspberry. Далее пакет агрегируется, снабжается подписью и отправляется на сервер через REST API или gRPC. Для экономии трафика реализован тематический буфер, удерживающий последние N пакетов каждого сенсора и передающий их батчами.</w:t>
      </w:r>
      <w:bookmarkEnd w:id="7"/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bookmarkStart w:id="8" w:name="уровень-сервера"/>
      <w:r>
        <w:rPr>
          <w:rFonts w:ascii="Times New Roman" w:hAnsi="Times New Roman"/>
          <w:color w:val="000000"/>
          <w:sz w:val="24"/>
          <w:szCs w:val="24"/>
        </w:rPr>
        <w:t>2.3. Уровень сервера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Серверный слой разворачивается на удалённом Linux-хосте с PostgreSQL (опционально TimescaleDB) для хранения временных рядов. API реализуется на FastAPI или Django REST Framework: первый вариант обеспечивает асинхронный приём телеметрии, второй — быструю интеграцию с админ-панелью. Логика обмена включает очередь приёма данных, валидатор схем JSON, нормализатор единиц измерений и сервис расчёта производных метрик (например, скорость потока или отклонение вакуума).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bookmarkStart w:id="9" w:name="общая-архитектура-системы"/>
      <w:bookmarkStart w:id="10" w:name="уровень-сервера"/>
      <w:r>
        <w:rPr>
          <w:rFonts w:ascii="Times New Roman" w:hAnsi="Times New Roman"/>
          <w:color w:val="000000"/>
          <w:sz w:val="24"/>
          <w:szCs w:val="24"/>
        </w:rPr>
        <w:t>Резервные сервисы: планировщик задач для агрегации суточных отчётов, модуль машинного зрения для идентификации коров и сервис уведомлений (MQTT/WebSocket). Сервер также синхронизирует конфигурации калибровок и рассылает их обратно на периферийные узлы через защищённый канал.</w:t>
      </w:r>
      <w:bookmarkEnd w:id="9"/>
      <w:bookmarkEnd w:id="10"/>
    </w:p>
    <w:p>
      <w:pPr>
        <w:pStyle w:val="Heading2"/>
        <w:rPr>
          <w:rFonts w:ascii="Times New Roman" w:hAnsi="Times New Roman"/>
          <w:color w:val="000000"/>
          <w:sz w:val="24"/>
          <w:szCs w:val="24"/>
        </w:rPr>
      </w:pPr>
      <w:bookmarkStart w:id="11" w:name="подсистема-измерения-параметров"/>
      <w:r>
        <w:rPr>
          <w:rFonts w:ascii="Times New Roman" w:hAnsi="Times New Roman"/>
          <w:color w:val="000000"/>
          <w:sz w:val="24"/>
          <w:szCs w:val="24"/>
        </w:rPr>
        <w:t>3. Подсистема измерения параметров</w:t>
      </w:r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bookmarkStart w:id="12" w:name="датчик-веса"/>
      <w:r>
        <w:rPr>
          <w:rFonts w:ascii="Times New Roman" w:hAnsi="Times New Roman"/>
          <w:color w:val="000000"/>
          <w:sz w:val="24"/>
          <w:szCs w:val="24"/>
        </w:rPr>
        <w:t>3.1. Датчик веса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bookmarkStart w:id="13" w:name="датчик-веса"/>
      <w:r>
        <w:rPr>
          <w:rFonts w:ascii="Times New Roman" w:hAnsi="Times New Roman"/>
          <w:color w:val="000000"/>
          <w:sz w:val="24"/>
          <w:szCs w:val="24"/>
        </w:rPr>
        <w:t>Комбинация AD7797BRUZ и тензодатчиков (4 × 350 Ом, мостовая схема) обеспечивает разрешение до 24 бит и погрешность &lt;0,01 кг. Между тензомостом и АЦП включён гальванически развязанный усилитель (ADuM оптопары или ISO124) и DC/DC конвертер 5→5 В для катодного смещения. Сигналы выводятся через экранированные кабели длиной ≤1,5 м, а программная фильтрация реализует цифровой сглаживатель с адаптивным окном.</w:t>
      </w:r>
      <w:bookmarkEnd w:id="13"/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bookmarkStart w:id="14" w:name="датчик-вакуума"/>
      <w:r>
        <w:rPr>
          <w:rFonts w:ascii="Times New Roman" w:hAnsi="Times New Roman"/>
          <w:color w:val="000000"/>
          <w:sz w:val="24"/>
          <w:szCs w:val="24"/>
        </w:rPr>
        <w:t>3.2. Датчик вакуума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bookmarkStart w:id="15" w:name="датчик-вакуума"/>
      <w:r>
        <w:rPr>
          <w:rFonts w:ascii="Times New Roman" w:hAnsi="Times New Roman"/>
          <w:color w:val="000000"/>
          <w:sz w:val="24"/>
          <w:szCs w:val="24"/>
        </w:rPr>
        <w:t>Вакуумный преобразователь 0…−100 kPa с аналоговым выходом 0,5–4,5 В подключается к 12-битному АЦП ESP32-S3. Он контролирует стабильность вакуума в доильной линии и позволяет фиксировать кавитацию или падение давления. Калибровочные точки проводятся при 0, −50 и −90 kPa с записью коэффициентов в EEPROM.</w:t>
      </w:r>
      <w:bookmarkEnd w:id="15"/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bookmarkStart w:id="16" w:name="датчик-мутности-молока"/>
      <w:r>
        <w:rPr>
          <w:rFonts w:ascii="Times New Roman" w:hAnsi="Times New Roman"/>
          <w:color w:val="000000"/>
          <w:sz w:val="24"/>
          <w:szCs w:val="24"/>
        </w:rPr>
        <w:t>3.3. Датчик мутности молока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bookmarkStart w:id="17" w:name="датчик-мутности-молока"/>
      <w:r>
        <w:rPr>
          <w:rFonts w:ascii="Times New Roman" w:hAnsi="Times New Roman"/>
          <w:color w:val="000000"/>
          <w:sz w:val="24"/>
          <w:szCs w:val="24"/>
        </w:rPr>
        <w:t>Модуль DFRobot SEN0189 генерирует ИК-излучение и оценивает рассеянный поток, что коррелирует с количеством соматических клеток и примесей. Сигнал поступает на дифференциальный вход ESP32 через усилитель с программируемым коэффициентом. Алгоритм вычисляет индекс чистоты (0–100%) на основе многоуровневой калибровки и хранит профили для разных стадий лактации.</w:t>
      </w:r>
      <w:bookmarkEnd w:id="17"/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bookmarkStart w:id="18" w:name="датчик-электропроводности-ectds"/>
      <w:r>
        <w:rPr>
          <w:rFonts w:ascii="Times New Roman" w:hAnsi="Times New Roman"/>
          <w:color w:val="000000"/>
          <w:sz w:val="24"/>
          <w:szCs w:val="24"/>
        </w:rPr>
        <w:t>3.4. Датчик электропроводности (EC/TDS)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bookmarkStart w:id="19" w:name="датчик-электропроводности-ectds"/>
      <w:r>
        <w:rPr>
          <w:rFonts w:ascii="Times New Roman" w:hAnsi="Times New Roman"/>
          <w:color w:val="000000"/>
          <w:sz w:val="24"/>
          <w:szCs w:val="24"/>
        </w:rPr>
        <w:t>TDS Meter V1.0 используется для оценки минерализации и состава молока. Периодическая индикация изменения электропроводности позволяет выявлять стрессовые факторы или попадание воды. Модуль питается от 5 В, обмен идёт по UART/I2C, а результаты пересчитываются в ppm и мСм/см. Фильтрация реализована по экспоненциальному скользящему среднему, чтобы компенсировать температурные флуктуации.</w:t>
      </w:r>
      <w:bookmarkEnd w:id="19"/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bookmarkStart w:id="20" w:name="температура-и-влажность"/>
      <w:r>
        <w:rPr>
          <w:rFonts w:ascii="Times New Roman" w:hAnsi="Times New Roman"/>
          <w:color w:val="000000"/>
          <w:sz w:val="24"/>
          <w:szCs w:val="24"/>
        </w:rPr>
        <w:t>3.5. Температура и влажность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bookmarkStart w:id="21" w:name="температура-и-влажность"/>
      <w:r>
        <w:rPr>
          <w:rFonts w:ascii="Times New Roman" w:hAnsi="Times New Roman"/>
          <w:color w:val="000000"/>
          <w:sz w:val="24"/>
          <w:szCs w:val="24"/>
        </w:rPr>
        <w:t>Для измерения температуры молока устанавливаются цифровые датчики DS18B20 в гильзах из нержавеющей стали. Для контроля корпуса и окружающей среды применяются SHT31 или BME280, обеспечивающие относительную влажность и температуру электроники. Эти значения нужны для компенсации нулевых смещений тензодатчиков и прогнозирования конденсата.</w:t>
      </w:r>
      <w:bookmarkEnd w:id="21"/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bookmarkStart w:id="22" w:name="поток-молока"/>
      <w:r>
        <w:rPr>
          <w:rFonts w:ascii="Times New Roman" w:hAnsi="Times New Roman"/>
          <w:color w:val="000000"/>
          <w:sz w:val="24"/>
          <w:szCs w:val="24"/>
        </w:rPr>
        <w:t>3.6. Поток молока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bookmarkStart w:id="23" w:name="подсистема-измерения-параметров"/>
      <w:bookmarkStart w:id="24" w:name="поток-молока"/>
      <w:r>
        <w:rPr>
          <w:rFonts w:ascii="Times New Roman" w:hAnsi="Times New Roman"/>
          <w:color w:val="000000"/>
          <w:sz w:val="24"/>
          <w:szCs w:val="24"/>
        </w:rPr>
        <w:t>Используются бесконтактные методы, исключающие крыльчатые сенсоры. Предлагается ультразвуковой расходомер на гибком трубопроводе или косвенный расчёт: по росту массы ведра (данные AD7797) и статистическим моделям времени доения. Гибридный алгоритм совмещает производную массы по времени с таблицами лактаций, формируя кривую потока без механического вмешательства.</w:t>
      </w:r>
      <w:bookmarkEnd w:id="23"/>
      <w:bookmarkEnd w:id="24"/>
    </w:p>
    <w:p>
      <w:pPr>
        <w:pStyle w:val="Heading2"/>
        <w:rPr>
          <w:rFonts w:ascii="Times New Roman" w:hAnsi="Times New Roman"/>
          <w:color w:val="000000"/>
          <w:sz w:val="24"/>
          <w:szCs w:val="24"/>
        </w:rPr>
      </w:pPr>
      <w:bookmarkStart w:id="25" w:name="система-идентификации-коров"/>
      <w:r>
        <w:rPr>
          <w:rFonts w:ascii="Times New Roman" w:hAnsi="Times New Roman"/>
          <w:color w:val="000000"/>
          <w:sz w:val="24"/>
          <w:szCs w:val="24"/>
        </w:rPr>
        <w:t>4. Система идентификации коров</w:t>
      </w:r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bookmarkStart w:id="26" w:name="rfid-идентификация"/>
      <w:r>
        <w:rPr>
          <w:rFonts w:ascii="Times New Roman" w:hAnsi="Times New Roman"/>
          <w:color w:val="000000"/>
          <w:sz w:val="24"/>
          <w:szCs w:val="24"/>
        </w:rPr>
        <w:t>4.1. RFID-идентификация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Считыватель CF-MU904 с антеннами 865–868 МГц обслуживает EPC-метки стандарта ISO 18000-6C. Он фиксирует идентификатор животного, дату/время, уровень сигнала и статус метки (активна/ошибка). Данные отправляются на Raspberry Pi по RS-485 или Ethernet в формате JSON:</w:t>
      </w:r>
    </w:p>
    <w:p>
      <w:pPr>
        <w:pStyle w:val="SourceCode"/>
        <w:rPr/>
      </w:pPr>
      <w:r>
        <w:rPr>
          <w:rStyle w:val="FunctionTok"/>
          <w:rFonts w:ascii="Times New Roman" w:hAnsi="Times New Roman"/>
          <w:color w:val="000000"/>
          <w:sz w:val="24"/>
          <w:szCs w:val="24"/>
        </w:rPr>
        <w:t>{</w:t>
      </w:r>
      <w:r>
        <w:rPr>
          <w:rStyle w:val="DataTypeTok"/>
          <w:rFonts w:ascii="Times New Roman" w:hAnsi="Times New Roman"/>
          <w:color w:val="000000"/>
          <w:sz w:val="24"/>
          <w:szCs w:val="24"/>
        </w:rPr>
        <w:t>"event"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"rfid"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,</w:t>
      </w:r>
      <w:r>
        <w:rPr>
          <w:rStyle w:val="DataTypeTok"/>
          <w:rFonts w:ascii="Times New Roman" w:hAnsi="Times New Roman"/>
          <w:color w:val="000000"/>
          <w:sz w:val="24"/>
          <w:szCs w:val="24"/>
        </w:rPr>
        <w:t>"epc"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"E200341201"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,</w:t>
      </w:r>
      <w:r>
        <w:rPr>
          <w:rStyle w:val="DataTypeTok"/>
          <w:rFonts w:ascii="Times New Roman" w:hAnsi="Times New Roman"/>
          <w:color w:val="000000"/>
          <w:sz w:val="24"/>
          <w:szCs w:val="24"/>
        </w:rPr>
        <w:t>"rssi"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-58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,</w:t>
      </w:r>
      <w:r>
        <w:rPr>
          <w:rStyle w:val="DataTypeTok"/>
          <w:rFonts w:ascii="Times New Roman" w:hAnsi="Times New Roman"/>
          <w:color w:val="000000"/>
          <w:sz w:val="24"/>
          <w:szCs w:val="24"/>
        </w:rPr>
        <w:t>"cow_id"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"KZ-0457"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,</w:t>
      </w:r>
      <w:r>
        <w:rPr>
          <w:rStyle w:val="DataTypeTok"/>
          <w:rFonts w:ascii="Times New Roman" w:hAnsi="Times New Roman"/>
          <w:color w:val="000000"/>
          <w:sz w:val="24"/>
          <w:szCs w:val="24"/>
        </w:rPr>
        <w:t>"source"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"CF-MU904"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}</w:t>
      </w:r>
      <w:bookmarkEnd w:id="26"/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bookmarkStart w:id="27" w:name="машинное-зрение"/>
      <w:r>
        <w:rPr>
          <w:rFonts w:ascii="Times New Roman" w:hAnsi="Times New Roman"/>
          <w:color w:val="000000"/>
          <w:sz w:val="24"/>
          <w:szCs w:val="24"/>
        </w:rPr>
        <w:t>4.2. Машинное зрение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bookmarkStart w:id="28" w:name="система-идентификации-коров"/>
      <w:bookmarkStart w:id="29" w:name="машинное-зрение"/>
      <w:r>
        <w:rPr>
          <w:rFonts w:ascii="Times New Roman" w:hAnsi="Times New Roman"/>
          <w:color w:val="000000"/>
          <w:sz w:val="24"/>
          <w:szCs w:val="24"/>
        </w:rPr>
        <w:t>Подсистема машинного зрения строится на Jetson Orin Nano с 8–16 ГБ RAM, к которому подключаются 2–4 PoE IP-камеры. Используется pipeline: детекция животных (YOLOv8), последующая face-ID сегментация вымени/головы, сравнение эмбеддингов с эталонным каталогом. Luxonis камеры дают готовую стереопару, но стоят дороже; бюджетная схема с обычными PoE-камерами + Jetson имеет чуть более высокий latency, однако дешевле на 35–40%. Результаты сверяются с RFID, а при расхождении срабатывает alert.</w:t>
      </w:r>
      <w:bookmarkEnd w:id="28"/>
      <w:bookmarkEnd w:id="29"/>
    </w:p>
    <w:p>
      <w:pPr>
        <w:pStyle w:val="Heading2"/>
        <w:rPr>
          <w:rFonts w:ascii="Times New Roman" w:hAnsi="Times New Roman"/>
          <w:color w:val="000000"/>
          <w:sz w:val="24"/>
          <w:szCs w:val="24"/>
        </w:rPr>
      </w:pPr>
      <w:bookmarkStart w:id="30" w:name="коммуникация-между-узлами"/>
      <w:r>
        <w:rPr>
          <w:rFonts w:ascii="Times New Roman" w:hAnsi="Times New Roman"/>
          <w:color w:val="000000"/>
          <w:sz w:val="24"/>
          <w:szCs w:val="24"/>
        </w:rPr>
        <w:t>5. Коммуникация между узлами</w:t>
      </w:r>
    </w:p>
    <w:p>
      <w:pPr>
        <w:pStyle w:val="FirstParagraph"/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Raspberry Pi выступает центральным контроллером и управляет MQTT-топиками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milkwarden/+/telemetry</w:t>
      </w:r>
      <w:r>
        <w:rPr>
          <w:rFonts w:ascii="Times New Roman" w:hAnsi="Times New Roman"/>
          <w:color w:val="000000"/>
          <w:sz w:val="24"/>
          <w:szCs w:val="24"/>
        </w:rPr>
        <w:t>. ESP32 публикует пакеты каждые 2 секунды (для быстроменяющихся параметров) или 10 секунд (для медленных). Arduino/ESP32-C3 отправляет вес/датчики AD7797 с частотой 5 Гц, агрегируя до среднего за 1 секунду. GSM-модуль (SIM7600) активируется при потере Wi-Fi и отправляет данные батчами по HTTPS.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Формат сообщения:</w:t>
      </w:r>
    </w:p>
    <w:p>
      <w:pPr>
        <w:pStyle w:val="SourceCode"/>
        <w:rPr/>
      </w:pPr>
      <w:r>
        <w:rPr>
          <w:rStyle w:val="FunctionTok"/>
          <w:rFonts w:ascii="Times New Roman" w:hAnsi="Times New Roman"/>
          <w:color w:val="000000"/>
          <w:sz w:val="24"/>
          <w:szCs w:val="24"/>
        </w:rPr>
        <w:t>{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 </w:t>
      </w:r>
      <w:r>
        <w:rPr>
          <w:rStyle w:val="DataTypeTok"/>
          <w:rFonts w:ascii="Times New Roman" w:hAnsi="Times New Roman"/>
          <w:color w:val="000000"/>
          <w:sz w:val="24"/>
          <w:szCs w:val="24"/>
        </w:rPr>
        <w:t>"device_id"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"esp32s3-01"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 </w:t>
      </w:r>
      <w:r>
        <w:rPr>
          <w:rStyle w:val="DataTypeTok"/>
          <w:rFonts w:ascii="Times New Roman" w:hAnsi="Times New Roman"/>
          <w:color w:val="000000"/>
          <w:sz w:val="24"/>
          <w:szCs w:val="24"/>
        </w:rPr>
        <w:t>"ts"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"2025-11-20T10:15:30Z"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 </w:t>
      </w:r>
      <w:r>
        <w:rPr>
          <w:rStyle w:val="DataTypeTok"/>
          <w:rFonts w:ascii="Times New Roman" w:hAnsi="Times New Roman"/>
          <w:color w:val="000000"/>
          <w:sz w:val="24"/>
          <w:szCs w:val="24"/>
        </w:rPr>
        <w:t>"sensors"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{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Style w:val="DataTypeTok"/>
          <w:rFonts w:ascii="Times New Roman" w:hAnsi="Times New Roman"/>
          <w:color w:val="000000"/>
          <w:sz w:val="24"/>
          <w:szCs w:val="24"/>
        </w:rPr>
        <w:t>"vacuum_kpa"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Style w:val="FloatTok"/>
          <w:rFonts w:ascii="Times New Roman" w:hAnsi="Times New Roman"/>
          <w:color w:val="000000"/>
          <w:sz w:val="24"/>
          <w:szCs w:val="24"/>
        </w:rPr>
        <w:t>-48.7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Style w:val="DataTypeTok"/>
          <w:rFonts w:ascii="Times New Roman" w:hAnsi="Times New Roman"/>
          <w:color w:val="000000"/>
          <w:sz w:val="24"/>
          <w:szCs w:val="24"/>
        </w:rPr>
        <w:t>"weight_kg"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Style w:val="FloatTok"/>
          <w:rFonts w:ascii="Times New Roman" w:hAnsi="Times New Roman"/>
          <w:color w:val="000000"/>
          <w:sz w:val="24"/>
          <w:szCs w:val="24"/>
        </w:rPr>
        <w:t>12.34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Style w:val="DataTypeTok"/>
          <w:rFonts w:ascii="Times New Roman" w:hAnsi="Times New Roman"/>
          <w:color w:val="000000"/>
          <w:sz w:val="24"/>
          <w:szCs w:val="24"/>
        </w:rPr>
        <w:t>"turbidity_idx"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Style w:val="DecValTok"/>
          <w:rFonts w:ascii="Times New Roman" w:hAnsi="Times New Roman"/>
          <w:color w:val="000000"/>
          <w:sz w:val="24"/>
          <w:szCs w:val="24"/>
        </w:rPr>
        <w:t>72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Style w:val="DataTypeTok"/>
          <w:rFonts w:ascii="Times New Roman" w:hAnsi="Times New Roman"/>
          <w:color w:val="000000"/>
          <w:sz w:val="24"/>
          <w:szCs w:val="24"/>
        </w:rPr>
        <w:t>"tds_ms_cm"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Style w:val="FloatTok"/>
          <w:rFonts w:ascii="Times New Roman" w:hAnsi="Times New Roman"/>
          <w:color w:val="000000"/>
          <w:sz w:val="24"/>
          <w:szCs w:val="24"/>
        </w:rPr>
        <w:t>4.5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Style w:val="DataTypeTok"/>
          <w:rFonts w:ascii="Times New Roman" w:hAnsi="Times New Roman"/>
          <w:color w:val="000000"/>
          <w:sz w:val="24"/>
          <w:szCs w:val="24"/>
        </w:rPr>
        <w:t>"milk_temp_c"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Style w:val="FloatTok"/>
          <w:rFonts w:ascii="Times New Roman" w:hAnsi="Times New Roman"/>
          <w:color w:val="000000"/>
          <w:sz w:val="24"/>
          <w:szCs w:val="24"/>
        </w:rPr>
        <w:t>36.5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 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},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 </w:t>
      </w:r>
      <w:r>
        <w:rPr>
          <w:rStyle w:val="DataTypeTok"/>
          <w:rFonts w:ascii="Times New Roman" w:hAnsi="Times New Roman"/>
          <w:color w:val="000000"/>
          <w:sz w:val="24"/>
          <w:szCs w:val="24"/>
        </w:rPr>
        <w:t>"signature"</w:t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:</w:t>
      </w:r>
      <w:r>
        <w:rPr>
          <w:rStyle w:val="NormalTok"/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Style w:val="StringTok"/>
          <w:rFonts w:ascii="Times New Roman" w:hAnsi="Times New Roman"/>
          <w:color w:val="000000"/>
          <w:sz w:val="24"/>
          <w:szCs w:val="24"/>
        </w:rPr>
        <w:t>"ed25519:ab12..."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FunctionTok"/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bookmarkStart w:id="31" w:name="коммуникация-между-узлами"/>
      <w:r>
        <w:rPr>
          <w:rFonts w:ascii="Times New Roman" w:hAnsi="Times New Roman"/>
          <w:color w:val="000000"/>
          <w:sz w:val="24"/>
          <w:szCs w:val="24"/>
        </w:rPr>
        <w:t>Защита данных достигается использованием TLS 1.3, взаимной аутентификации по сертификатам и проверкой цифровой подписи пакета. Все узлы синхронизируют время через NTP, а для устойчивости к потерям используется QoS=1 и подтверждения на уровне REST API.</w:t>
      </w:r>
      <w:bookmarkEnd w:id="31"/>
    </w:p>
    <w:p>
      <w:pPr>
        <w:pStyle w:val="Heading2"/>
        <w:rPr>
          <w:rFonts w:ascii="Times New Roman" w:hAnsi="Times New Roman"/>
          <w:color w:val="000000"/>
          <w:sz w:val="24"/>
          <w:szCs w:val="24"/>
        </w:rPr>
      </w:pPr>
      <w:bookmarkStart w:id="32" w:name="вывод-информации"/>
      <w:r>
        <w:rPr>
          <w:rFonts w:ascii="Times New Roman" w:hAnsi="Times New Roman"/>
          <w:color w:val="000000"/>
          <w:sz w:val="24"/>
          <w:szCs w:val="24"/>
        </w:rPr>
        <w:t>6. Вывод информации</w:t>
      </w:r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bookmarkStart w:id="33" w:name="локальные-дисплеи"/>
      <w:r>
        <w:rPr>
          <w:rFonts w:ascii="Times New Roman" w:hAnsi="Times New Roman"/>
          <w:color w:val="000000"/>
          <w:sz w:val="24"/>
          <w:szCs w:val="24"/>
        </w:rPr>
        <w:t>6.1. Локальные дисплеи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bookmarkStart w:id="34" w:name="локальные-дисплеи"/>
      <w:r>
        <w:rPr>
          <w:rFonts w:ascii="Times New Roman" w:hAnsi="Times New Roman"/>
          <w:color w:val="000000"/>
          <w:sz w:val="24"/>
          <w:szCs w:val="24"/>
        </w:rPr>
        <w:t>Интерфейс оператора реализуется на Nextion NX8048P050-011C: сенсорный экран отображает рабочие сценарии, состояние вакуума, текущий поток и предупреждения. Дополнительно четыре компактных OLED (128×64) закреплены над постами для показа индивидуальных параметров коровы: ID, текущий надой, температура, качество молока. Обновление выполняется по I2C-шине с частотой 1 Гц.</w:t>
      </w:r>
      <w:bookmarkEnd w:id="34"/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bookmarkStart w:id="35" w:name="сервер"/>
      <w:r>
        <w:rPr>
          <w:rFonts w:ascii="Times New Roman" w:hAnsi="Times New Roman"/>
          <w:color w:val="000000"/>
          <w:sz w:val="24"/>
          <w:szCs w:val="24"/>
        </w:rPr>
        <w:t>6.2. Сервер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Веб-панель на FastAPI + Bootstrap или фронтенд на React/Vue получает данные через REST/WebSocket. Отображаются тренды надоя, история работы оборудования, карточка идентифицированной коровы, показатели качества молока, вакуумные графики и журнал ошибок. Для аналитики предусмотрены графики спагетти по сессиям доения и матрицы корреляций между сенсорами.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Пример ASCII-схемы потоков данных:</w:t>
      </w:r>
    </w:p>
    <w:p>
      <w:pPr>
        <w:pStyle w:val="SourceCode"/>
        <w:rPr/>
      </w:pPr>
      <w:r>
        <w:rPr>
          <w:rStyle w:val="VerbatimChar"/>
          <w:rFonts w:ascii="Times New Roman" w:hAnsi="Times New Roman"/>
          <w:color w:val="000000"/>
          <w:sz w:val="24"/>
          <w:szCs w:val="24"/>
        </w:rPr>
        <w:t>[Сенсоры]=&gt;{ESP32}=&gt;{Raspberry Pi}=&gt;((FastAPI API))=&gt;[PostgreSQL]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 xml:space="preserve">                             |                     \</w:t>
      </w: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 xml:space="preserve">                       [Nextion]                [React UI]</w:t>
      </w:r>
      <w:bookmarkEnd w:id="32"/>
      <w:bookmarkEnd w:id="35"/>
    </w:p>
    <w:p>
      <w:pPr>
        <w:pStyle w:val="Heading2"/>
        <w:rPr>
          <w:rFonts w:ascii="Times New Roman" w:hAnsi="Times New Roman"/>
          <w:color w:val="000000"/>
          <w:sz w:val="24"/>
          <w:szCs w:val="24"/>
        </w:rPr>
      </w:pPr>
      <w:bookmarkStart w:id="36" w:name="расчёт-энергопотребления"/>
      <w:r>
        <w:rPr>
          <w:rFonts w:ascii="Times New Roman" w:hAnsi="Times New Roman"/>
          <w:color w:val="000000"/>
          <w:sz w:val="24"/>
          <w:szCs w:val="24"/>
        </w:rPr>
        <w:t>7. Расчёт энергопотребления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Расчёт ведётся для одного поста: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42"/>
        <w:gridCol w:w="2472"/>
        <w:gridCol w:w="1413"/>
        <w:gridCol w:w="3532"/>
      </w:tblGrid>
      <w:tr>
        <w:trPr>
          <w:tblHeader w:val="true"/>
        </w:trPr>
        <w:tc>
          <w:tcPr>
            <w:tcW w:w="194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Компонент</w:t>
            </w:r>
          </w:p>
        </w:tc>
        <w:tc>
          <w:tcPr>
            <w:tcW w:w="24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Ток/мощность</w:t>
            </w:r>
          </w:p>
        </w:tc>
        <w:tc>
          <w:tcPr>
            <w:tcW w:w="14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Кол-во</w:t>
            </w:r>
          </w:p>
        </w:tc>
        <w:tc>
          <w:tcPr>
            <w:tcW w:w="353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Средн. потребление</w:t>
            </w:r>
          </w:p>
        </w:tc>
      </w:tr>
      <w:tr>
        <w:trPr/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Raspberry Pi Zero 2 W</w:t>
            </w:r>
          </w:p>
        </w:tc>
        <w:tc>
          <w:tcPr>
            <w:tcW w:w="24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5 В × 0,6 А ≈ 3,0 Вт</w:t>
            </w:r>
          </w:p>
        </w:tc>
        <w:tc>
          <w:tcPr>
            <w:tcW w:w="14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3,0 Вт</w:t>
            </w:r>
          </w:p>
        </w:tc>
      </w:tr>
      <w:tr>
        <w:trPr/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ESP32-S3</w:t>
            </w:r>
          </w:p>
        </w:tc>
        <w:tc>
          <w:tcPr>
            <w:tcW w:w="24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3,3 В × 0,15 А ≈ 0,5 Вт</w:t>
            </w:r>
          </w:p>
        </w:tc>
        <w:tc>
          <w:tcPr>
            <w:tcW w:w="14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0,5 Вт</w:t>
            </w:r>
          </w:p>
        </w:tc>
      </w:tr>
      <w:tr>
        <w:trPr/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ESP32-C3/Arduino + AD7797</w:t>
            </w:r>
          </w:p>
        </w:tc>
        <w:tc>
          <w:tcPr>
            <w:tcW w:w="24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3,3 В × 0,1 А ≈ 0,33 Вт</w:t>
            </w:r>
          </w:p>
        </w:tc>
        <w:tc>
          <w:tcPr>
            <w:tcW w:w="14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0,33 Вт</w:t>
            </w:r>
          </w:p>
        </w:tc>
      </w:tr>
      <w:tr>
        <w:trPr/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Тензодатчики (4 шт)</w:t>
            </w:r>
          </w:p>
        </w:tc>
        <w:tc>
          <w:tcPr>
            <w:tcW w:w="24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5 В × 0,02 А ≈ 0,1 Вт</w:t>
            </w:r>
          </w:p>
        </w:tc>
        <w:tc>
          <w:tcPr>
            <w:tcW w:w="14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0,1 Вт</w:t>
            </w:r>
          </w:p>
        </w:tc>
      </w:tr>
      <w:tr>
        <w:trPr/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GSM-модуль SIM7600</w:t>
            </w:r>
          </w:p>
        </w:tc>
        <w:tc>
          <w:tcPr>
            <w:tcW w:w="24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Пик 2,0 А @ 5 В ≈ 10 Вт</w:t>
            </w:r>
          </w:p>
        </w:tc>
        <w:tc>
          <w:tcPr>
            <w:tcW w:w="14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0,2 duty</w:t>
            </w:r>
          </w:p>
        </w:tc>
        <w:tc>
          <w:tcPr>
            <w:tcW w:w="3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2,0 Вт</w:t>
            </w:r>
          </w:p>
        </w:tc>
      </w:tr>
      <w:tr>
        <w:trPr/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PoE камеры (каждая)</w:t>
            </w:r>
          </w:p>
        </w:tc>
        <w:tc>
          <w:tcPr>
            <w:tcW w:w="24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48 В × 0,1 А ≈ 4,8 Вт</w:t>
            </w:r>
          </w:p>
        </w:tc>
        <w:tc>
          <w:tcPr>
            <w:tcW w:w="14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9,6 Вт</w:t>
            </w:r>
          </w:p>
        </w:tc>
      </w:tr>
      <w:tr>
        <w:trPr/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RFID антенна + CF-MU904</w:t>
            </w:r>
          </w:p>
        </w:tc>
        <w:tc>
          <w:tcPr>
            <w:tcW w:w="24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12 В × 0,3 А ≈ 3,6 Вт</w:t>
            </w:r>
          </w:p>
        </w:tc>
        <w:tc>
          <w:tcPr>
            <w:tcW w:w="14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3,6 Вт</w:t>
            </w:r>
          </w:p>
        </w:tc>
      </w:tr>
      <w:tr>
        <w:trPr/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Nextion дисплей</w:t>
            </w:r>
          </w:p>
        </w:tc>
        <w:tc>
          <w:tcPr>
            <w:tcW w:w="24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5 В × 0,3 А ≈ 1,5 Вт</w:t>
            </w:r>
          </w:p>
        </w:tc>
        <w:tc>
          <w:tcPr>
            <w:tcW w:w="14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1,5 Вт</w:t>
            </w:r>
          </w:p>
        </w:tc>
      </w:tr>
      <w:tr>
        <w:trPr/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LCD/OLED дисплеи</w:t>
            </w:r>
          </w:p>
        </w:tc>
        <w:tc>
          <w:tcPr>
            <w:tcW w:w="24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5 В × 0,05 А ≈ 0,25 Вт</w:t>
            </w:r>
          </w:p>
        </w:tc>
        <w:tc>
          <w:tcPr>
            <w:tcW w:w="14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3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1,0 Вт</w:t>
            </w:r>
          </w:p>
        </w:tc>
      </w:tr>
      <w:tr>
        <w:trPr/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Прочие датчики (SHT31, TDS, турбидность)</w:t>
            </w:r>
          </w:p>
        </w:tc>
        <w:tc>
          <w:tcPr>
            <w:tcW w:w="24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0,5 Вт совокупно</w:t>
            </w:r>
          </w:p>
        </w:tc>
        <w:tc>
          <w:tcPr>
            <w:tcW w:w="14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0,5 Вт</w:t>
            </w:r>
          </w:p>
        </w:tc>
      </w:tr>
    </w:tbl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bookmarkStart w:id="37" w:name="расчёт-энергопотребления"/>
      <w:r>
        <w:rPr>
          <w:rFonts w:ascii="Times New Roman" w:hAnsi="Times New Roman"/>
          <w:color w:val="000000"/>
          <w:sz w:val="24"/>
          <w:szCs w:val="24"/>
        </w:rPr>
        <w:t>Суммарная средняя нагрузка ≈ 22,13 Вт. С учётом резерва 35% требуемая мощность блока питания: 22,13 × 1,35 ≈ 29,9 Вт. Используется MeanWell 24 В с запасом 60 Вт и DC-DC модули 24→5 В и 24→3,3 В. Наличие аккумуляторной прослойки (24 В LiFePO4) обеспечивает до 2 часов автономии.</w:t>
      </w:r>
      <w:bookmarkEnd w:id="37"/>
    </w:p>
    <w:p>
      <w:pPr>
        <w:pStyle w:val="Heading2"/>
        <w:rPr>
          <w:rFonts w:ascii="Times New Roman" w:hAnsi="Times New Roman"/>
          <w:color w:val="000000"/>
          <w:sz w:val="24"/>
          <w:szCs w:val="24"/>
        </w:rPr>
      </w:pPr>
      <w:bookmarkStart w:id="38" w:name="серверная-часть"/>
      <w:r>
        <w:rPr>
          <w:rFonts w:ascii="Times New Roman" w:hAnsi="Times New Roman"/>
          <w:color w:val="000000"/>
          <w:sz w:val="24"/>
          <w:szCs w:val="24"/>
        </w:rPr>
        <w:t>8. Серверная часть</w:t>
      </w:r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bookmarkStart w:id="39" w:name="база-данных-postgresql"/>
      <w:r>
        <w:rPr>
          <w:rFonts w:ascii="Times New Roman" w:hAnsi="Times New Roman"/>
          <w:color w:val="000000"/>
          <w:sz w:val="24"/>
          <w:szCs w:val="24"/>
        </w:rPr>
        <w:t>8.1. База данных PostgreSQL</w:t>
      </w:r>
    </w:p>
    <w:p>
      <w:pPr>
        <w:pStyle w:val="FirstParagraph"/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Основные таблицы: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cow(cow_id UUID, tag varchar, breed, lactation_stage, status)</w:t>
      </w:r>
      <w:r>
        <w:rPr>
          <w:rFonts w:ascii="Times New Roman" w:hAnsi="Times New Roman"/>
          <w:color w:val="000000"/>
          <w:sz w:val="24"/>
          <w:szCs w:val="24"/>
        </w:rPr>
        <w:t xml:space="preserve">;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milking_session(session_id UUID, cow_id, device_id, start_ts, end_ts, yield_l)</w:t>
      </w:r>
      <w:r>
        <w:rPr>
          <w:rFonts w:ascii="Times New Roman" w:hAnsi="Times New Roman"/>
          <w:color w:val="000000"/>
          <w:sz w:val="24"/>
          <w:szCs w:val="24"/>
        </w:rPr>
        <w:t xml:space="preserve">;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sensor_data(id bigserial, sensor_id, ts timestamptz, metric text, value numeric, meta jsonb)</w:t>
      </w:r>
      <w:r>
        <w:rPr>
          <w:rFonts w:ascii="Times New Roman" w:hAnsi="Times New Roman"/>
          <w:color w:val="000000"/>
          <w:sz w:val="24"/>
          <w:szCs w:val="24"/>
        </w:rPr>
        <w:t xml:space="preserve">;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device_logs(id bigserial, device_id, level, ts, payload jsonb)</w:t>
      </w:r>
      <w:r>
        <w:rPr>
          <w:rFonts w:ascii="Times New Roman" w:hAnsi="Times New Roman"/>
          <w:color w:val="000000"/>
          <w:sz w:val="24"/>
          <w:szCs w:val="24"/>
        </w:rPr>
        <w:t xml:space="preserve">;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rfid_events</w:t>
      </w:r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vision_matches</w:t>
      </w:r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calibration_profile</w:t>
      </w:r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alerts</w:t>
      </w:r>
      <w:r>
        <w:rPr>
          <w:rFonts w:ascii="Times New Roman" w:hAnsi="Times New Roman"/>
          <w:color w:val="000000"/>
          <w:sz w:val="24"/>
          <w:szCs w:val="24"/>
        </w:rPr>
        <w:t xml:space="preserve">. Индексы по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(sensor_id, ts)</w:t>
      </w:r>
      <w:r>
        <w:rPr>
          <w:rFonts w:ascii="Times New Roman" w:hAnsi="Times New Roman"/>
          <w:color w:val="000000"/>
          <w:sz w:val="24"/>
          <w:szCs w:val="24"/>
        </w:rPr>
        <w:t xml:space="preserve"> и Timescale hypertables для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sensor_data</w:t>
      </w:r>
      <w:r>
        <w:rPr>
          <w:rFonts w:ascii="Times New Roman" w:hAnsi="Times New Roman"/>
          <w:color w:val="000000"/>
          <w:sz w:val="24"/>
          <w:szCs w:val="24"/>
        </w:rPr>
        <w:t>.</w:t>
      </w:r>
      <w:bookmarkEnd w:id="39"/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bookmarkStart w:id="40" w:name="api"/>
      <w:r>
        <w:rPr>
          <w:rFonts w:ascii="Times New Roman" w:hAnsi="Times New Roman"/>
          <w:color w:val="000000"/>
          <w:sz w:val="24"/>
          <w:szCs w:val="24"/>
        </w:rPr>
        <w:t>8.2. API</w:t>
      </w:r>
    </w:p>
    <w:p>
      <w:pPr>
        <w:pStyle w:val="FirstParagraph"/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FastAPI endpoints: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POST /api/v1/telemetry</w:t>
      </w:r>
      <w:r>
        <w:rPr>
          <w:rFonts w:ascii="Times New Roman" w:hAnsi="Times New Roman"/>
          <w:color w:val="000000"/>
          <w:sz w:val="24"/>
          <w:szCs w:val="24"/>
        </w:rPr>
        <w:t xml:space="preserve"> (bulk upload),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GET /api/v1/cows/{id}</w:t>
      </w:r>
      <w:r>
        <w:rPr>
          <w:rFonts w:ascii="Times New Roman" w:hAnsi="Times New Roman"/>
          <w:color w:val="000000"/>
          <w:sz w:val="24"/>
          <w:szCs w:val="24"/>
        </w:rPr>
        <w:t xml:space="preserve"> (диаграммы),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POST /api/v1/rfid</w:t>
      </w:r>
      <w:r>
        <w:rPr>
          <w:rFonts w:ascii="Times New Roman" w:hAnsi="Times New Roman"/>
          <w:color w:val="000000"/>
          <w:sz w:val="24"/>
          <w:szCs w:val="24"/>
        </w:rPr>
        <w:t xml:space="preserve"> (события),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GET /api/v1/sessions?from=&amp;to=</w:t>
      </w:r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POST /api/v1/alerts/ack</w:t>
      </w:r>
      <w:r>
        <w:rPr>
          <w:rFonts w:ascii="Times New Roman" w:hAnsi="Times New Roman"/>
          <w:color w:val="000000"/>
          <w:sz w:val="24"/>
          <w:szCs w:val="24"/>
        </w:rPr>
        <w:t>. Django REST альтернатива использует ViewSets и автоматическую документацию через drf-spectacular. Авторизация — OAuth2 + JWT для операторов, взаимные SSL-сертификаты для устройств. Refresh-токены хранятся в Redis со сроком 7 дней.</w:t>
      </w:r>
      <w:bookmarkEnd w:id="40"/>
    </w:p>
    <w:p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bookmarkStart w:id="41" w:name="резервное-копирование-и-продакшен"/>
      <w:r>
        <w:rPr>
          <w:rFonts w:ascii="Times New Roman" w:hAnsi="Times New Roman"/>
          <w:color w:val="000000"/>
          <w:sz w:val="24"/>
          <w:szCs w:val="24"/>
        </w:rPr>
        <w:t>8.3. Резервное копирование и продакшен</w:t>
      </w:r>
    </w:p>
    <w:p>
      <w:pPr>
        <w:pStyle w:val="FirstParagraph"/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Бэкапы базы создаются через </w:t>
      </w:r>
      <w:r>
        <w:rPr>
          <w:rStyle w:val="VerbatimChar"/>
          <w:rFonts w:ascii="Times New Roman" w:hAnsi="Times New Roman"/>
          <w:color w:val="000000"/>
          <w:sz w:val="24"/>
          <w:szCs w:val="24"/>
        </w:rPr>
        <w:t>pgBackRest</w:t>
      </w:r>
      <w:r>
        <w:rPr>
          <w:rFonts w:ascii="Times New Roman" w:hAnsi="Times New Roman"/>
          <w:color w:val="000000"/>
          <w:sz w:val="24"/>
          <w:szCs w:val="24"/>
        </w:rPr>
        <w:t>: инкремент каждые 15 минут, полный nightly, хранение 30 дней на Object Storage. Архитектура продакшена: два фронт-энд узла (FastAPI + Uvicorn) за Nginx, отдельный сервер БД с репликой, мониторинг Prometheus + Grafana, централизованный логгер Loki. CI/CD поставляет миграции Alembic, тесты PyTest и статический анализ. Обновления конфигураций сенсоров раскатываются через Ansible, а Jetson узлы получают контейнеры по OCI-реестру.</w:t>
      </w:r>
      <w:bookmarkEnd w:id="38"/>
      <w:bookmarkEnd w:id="41"/>
    </w:p>
    <w:p>
      <w:pPr>
        <w:pStyle w:val="Heading2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9</w:t>
      </w:r>
      <w:bookmarkStart w:id="42" w:name="заключение"/>
      <w:r>
        <w:rPr>
          <w:rFonts w:ascii="Times New Roman" w:hAnsi="Times New Roman"/>
          <w:color w:val="000000"/>
          <w:sz w:val="24"/>
          <w:szCs w:val="24"/>
        </w:rPr>
        <w:t>. Заключение</w:t>
      </w:r>
    </w:p>
    <w:p>
      <w:pPr>
        <w:pStyle w:val="Fir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Научная новизна проекта заключается в сочетании мультисенсорной панели качества молока, интеллектуальной идентификации животных и полноформатной телеметрии в реальном времени. Система измеряет вакуум, массу, поток, температуру, мутность, электропроводность, влажность корпуса и контур GSM/Wi-Fi статусов, что даёт комплексную картину процесса доения.</w:t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bookmarkStart w:id="43" w:name="X0ee9e31f3594203a676d4e379513a34d95c0cd1"/>
      <w:r>
        <w:rPr>
          <w:rFonts w:ascii="Times New Roman" w:hAnsi="Times New Roman"/>
          <w:color w:val="000000"/>
          <w:sz w:val="24"/>
          <w:szCs w:val="24"/>
        </w:rPr>
        <w:t>Полученные параметры позволяют сравнивать надои по стадиям лактации, выявлять корреляции между составом молока и состоянием оборудования, анализировать влияние окружающих условий на качество молока. Эти данные подходят для публикаций о предиктивном обслуживании, раннем выявлении мастита и цифровизации животноводства. Дальнейшие улучшения включают внедрение моделей машинного обучения для прогноза отклонений, автоматическую оптимизацию вакуума и интеграцию с ERP фермы.</w:t>
      </w:r>
      <w:bookmarkEnd w:id="43"/>
      <w:bookmarkEnd w:id="42"/>
      <w:r>
        <w:rPr>
          <w:rFonts w:ascii="Times New Roman" w:hAnsi="Times New Roman"/>
          <w:color w:val="000000"/>
          <w:sz w:val="24"/>
          <w:szCs w:val="24"/>
        </w:rPr>
        <w:br/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  <w:pStyle w:val="BodyTex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Приложение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.  Общая архитектура</w:t>
      </w:r>
    </w:p>
    <w:p>
      <w:pPr>
        <w:pStyle w:val="BodyText"/>
        <w:widowControl/>
        <w:ind w:hanging="0" w:left="0" w:right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Схема демонстрирует основной поток данных: от сенсорных узлов (ESP32 и Arduino/AD7797) через Raspberry Pi к серверу, БД и интерфейсам оператора. Она помогает архитекторам и разработчикам видеть полный путь телеметрии и быстро соотнести элементы с файлами </w:t>
      </w:r>
      <w:r>
        <w:rPr>
          <w:rStyle w:val="Style6"/>
          <w:rFonts w:ascii="Times New Roman" w:hAnsi="Times New Roman"/>
          <w:color w:val="000000"/>
          <w:sz w:val="24"/>
          <w:szCs w:val="24"/>
          <w:shd w:fill="DADADA" w:val="clear"/>
        </w:rPr>
        <w:t>esp32_sensor_reader.py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, </w:t>
      </w:r>
      <w:r>
        <w:rPr>
          <w:rStyle w:val="Style6"/>
          <w:rFonts w:ascii="Times New Roman" w:hAnsi="Times New Roman"/>
          <w:color w:val="000000"/>
          <w:sz w:val="24"/>
          <w:szCs w:val="24"/>
          <w:shd w:fill="DADADA" w:val="clear"/>
        </w:rPr>
        <w:t>ad7797_reader.ino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, </w:t>
      </w:r>
      <w:r>
        <w:rPr>
          <w:rStyle w:val="Style6"/>
          <w:rFonts w:ascii="Times New Roman" w:hAnsi="Times New Roman"/>
          <w:color w:val="000000"/>
          <w:sz w:val="24"/>
          <w:szCs w:val="24"/>
          <w:shd w:fill="DADADA" w:val="clear"/>
        </w:rPr>
        <w:t>raspberry_data_router.py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>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 </w:t>
      </w:r>
      <w:r>
        <w:rPr>
          <w:rStyle w:val="Style6"/>
          <w:rFonts w:ascii="Times New Roman" w:hAnsi="Times New Roman"/>
          <w:color w:val="000000"/>
          <w:sz w:val="24"/>
          <w:szCs w:val="24"/>
          <w:shd w:fill="DADADA" w:val="clear"/>
        </w:rPr>
        <w:t>server_api.py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</w:p>
    <w:p>
      <w:pPr>
        <w:pStyle w:val="BodyText"/>
        <w:widowControl/>
        <w:ind w:hanging="0" w:left="0" w:righ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drawing>
          <wp:inline distT="0" distB="0" distL="0" distR="0">
            <wp:extent cx="8618220" cy="1649095"/>
            <wp:effectExtent l="0" t="0" r="0" b="0"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22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ind w:hanging="0" w:left="0" w:right="0"/>
        <w:rPr>
          <w:b w:val="false"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widowControl/>
        <w:ind w:hanging="0" w:left="0" w:right="0"/>
        <w:rPr>
          <w:b w:val="false"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Приложение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. А</w:t>
      </w:r>
      <w:r>
        <w:rPr>
          <w:rFonts w:ascii="Times New Roman" w:hAnsi="Times New Roman"/>
          <w:b/>
          <w:bCs/>
          <w:sz w:val="24"/>
          <w:szCs w:val="24"/>
        </w:rPr>
        <w:t>лгоритм идентификации коровы</w:t>
      </w:r>
    </w:p>
    <w:p>
      <w:pPr>
        <w:pStyle w:val="BodyText"/>
        <w:ind w:hanging="0" w:left="0" w:right="0"/>
        <w:rPr/>
      </w:pPr>
      <w:r>
        <w:rPr>
          <w:rFonts w:ascii="Times New Roman" w:hAnsi="Times New Roman"/>
          <w:sz w:val="24"/>
          <w:szCs w:val="24"/>
        </w:rPr>
        <w:t>Схема показывает, как данные RFID и машинного зрения объединяются для подтверждения личности коровы. Она интегрируется с серверной БД (</w:t>
      </w:r>
      <w:r>
        <w:rPr>
          <w:rStyle w:val="Style6"/>
          <w:rFonts w:ascii="Times New Roman" w:hAnsi="Times New Roman"/>
          <w:sz w:val="24"/>
          <w:szCs w:val="24"/>
          <w:shd w:fill="DADADA" w:val="clear"/>
        </w:rPr>
        <w:t>cow</w:t>
      </w:r>
      <w:r>
        <w:rPr>
          <w:rFonts w:ascii="Times New Roman" w:hAnsi="Times New Roman"/>
          <w:sz w:val="24"/>
          <w:szCs w:val="24"/>
        </w:rPr>
        <w:t>, </w:t>
      </w:r>
      <w:r>
        <w:rPr>
          <w:rStyle w:val="Style6"/>
          <w:rFonts w:ascii="Times New Roman" w:hAnsi="Times New Roman"/>
          <w:sz w:val="24"/>
          <w:szCs w:val="24"/>
          <w:shd w:fill="DADADA" w:val="clear"/>
        </w:rPr>
        <w:t>vision_matches</w:t>
      </w:r>
      <w:r>
        <w:rPr>
          <w:rFonts w:ascii="Times New Roman" w:hAnsi="Times New Roman"/>
          <w:sz w:val="24"/>
          <w:szCs w:val="24"/>
        </w:rPr>
        <w:t>) и используется Raspberry для принятия решения о запуске сессии.</w:t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drawing>
          <wp:inline distT="0" distB="0" distL="0" distR="0">
            <wp:extent cx="4778375" cy="4391025"/>
            <wp:effectExtent l="0" t="0" r="0" b="0"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Приложение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3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. А</w:t>
      </w:r>
      <w:r>
        <w:rPr>
          <w:rFonts w:ascii="Times New Roman" w:hAnsi="Times New Roman"/>
          <w:b/>
          <w:bCs/>
          <w:sz w:val="24"/>
          <w:szCs w:val="24"/>
        </w:rPr>
        <w:t>лгоритм измерения веса</w:t>
      </w:r>
    </w:p>
    <w:p>
      <w:pPr>
        <w:pStyle w:val="BodyText"/>
        <w:ind w:hanging="0" w:left="0" w:right="0"/>
        <w:rPr/>
      </w:pPr>
      <w:r>
        <w:rPr>
          <w:rFonts w:ascii="Times New Roman" w:hAnsi="Times New Roman"/>
          <w:sz w:val="24"/>
          <w:szCs w:val="24"/>
        </w:rPr>
        <w:t>Поток повторяет шаги zeroing → filtering → calibration → transmission, что напрямую связано с реализацией в </w:t>
      </w:r>
      <w:r>
        <w:rPr>
          <w:rStyle w:val="Style6"/>
          <w:rFonts w:ascii="Times New Roman" w:hAnsi="Times New Roman"/>
          <w:sz w:val="24"/>
          <w:szCs w:val="24"/>
          <w:shd w:fill="DADADA" w:val="clear"/>
        </w:rPr>
        <w:t>ad7797_reader.ino</w:t>
      </w:r>
      <w:r>
        <w:rPr>
          <w:rFonts w:ascii="Times New Roman" w:hAnsi="Times New Roman"/>
          <w:sz w:val="24"/>
          <w:szCs w:val="24"/>
        </w:rPr>
        <w:t>. Схема нужна инженерам по встраиваемым системам для проверки логики обработки тензодатчиков.</w:t>
      </w:r>
    </w:p>
    <w:p>
      <w:pPr>
        <w:pStyle w:val="Normal"/>
        <w:jc w:val="center"/>
        <w:rPr>
          <w:rFonts w:ascii="Times New Roman" w:hAnsi="Times New Roman"/>
          <w:b w:val="false"/>
          <w:color w:val="CCCCCC"/>
          <w:sz w:val="24"/>
          <w:szCs w:val="24"/>
          <w:shd w:fill="1F1F1F" w:val="clear"/>
        </w:rPr>
      </w:pPr>
      <w:r>
        <w:rPr>
          <w:rFonts w:ascii="Times New Roman" w:hAnsi="Times New Roman"/>
          <w:b w:val="false"/>
          <w:color w:val="CCCCCC"/>
          <w:sz w:val="24"/>
          <w:szCs w:val="24"/>
          <w:shd w:fill="1F1F1F" w:val="clear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drawing>
          <wp:inline distT="0" distB="0" distL="0" distR="0">
            <wp:extent cx="3066415" cy="4326255"/>
            <wp:effectExtent l="0" t="0" r="0" b="0"/>
            <wp:docPr id="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415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zCs w:val="24"/>
        </w:rPr>
      </w:r>
    </w:p>
    <w:p>
      <w:pPr>
        <w:pStyle w:val="Normal"/>
        <w:jc w:val="both"/>
        <w:rPr>
          <w:rFonts w:ascii="Droid Sans Mono;monospace;monospace" w:hAnsi="Droid Sans Mono;monospace;monospace"/>
          <w:b w:val="false"/>
          <w:bCs/>
          <w:color w:val="000000"/>
          <w:sz w:val="21"/>
          <w:szCs w:val="24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zCs w:val="24"/>
          <w:shd w:fill="auto" w:val="clear"/>
        </w:rPr>
        <w:t>ad7797_reader.ino</w:t>
      </w:r>
    </w:p>
    <w:p>
      <w:pPr>
        <w:pStyle w:val="Normal"/>
        <w:jc w:val="center"/>
        <w:rPr>
          <w:rFonts w:ascii="Droid Sans Mono;monospace;monospace" w:hAnsi="Droid Sans Mono;monospace;monospace"/>
          <w:b w:val="false"/>
          <w:bCs/>
          <w:color w:val="000000"/>
          <w:sz w:val="21"/>
          <w:szCs w:val="24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zCs w:val="24"/>
          <w:shd w:fill="auto" w:val="clear"/>
        </w:rPr>
        <w:t>/*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* AD7797 Reader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*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* Implements the load-cell pipeline referenced in flowchart #3: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* zeroing → filtering → calibration → transmission.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*/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#include &lt;SPI.h&gt;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SPI pins depend on board; use defaults for Arduino Pro.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const int CS_PIN = 10;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const int DRDY_PIN = 9;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const int LED_PIN = 13;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float zeroOffset = 0.0f;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float scaleFactor = 1.0f;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float movingAverage(float newValue) 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static float buffer[8];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static uint8_t idx = 0;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buffer[idx] = newValue;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idx = (idx + 1) % 8;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float sum = 0.0f;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for (float value : buffer) 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sum += value;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return sum / 8.0f;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uint32_t readAdcRaw() 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digitalWrite(CS_PIN, LOW);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uint32_t value = 0;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value |= SPI.transfer(0x00) &lt;&lt; 16;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value |= SPI.transfer(0x00) &lt;&lt; 8;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value |= SPI.transfer(0x00);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digitalWrite(CS_PIN, HIGH);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return value;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float convertToKg(uint32_t raw) 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AD7797 is 24-bit; normalize to 0..1 range.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float normalized = raw / 16777215.0f;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float weight = (normalized - zeroOffset) * scaleFactor;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return weight;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void zeroScale(uint16_t samples = 128) 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float acc = 0.0f;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for (uint16_t i = 0; i &lt; samples; ++i) 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acc += readAdcRaw() / 16777215.0f;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delay(5);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zeroOffset = acc / samples;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void calibrate(float knownWeightKg) 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float reading = convertToKg(readAdcRaw());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scaleFactor = knownWeightKg / (reading + 1e-6f);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void transmit(float weightKg) 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Serial.print("{\"weight_kg\":");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Serial.print(weightKg, 3);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Serial.println("}");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void waitDrdy() 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while (digitalRead(DRDY_PIN) == HIGH) 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delayMicroseconds(50);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void setup() 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pinMode(CS_PIN, OUTPUT);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pinMode(DRDY_PIN, INPUT_PULLUP);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pinMode(LED_PIN, OUTPUT);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Serial.begin(115200);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SPI.begin();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delay(50);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zeroScale();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calibrate(20.0f); // Example reference mass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void loop() 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waitDrdy();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uint32_t raw = readAdcRaw();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float kg = convertToKg(raw);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float filtered = movingAverage(kg);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transmit(filtered);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digitalWrite(LED_PIN, HIGH);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delay(5);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digitalWrite(LED_PIN, LOW);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delay(195);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Heading2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Приложение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. Контроль качества молока</w:t>
      </w:r>
    </w:p>
    <w:p>
      <w:pPr>
        <w:pStyle w:val="BodyText"/>
        <w:ind w:hanging="0" w:left="0" w:right="0"/>
        <w:rPr/>
      </w:pPr>
      <w:r>
        <w:rPr/>
        <w:t>Эта диаграмма объединяет показания мутности, электропроводности и температуры и описывает принятие решения о тревоге. Она соотносится с </w:t>
      </w:r>
      <w:r>
        <w:rPr>
          <w:rStyle w:val="Style6"/>
          <w:rFonts w:ascii="PT Serif;Times New Roman;Times" w:hAnsi="PT Serif;Times New Roman;Times"/>
          <w:shd w:fill="DADADA" w:val="clear"/>
        </w:rPr>
        <w:t>esp32_sensor_reader.py</w:t>
      </w:r>
      <w:r>
        <w:rPr/>
        <w:t> и серверной логикой анализа качества.</w:t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drawing>
          <wp:inline distT="0" distB="0" distL="0" distR="0">
            <wp:extent cx="5476875" cy="4943475"/>
            <wp:effectExtent l="0" t="0" r="0" b="0"/>
            <wp:docPr id="4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Приложение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5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. О</w:t>
      </w:r>
      <w:r>
        <w:rPr>
          <w:rFonts w:ascii="Times New Roman" w:hAnsi="Times New Roman"/>
          <w:b/>
          <w:bCs/>
          <w:sz w:val="24"/>
          <w:szCs w:val="24"/>
        </w:rPr>
        <w:t>бмен Raspberry ↔ ESP32 ↔ Server</w:t>
      </w:r>
    </w:p>
    <w:p>
      <w:pPr>
        <w:pStyle w:val="BodyText"/>
        <w:ind w:hanging="0" w:left="0" w:right="0"/>
        <w:rPr/>
      </w:pPr>
      <w:r>
        <w:rPr>
          <w:rFonts w:ascii="Times New Roman" w:hAnsi="Times New Roman"/>
          <w:sz w:val="24"/>
          <w:szCs w:val="24"/>
        </w:rPr>
        <w:t>Диаграмма описывает протокол обмена, формат JSON, таймауты и политику повторов для </w:t>
      </w:r>
      <w:r>
        <w:rPr>
          <w:rStyle w:val="Style6"/>
          <w:rFonts w:ascii="Times New Roman" w:hAnsi="Times New Roman"/>
          <w:sz w:val="24"/>
          <w:szCs w:val="24"/>
          <w:shd w:fill="DADADA" w:val="clear"/>
        </w:rPr>
        <w:t>raspberry_data_router.py</w:t>
      </w:r>
      <w:r>
        <w:rPr>
          <w:rFonts w:ascii="Times New Roman" w:hAnsi="Times New Roman"/>
          <w:sz w:val="24"/>
          <w:szCs w:val="24"/>
        </w:rPr>
        <w:t>. Даже без запуска кода можно понять, как реализованы QoS и защитные механизмы.</w:t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drawing>
          <wp:inline distT="0" distB="0" distL="0" distR="0">
            <wp:extent cx="5600700" cy="3762375"/>
            <wp:effectExtent l="0" t="0" r="0" b="0"/>
            <wp:docPr id="5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BodyText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BodyText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BodyText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BodyText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raspberry_data_router.py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import json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import time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import urllib.request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from dataclasses import dataclass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from typing import Any, Dict, Optional</w:t>
      </w:r>
    </w:p>
    <w:p>
      <w:pPr>
        <w:pStyle w:val="Normal"/>
        <w:spacing w:lineRule="atLeast" w:line="285" w:before="0" w:after="0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try: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import serial # type: ignore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except ImportError: # pragma: no cover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serial = None</w:t>
      </w:r>
    </w:p>
    <w:p>
      <w:pPr>
        <w:pStyle w:val="Normal"/>
        <w:spacing w:lineRule="atLeast" w:line="285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@dataclass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class ValidationError(Exception):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field: str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message: str</w:t>
      </w:r>
    </w:p>
    <w:p>
      <w:pPr>
        <w:pStyle w:val="Normal"/>
        <w:spacing w:lineRule="atLeast" w:line="285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class DataRouter: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def __init__(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self,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serial_port: str = "/dev/ttyUSB0",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baudrate: int = 115200,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server_url: str = "http://localhost:8000/api/add_sensor_data",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) -&gt; None: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self.server_url = server_url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self.serial = self._open_serial(serial_port, baudrate)</w:t>
      </w:r>
    </w:p>
    <w:p>
      <w:pPr>
        <w:pStyle w:val="Normal"/>
        <w:spacing w:lineRule="atLeast" w:line="285" w:before="0" w:after="0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def _open_serial(self, port: str, baudrate: int):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if serial is None: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return None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return serial.Serial(port, baudrate, timeout=2)</w:t>
      </w:r>
    </w:p>
    <w:p>
      <w:pPr>
        <w:pStyle w:val="Normal"/>
        <w:spacing w:lineRule="atLeast" w:line="285" w:before="0" w:after="0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def _read_line(self) -&gt; Optional[str]: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if self.serial: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raw = self.serial.readline().decode("utf-8").strip()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else: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raw = input("Mock UART&gt; ")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return raw or None</w:t>
      </w:r>
    </w:p>
    <w:p>
      <w:pPr>
        <w:pStyle w:val="Normal"/>
        <w:spacing w:lineRule="atLeast" w:line="285" w:before="0" w:after="0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def validate_packet(self, payload: Dict[str, Any]) -&gt; Dict[str, Any]: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required = [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"device_id",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"turbidity_idx",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"tds_ms_cm",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"vacuum_kpa",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"milk_temp_c",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"timestamp",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]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for key in required: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if key not in payload: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raise ValidationError(key, "is required")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return payload</w:t>
      </w:r>
    </w:p>
    <w:p>
      <w:pPr>
        <w:pStyle w:val="Normal"/>
        <w:spacing w:lineRule="atLeast" w:line="285" w:before="0" w:after="0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def forward_to_server(self, payload: Dict[str, Any]) -&gt; None: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data = json.dumps(payload).encode("utf-8")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req = urllib.request.Request(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self.server_url,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data=data,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headers={"Content-Type": "application/json"},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method="POST",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for attempt in range(3):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try: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with urllib.request.urlopen(req, timeout=5) as resp: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if resp.status &lt; 300: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return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except Exception as exc: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time.sleep(2 ** attempt)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raise RuntimeError("Failed to deliver packet after retries")</w:t>
      </w:r>
    </w:p>
    <w:p>
      <w:pPr>
        <w:pStyle w:val="Normal"/>
        <w:spacing w:lineRule="atLeast" w:line="285" w:before="0" w:after="0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def loop(self) -&gt; None: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while True: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line = self._read_line()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if not line: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continue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try: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payload = json.loads(line)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validated = self.validate_packet(payload)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self.forward_to_server(validated)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except ValidationError as err: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print(f"[WARN] Field {err.field}: {err.message}")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except Exception as exc: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print(f"[ERROR] {exc}")</w:t>
      </w:r>
    </w:p>
    <w:p>
      <w:pPr>
        <w:pStyle w:val="Normal"/>
        <w:spacing w:lineRule="atLeast" w:line="285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def main() -&gt; None: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router = DataRouter()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router.loop()</w:t>
      </w:r>
    </w:p>
    <w:p>
      <w:pPr>
        <w:pStyle w:val="Normal"/>
        <w:spacing w:lineRule="atLeast" w:line="285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if __name__ == "__main__":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main()</w:t>
      </w:r>
    </w:p>
    <w:p>
      <w:pPr>
        <w:pStyle w:val="Normal"/>
        <w:spacing w:lineRule="atLeast" w:line="285" w:before="0" w:after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</w:r>
    </w:p>
    <w:p>
      <w:pPr>
        <w:pStyle w:val="BodyText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</w:r>
    </w:p>
    <w:p>
      <w:pPr>
        <w:pStyle w:val="BodyText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BodyText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BodyText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BodyText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BodyText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server_api.py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>from typing import Any, Dict, Optional</w:t>
      </w:r>
    </w:p>
    <w:p>
      <w:pPr>
        <w:pStyle w:val="Normal"/>
        <w:spacing w:lineRule="atLeast" w:line="285" w:before="0" w:after="0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import asyncpg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from fastapi import Depends, FastAPI, HTTPException, status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from pydantic import BaseModel, Field</w:t>
      </w:r>
    </w:p>
    <w:p>
      <w:pPr>
        <w:pStyle w:val="Normal"/>
        <w:spacing w:lineRule="atLeast" w:line="285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class SensorData(BaseModel):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device_id: str = Field(..., example="esp32-s3-01")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turbidity_idx: float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tds_ms_cm: float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vacuum_kpa: float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milk_temp_c: float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timestamp: float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metadata: Dict[str, Any] | None = Field(default_factory=dict)</w:t>
      </w:r>
    </w:p>
    <w:p>
      <w:pPr>
        <w:pStyle w:val="Normal"/>
        <w:spacing w:lineRule="atLeast" w:line="285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app = FastAPI(title="Milkwarden Sensor API")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pool: Optional[asyncpg.pool.Pool] = None</w:t>
      </w:r>
    </w:p>
    <w:p>
      <w:pPr>
        <w:pStyle w:val="Normal"/>
        <w:spacing w:lineRule="atLeast" w:line="285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async def get_pool() -&gt; asyncpg.pool.Pool: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if pool is None: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raise HTTPException(status_code=500, detail="DB pool not initialized")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return pool</w:t>
      </w:r>
    </w:p>
    <w:p>
      <w:pPr>
        <w:pStyle w:val="Normal"/>
        <w:spacing w:lineRule="atLeast" w:line="285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@app.on_event("startup")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async def startup() -&gt; None: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global pool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pool = await asyncpg.create_pool(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user="milkwarden",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password="milkwarden",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host="localhost",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port=5432,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database="milkwarden",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min_size=1,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max_size=5,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@app.on_event("shutdown")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async def shutdown() -&gt; None: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global pool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if pool: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await pool.close()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pool = None</w:t>
      </w:r>
    </w:p>
    <w:p>
      <w:pPr>
        <w:pStyle w:val="Normal"/>
        <w:spacing w:lineRule="atLeast" w:line="285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@app.post("/api/add_sensor_data", status_code=status.HTTP_201_CREATED)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async def add_sensor_data(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payload: SensorData, db: asyncpg.pool.Pool = Depends(get_pool)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) -&gt; Dict[str, Any]: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query = """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INSERT INTO sensor_data (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device_id, turbidity_idx, tds_ms_cm,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vacuum_kpa, milk_temp_c, ts, metadata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VALUES ($1, $2, $3, $4, $5, to_timestamp($6), $7::jsonb)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RETURNING id;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"""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async with db.acquire() as conn: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record = await conn.fetchrow(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query,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payload.device_id,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payload.turbidity_idx,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payload.tds_ms_cm,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payload.vacuum_kpa,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payload.milk_temp_c,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payload.timestamp,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payload.metadata or {},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  <w:t>return {"status": "ok", "id": record["id"]}</w:t>
      </w:r>
    </w:p>
    <w:p>
      <w:pPr>
        <w:pStyle w:val="Normal"/>
        <w:spacing w:lineRule="atLeast" w:line="285" w:before="0" w:after="0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auto" w:val="clear"/>
        </w:rPr>
      </w:r>
    </w:p>
    <w:p>
      <w:pPr>
        <w:pStyle w:val="BodyText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Приложение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6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. И</w:t>
      </w:r>
      <w:r>
        <w:rPr>
          <w:rFonts w:ascii="Times New Roman" w:hAnsi="Times New Roman"/>
          <w:b/>
          <w:bCs/>
          <w:sz w:val="24"/>
          <w:szCs w:val="24"/>
        </w:rPr>
        <w:t>нтерфейс Nextion</w:t>
      </w:r>
    </w:p>
    <w:p>
      <w:pPr>
        <w:pStyle w:val="BodyText"/>
        <w:ind w:hanging="0" w:left="0" w:right="0"/>
        <w:rPr/>
      </w:pPr>
      <w:r>
        <w:rPr>
          <w:rFonts w:ascii="Times New Roman" w:hAnsi="Times New Roman"/>
          <w:sz w:val="24"/>
          <w:szCs w:val="24"/>
        </w:rPr>
        <w:t>Flowchart отражает взаимодействия оператора со стартовым меню, выбором коровы, просмотром параметров и обработкой ошибок. Она связана с данными, приходящими из </w:t>
      </w:r>
      <w:r>
        <w:rPr>
          <w:rStyle w:val="Style6"/>
          <w:rFonts w:ascii="Times New Roman" w:hAnsi="Times New Roman"/>
          <w:sz w:val="24"/>
          <w:szCs w:val="24"/>
          <w:shd w:fill="DADADA" w:val="clear"/>
        </w:rPr>
        <w:t>server_api.py</w:t>
      </w:r>
      <w:r>
        <w:rPr>
          <w:rFonts w:ascii="Times New Roman" w:hAnsi="Times New Roman"/>
          <w:sz w:val="24"/>
          <w:szCs w:val="24"/>
        </w:rPr>
        <w:t> и </w:t>
      </w:r>
      <w:r>
        <w:rPr>
          <w:rStyle w:val="Style6"/>
          <w:rFonts w:ascii="Times New Roman" w:hAnsi="Times New Roman"/>
          <w:sz w:val="24"/>
          <w:szCs w:val="24"/>
          <w:shd w:fill="DADADA" w:val="clear"/>
        </w:rPr>
        <w:t>raspberry_data_router.py</w:t>
      </w:r>
      <w:r>
        <w:rPr>
          <w:rFonts w:ascii="Times New Roman" w:hAnsi="Times New Roman"/>
          <w:sz w:val="24"/>
          <w:szCs w:val="24"/>
        </w:rPr>
        <w:t>, которые питают UI.</w:t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drawing>
          <wp:inline distT="0" distB="0" distL="0" distR="0">
            <wp:extent cx="8618220" cy="1705610"/>
            <wp:effectExtent l="0" t="0" r="0" b="0"/>
            <wp:docPr id="6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22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Приложение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7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. </w:t>
      </w:r>
    </w:p>
    <w:p>
      <w:pPr>
        <w:pStyle w:val="BodyText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Реализация сбора мутности/EC/вакуума/температуры, формирование JSON-пакетов и отправление по UART (отражает схемы 1,4,5).</w:t>
      </w:r>
    </w:p>
    <w:p>
      <w:pPr>
        <w:pStyle w:val="BodyText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esp32_sensor_reader.py</w:t>
      </w:r>
    </w:p>
    <w:p>
      <w:pPr>
        <w:pStyle w:val="Normal"/>
        <w:jc w:val="both"/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shd w:fill="auto" w:val="clear"/>
        </w:rPr>
        <w:t>"""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ESP32 sensor acquisition script.</w:t>
      </w:r>
    </w:p>
    <w:p>
      <w:pPr>
        <w:pStyle w:val="Normal"/>
        <w:spacing w:lineRule="atLeast" w:line="285" w:before="0" w:after="0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Collects Turbidity, EC/TDS, and Vacuum readings, normalizes them, and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sends JSON packets over UART to Raspberry Pi exactly as described in the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flowcharts (data acquisition + exchange pipeline).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"""</w:t>
      </w:r>
    </w:p>
    <w:p>
      <w:pPr>
        <w:pStyle w:val="Normal"/>
        <w:spacing w:lineRule="atLeast" w:line="285" w:before="0" w:after="0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import json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import random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import time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from dataclasses import dataclass, asdict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from typing import Dict</w:t>
      </w:r>
    </w:p>
    <w:p>
      <w:pPr>
        <w:pStyle w:val="Normal"/>
        <w:spacing w:lineRule="atLeast" w:line="285" w:before="0" w:after="0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try: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import serial # type: ignore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except ImportError: # pragma: no cover - serial not available in tests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serial = None</w:t>
      </w:r>
    </w:p>
    <w:p>
      <w:pPr>
        <w:pStyle w:val="Normal"/>
        <w:spacing w:lineRule="atLeast" w:line="285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@dataclass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class SensorSample: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"""Normalized payload ready for transmission."""</w:t>
      </w:r>
    </w:p>
    <w:p>
      <w:pPr>
        <w:pStyle w:val="Normal"/>
        <w:spacing w:lineRule="atLeast" w:line="285" w:before="0" w:after="0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device_id: str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turbidity_idx: float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tds_ms_cm: float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vacuum_kpa: float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milk_temp_c: float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humidity_pct: float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timestamp: float</w:t>
      </w:r>
    </w:p>
    <w:p>
      <w:pPr>
        <w:pStyle w:val="Normal"/>
        <w:spacing w:lineRule="atLeast" w:line="285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class SensorReader: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"""Reads sensors (mocked) and pushes JSON packages to Raspberry Pi."""</w:t>
      </w:r>
    </w:p>
    <w:p>
      <w:pPr>
        <w:pStyle w:val="Normal"/>
        <w:spacing w:lineRule="atLeast" w:line="285" w:before="0" w:after="0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def __init__(self, port: str = "/dev/ttyUSB0", baudrate: int = 115200) -&gt; None: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self.port = port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self.baudrate = baudrate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self.serial = self._open_serial()</w:t>
      </w:r>
    </w:p>
    <w:p>
      <w:pPr>
        <w:pStyle w:val="Normal"/>
        <w:spacing w:lineRule="atLeast" w:line="285" w:before="0" w:after="0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def _open_serial(self):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if serial is None: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return None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return serial.Serial(self.port, self.baudrate, timeout=2)</w:t>
      </w:r>
    </w:p>
    <w:p>
      <w:pPr>
        <w:pStyle w:val="Normal"/>
        <w:spacing w:lineRule="atLeast" w:line="285" w:before="0" w:after="0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def read_turbidity(self) -&gt; float: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"""Return turbidity index (0-100%) via SEN0189 ADC conversion."""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return round(random.uniform(40, 90), 2)</w:t>
      </w:r>
    </w:p>
    <w:p>
      <w:pPr>
        <w:pStyle w:val="Normal"/>
        <w:spacing w:lineRule="atLeast" w:line="285" w:before="0" w:after="0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def read_tds(self) -&gt; float: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"""Return milk conductivity (mS/cm) from TDS module."""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return round(random.uniform(3.0, 5.5), 2)</w:t>
      </w:r>
    </w:p>
    <w:p>
      <w:pPr>
        <w:pStyle w:val="Normal"/>
        <w:spacing w:lineRule="atLeast" w:line="285" w:before="0" w:after="0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def read_vacuum(self) -&gt; float: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"""Read vacuum sensor mapped from 0.5–4.5 V to -100..0 kPa."""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voltage = random.uniform(0.6, 4.2)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return round((voltage - 4.5) / 4.0 * 100.0, 2)</w:t>
      </w:r>
    </w:p>
    <w:p>
      <w:pPr>
        <w:pStyle w:val="Normal"/>
        <w:spacing w:lineRule="atLeast" w:line="285" w:before="0" w:after="0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def read_temp(self) -&gt; float: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return round(random.uniform(34.5, 37.5), 2)</w:t>
      </w:r>
    </w:p>
    <w:p>
      <w:pPr>
        <w:pStyle w:val="Normal"/>
        <w:spacing w:lineRule="atLeast" w:line="285" w:before="0" w:after="0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def read_humidity(self) -&gt; float: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return round(random.uniform(45.0, 70.0), 1)</w:t>
      </w:r>
    </w:p>
    <w:p>
      <w:pPr>
        <w:pStyle w:val="Normal"/>
        <w:spacing w:lineRule="atLeast" w:line="285" w:before="0" w:after="0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def collect_sample(self) -&gt; SensorSample: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return SensorSample(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device_id="esp32-s3-01",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turbidity_idx=self.read_turbidity(),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tds_ms_cm=self.read_tds(),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vacuum_kpa=self.read_vacuum(),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milk_temp_c=self.read_temp(),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humidity_pct=self.read_humidity(),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timestamp=time.time(),</w:t>
      </w:r>
    </w:p>
    <w:p>
      <w:pPr>
        <w:pStyle w:val="Normal"/>
        <w:spacing w:lineRule="atLeast" w:line="285" w:before="0" w:after="0"/>
        <w:ind w:hanging="0" w:left="0" w:right="0"/>
        <w:rPr>
          <w:b w:val="false"/>
          <w:bCs w:val="false"/>
          <w:color w:val="000000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def send_packet(self, sample: SensorSample) -&gt; None: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packet = json.dumps(asdict(sample))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if self.serial: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self.serial.write(packet.encode("utf-8") + b"\n")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else: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print(packet)</w:t>
      </w:r>
    </w:p>
    <w:p>
      <w:pPr>
        <w:pStyle w:val="Normal"/>
        <w:spacing w:lineRule="atLeast" w:line="285" w:before="0" w:after="0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def run(self, interval: float = 2.0) -&gt; None: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"""Continuously samples sensors and transmits data."""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while True: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sample = self.collect_sample()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self.send_packet(sample)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time.sleep(interval)</w:t>
      </w:r>
    </w:p>
    <w:p>
      <w:pPr>
        <w:pStyle w:val="Normal"/>
        <w:spacing w:lineRule="atLeast" w:line="285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def main() -&gt; None: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reader = SensorReader()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reader.run()</w:t>
      </w:r>
    </w:p>
    <w:p>
      <w:pPr>
        <w:pStyle w:val="Normal"/>
        <w:spacing w:lineRule="atLeast" w:line="285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if __name__ == "__main__":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main()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bCs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</w:r>
    </w:p>
    <w:p>
      <w:pPr>
        <w:pStyle w:val="BodyText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Приложение 8. Блок-схема уровней взаимодействия.</w:t>
      </w:r>
    </w:p>
    <w:p>
      <w:pPr>
        <w:pStyle w:val="BodyText"/>
        <w:spacing w:before="180" w:after="18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drawing>
          <wp:inline distT="0" distB="0" distL="0" distR="0">
            <wp:extent cx="8533130" cy="5584190"/>
            <wp:effectExtent l="0" t="0" r="0" b="0"/>
            <wp:docPr id="7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3130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orient="landscape" w:w="15840" w:h="122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PT Serif">
    <w:altName w:val="Times New Roman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55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yle6">
    <w:name w:val="Исходный текст"/>
    <w:qFormat/>
    <w:rPr>
      <w:rFonts w:ascii="Liberation Mono" w:hAnsi="Liberation Mono" w:eastAsia="Liberation Mono" w:cs="Liberation Mono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25</Pages>
  <Words>2753</Words>
  <Characters>19213</Characters>
  <CharactersWithSpaces>21665</CharactersWithSpaces>
  <Paragraphs>426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2025-11-19T20:17:35Z</dcterms:created>
  <dc:creator/>
  <dc:description/>
  <dc:language>ru-RU</dc:language>
  <cp:lastModifiedBy/>
  <dcterms:modified xsi:type="dcterms:W3CDTF">2025-11-20T02:11:34Z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