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POGLS V4</w:t>
      </w:r>
    </w:p>
    <w:p>
      <w:pPr>
        <w:spacing w:before="0" w:after="40"/>
      </w:pPr>
      <w:r>
        <w:rPr>
          <w:rFonts w:ascii="Arial" w:cs="Arial" w:eastAsia="Arial" w:hAnsi="Arial"/>
          <w:color w:val="1A6B5A"/>
          <w:sz w:val="32"/>
          <w:szCs w:val="32"/>
        </w:rPr>
        <w:t xml:space="preserve">Development Handoff Report</w:t>
      </w:r>
    </w:p>
    <w:p>
      <w:pPr>
        <w:pBdr>
          <w:bottom w:val="single" w:color="1F4E79" w:sz="8" w:space="1"/>
        </w:pBdr>
        <w:spacing w:before="0"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Session: 2026-03  |  Phase: P→P→R→E  |  Author: Po Panthakhan</w:t>
      </w:r>
    </w:p>
    <w:p>
      <w:r>
        <w:t xml:space="preserve"/>
      </w:r>
    </w:p>
    <w:p>
      <w:pPr>
        <w:pStyle w:val="Heading1"/>
        <w:pBdr>
          <w:bottom w:val="single" w:color="1F4E7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Session Overview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session completed the Repair phase of the P→P→R→E architecture cycle. The Snapshot subsystem was upgraded from passive monitor to active truth gate — it now has authority to block certification and flag suspicious states. Routing priority was locked into a strict cascade to eliminate sensor override conflicts.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1.1  Test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pogls_v4_snapshot.h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5A"/>
                <w:sz w:val="20"/>
                <w:szCs w:val="20"/>
              </w:rPr>
              <w:t xml:space="preserve">✅ UPDATED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55/55 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pogls_pipeline_wire.h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5A"/>
                <w:sz w:val="20"/>
                <w:szCs w:val="20"/>
              </w:rPr>
              <w:t xml:space="preserve">✅ UPDATED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25/25 PASS (wire) + 39/39 PASS (step123)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test_v4_snapshot.c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5A"/>
                <w:sz w:val="20"/>
                <w:szCs w:val="20"/>
              </w:rPr>
              <w:t xml:space="preserve">✅ PASS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55/55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test_wire_snapshot.c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5A"/>
                <w:sz w:val="20"/>
                <w:szCs w:val="20"/>
              </w:rPr>
              <w:t xml:space="preserve">✅ PASS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25/25 (T04 fixed: chaos→GHOST by design)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test_step123.c  [NEW]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✅ NEW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39/39 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5A"/>
                <w:sz w:val="20"/>
                <w:szCs w:val="20"/>
              </w:rPr>
              <w:t xml:space="preserve">119 / 119 PASS</w:t>
            </w:r>
          </w:p>
        </w:tc>
      </w:tr>
    </w:tbl>
    <w:p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1.2  P→P→R→E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5A"/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pipeline_wire.h — full pipeline wired &amp; frozen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Protect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5A"/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pogls_detach_lane.h — anomaly quarantine frozen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Repair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5A"/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pogls_v4_snapshot.h — truth gate + Merkle freeze live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Evolve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000"/>
                <w:sz w:val="20"/>
                <w:szCs w:val="20"/>
              </w:rPr>
              <w:t xml:space="preserve">⏳ NEXT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Shatter / DetachFrame → promote to new core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F4E7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Changes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1
Audit→Control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v4_snap_certify() returns -4 if audit.health == DEGRADED (truth gate)
v4_snap_auto_promote() blocked with -3 if DEGRADED
is_suspicious flag = 1 when signal_queue not empty at certify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2
Freeze Merkle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merkle_root frozen from audit at certify time — no drift after
New: V4SnapTileFreeze struct (448B) captures all 54 tile hashes
New: v4_snap_certify_freeze() API for deterministic replay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3
Priority Lock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 cascade locked to strict order: P1 DeltaSensor → P2 DualSensor → P3 L3 → P4 Anchor
Higher priority = REJECT only (cannot force MAIN)
Eliminates override conflicts between sensors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BONUS
Ghost Decay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Ghost cache decay gate: hits must reach ≥ 3 before MAIN promotion
Prevents bias accumulation from short-lived patterns
New: _ghost_peek() read-only API (no side-effects) for test/debug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BUG FIX
T04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test_wire_snapshot T04: chaos→GHOST is correct by design
(audit only tracks committed MAIN data, not routing rejections)
Assertion rewritten to verify ghost count and audit scans separately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F4E7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API / Interface Changes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All changes are backward compatible except v4_snap_certify() which now has an additional return code (-4). Callers should handle this case.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Struct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v4_snap_certify()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-4 if DEGRADED (was: never blocked)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v4_snap_certify_freeze()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5A"/>
                <w:sz w:val="20"/>
                <w:szCs w:val="20"/>
              </w:rPr>
              <w:t xml:space="preserve">NEW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certify + freeze tile hashes for replay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V4SnapTileFreeze struct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5A"/>
                <w:sz w:val="20"/>
                <w:szCs w:val="20"/>
              </w:rPr>
              <w:t xml:space="preserve">NEW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448B — 54 tile_hash[] + merkle + snap_id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V4SnapshotHeader.is_suspicious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5A"/>
                <w:sz w:val="20"/>
                <w:szCs w:val="20"/>
              </w:rPr>
              <w:t xml:space="preserve">NEW FIELD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uint8_t — set if signal_queue not empty at certify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_ghost_peek()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5A"/>
                <w:sz w:val="20"/>
                <w:szCs w:val="20"/>
              </w:rPr>
              <w:t xml:space="preserve">NEW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Read-only inspect — no hits increment (test/debug only)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routing priority block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P1→P2→P3→P4 strict cascade (was: unordered)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ghost decay gate 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hits ≥ 3 for MAIN promotion (was: hits ≥ 2)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F4E7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Key Design Decisions (Locked)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Audit DEGRADED → certify BLOCKED. No exceptions. System must self-protect before writing history.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is_suspicious is a flag, not a block — certified but marked. Caller decides escalation policy.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V4SnapTileFreeze is caller-allocated (not embedded in header) — keeps SnapshotHeader small for hot path.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_ghost_lookup() is intentionally mutating (self-reinforcing hits). _ghost_peek() exists for read-only inspection only — not for production routing.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Routing cascade: P1+P2 can only REJECT. Only P3+P4 can promote to MAIN. This is a hard architectural rule.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Ghost decay threshold = 3 (store sets hits=1, two real lookups = mature). Threshold is a constant — do not tune per workload.</w:t>
      </w:r>
    </w:p>
    <w:p>
      <w:r>
        <w:t xml:space="preserve"/>
      </w:r>
    </w:p>
    <w:p>
      <w:pPr>
        <w:pStyle w:val="Heading1"/>
        <w:pBdr>
          <w:bottom w:val="single" w:color="1F4E7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Next Steps (Queued)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Evolve / Shatter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DetachFrame → promote to new V4 core. Ready to start.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POGLS38 consumer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mesh_entry_drain() → cluster → long-term memory bridge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DHC tail callback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dhc_cb in detach_flush_pass() — raw DetachEntry path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EngineSlice 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 WireBlock.data[5] with slice_id from EngineSliceSet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G4a Phase 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Deprecate legacy structs — struct cleanup pass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F4E7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Files Delivered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pogls_v4_snapshot.h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(replace existing)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pogls_pipeline_wire.h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(replace existing)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tests/test_step123.c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 (new file)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tests/test_wire_snapshot.c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 (T04 fix — replace existing)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color w:val="999999"/>
          <w:sz w:val="20"/>
          <w:szCs w:val="20"/>
        </w:rPr>
        <w:t xml:space="preserve">— End of Handoff Report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Internal dev handoff only  |  </w:t>
    </w:r>
    <w:r>
      <w:rPr>
        <w:rFonts w:ascii="Arial" w:cs="Arial" w:eastAsia="Arial" w:hAnsi="Arial"/>
        <w:color w:val="999999"/>
        <w:sz w:val="16"/>
        <w:szCs w:val="16"/>
      </w:rPr>
      <w:t xml:space="preserve">Page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POGLS V4 — Handoff Report  |  Session 2026-03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A6B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2026-03-21T22:05:49.716Z</dcterms:created>
  <dcterms:modified xsi:type="dcterms:W3CDTF">2026-03-21T22:05:49.717Z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