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全国大学生机械创新设计大赛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一句话介绍：围绕指定民生主题设计并制作一台真正能运行的机械装置，用实物测试证明方案有效。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机创赛</w:t>
            </w:r>
            <w:r>
              <w:rPr>
                <w:sz w:val="20"/>
                <w:lang w:eastAsia="zh-CN"/>
              </w:rPr>
              <w:t xml:space="preserve"> / UMIC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全国大学生机械创新设计大赛组委会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本科生院、机械工程学院及校机械创新设计大赛组委办公室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机械设计、机构学、机电控制、结构加工、数字孪生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大一可参加基础训练；有机械、电控或加工经验的大二、大三更适合冲奖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本科生院、机械工程学院及校机械创新设计大赛组委办公室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围绕当届主题完成需求分析、机构方案、机械计算、三维建模、加工装配、控制与现场演示，最终以实物性能、创新性和工程完整度接受评审。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常规赛</w:t>
            </w:r>
            <w:r>
              <w:rPr>
                <w:b/>
                <w:color w:val="1F4D78"/>
                <w:sz w:val="18"/>
              </w:rPr>
              <w:t>—</w:t>
            </w:r>
            <w:proofErr w:type="spellStart"/>
            <w:r>
              <w:rPr>
                <w:b/>
                <w:color w:val="1F4D78"/>
                <w:sz w:val="18"/>
              </w:rPr>
              <w:t>生活装备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设计水产品初加工或叶菜清洗包装机械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提交实物、设计说明书、图纸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视频并现场演示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把需求转化为可靠、可制造的机械系统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常规赛</w:t>
            </w:r>
            <w:r>
              <w:rPr>
                <w:b/>
                <w:color w:val="1F4D78"/>
                <w:sz w:val="18"/>
              </w:rPr>
              <w:t>—</w:t>
            </w:r>
            <w:proofErr w:type="spellStart"/>
            <w:r>
              <w:rPr>
                <w:b/>
                <w:color w:val="1F4D78"/>
                <w:sz w:val="18"/>
              </w:rPr>
              <w:t>仿生蝴蝶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完成轻量机构、扑翼驱动、稳定飞行与控制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实物飞行测试，结合结构、电控和性能指标评审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兼顾仿生机理、效率、稳定性与美观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2027</w:t>
            </w:r>
            <w:r>
              <w:rPr>
                <w:b/>
                <w:color w:val="1F4D78"/>
                <w:sz w:val="18"/>
                <w:lang w:eastAsia="zh-CN"/>
              </w:rPr>
              <w:t>数字孪生挑战赛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获奖作品建立数字模型并开展优化改进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模型、仿真、实物改进和对比验证按专项规则提交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让虚拟模型能解释并提升真实装置性能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第十二届起分为两个赛季：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常规赛要求制作水产品加工、叶菜处理包装或仿生蝴蝶实物；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挑战赛面向常规赛获奖作品开展数字孪生设计与改进制作。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常规赛与数字孪生挑战赛题目、资格和提交物不同；参加挑战赛不能只做仿真，须按当届要求完成模型校核和实物改进。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主题发布与前期准备</w:t>
      </w:r>
      <w:r>
        <w:rPr>
          <w:lang w:eastAsia="zh-CN"/>
        </w:rPr>
        <w:t xml:space="preserve"> → </w:t>
      </w:r>
      <w:r>
        <w:rPr>
          <w:lang w:eastAsia="zh-CN"/>
        </w:rPr>
        <w:t>西南交大校赛</w:t>
      </w:r>
      <w:r>
        <w:rPr>
          <w:lang w:eastAsia="zh-CN"/>
        </w:rPr>
        <w:t xml:space="preserve"> → </w:t>
      </w:r>
      <w:r>
        <w:rPr>
          <w:lang w:eastAsia="zh-CN"/>
        </w:rPr>
        <w:t>四川省</w:t>
      </w:r>
      <w:r>
        <w:rPr>
          <w:lang w:eastAsia="zh-CN"/>
        </w:rPr>
        <w:t>/</w:t>
      </w:r>
      <w:r>
        <w:rPr>
          <w:lang w:eastAsia="zh-CN"/>
        </w:rPr>
        <w:t>区域选拔</w:t>
      </w:r>
      <w:r>
        <w:rPr>
          <w:lang w:eastAsia="zh-CN"/>
        </w:rPr>
        <w:t xml:space="preserve"> → 2026</w:t>
      </w:r>
      <w:r>
        <w:rPr>
          <w:lang w:eastAsia="zh-CN"/>
        </w:rPr>
        <w:t>常规赛全国决赛</w:t>
      </w:r>
      <w:r>
        <w:rPr>
          <w:lang w:eastAsia="zh-CN"/>
        </w:rPr>
        <w:t xml:space="preserve"> → 2027</w:t>
      </w:r>
      <w:r>
        <w:rPr>
          <w:lang w:eastAsia="zh-CN"/>
        </w:rPr>
        <w:t>挑战赛赛季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西南交大先进行校赛答辩与实物演示，再按四川省</w:t>
      </w:r>
      <w:r>
        <w:rPr>
          <w:lang w:eastAsia="zh-CN"/>
        </w:rPr>
        <w:t>/</w:t>
      </w:r>
      <w:r>
        <w:rPr>
          <w:lang w:eastAsia="zh-CN"/>
        </w:rPr>
        <w:t>区域选拔安排推荐；全国决赛作品必须与当届主题一致。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本赛强调从机械原理到加工装配的完整实物，不是只交概念图或创业计划书；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2026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与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2027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两个赛季也不能混报。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机构与结构设计、电控与实物实现、仿真与测试表达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机构与结构设计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机械原理、材料力学、工程制图；</w:t>
            </w:r>
            <w:r>
              <w:rPr>
                <w:sz w:val="18"/>
              </w:rPr>
              <w:t>SolidWorks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Creo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AutoCAD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能完成机构选型、受力与尺寸计算、三维装配和工程图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电控与实物实现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STM32/Arduino</w:t>
            </w:r>
            <w:r>
              <w:rPr>
                <w:sz w:val="18"/>
              </w:rPr>
              <w:t>、传感器、电机驱动、焊接；</w:t>
            </w:r>
            <w:r>
              <w:rPr>
                <w:sz w:val="18"/>
              </w:rPr>
              <w:t>3D</w:t>
            </w:r>
            <w:r>
              <w:rPr>
                <w:sz w:val="18"/>
              </w:rPr>
              <w:t>打印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机加工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能加工装配、编写控制程序并排查机械卡滞、供电和干扰问题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仿真与测试表达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ANSYS/Adams/</w:t>
            </w:r>
            <w:proofErr w:type="spellStart"/>
            <w:r>
              <w:rPr>
                <w:sz w:val="18"/>
              </w:rPr>
              <w:t>MATLAB</w:t>
            </w:r>
            <w:r>
              <w:rPr>
                <w:sz w:val="18"/>
              </w:rPr>
              <w:t>或数字孪生平台；</w:t>
            </w:r>
            <w:r>
              <w:rPr>
                <w:sz w:val="18"/>
              </w:rPr>
              <w:t>Word</w:t>
            </w:r>
            <w:proofErr w:type="spellEnd"/>
            <w:r>
              <w:rPr>
                <w:sz w:val="18"/>
              </w:rPr>
              <w:t>/PPT/</w:t>
            </w:r>
            <w:proofErr w:type="spellStart"/>
            <w:r>
              <w:rPr>
                <w:sz w:val="18"/>
              </w:rPr>
              <w:t>视频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能制定测试指标，用数据比较方案并清楚说明创新点和可靠性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通常以同校本科生团队参赛，鼓励机械、电控、算法和加工方向交叉组队；具体人数与指导教师数量按当届赛季通知执行。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成员配置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按当届通知组队，建议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人覆盖机械、电控、加工测试和材料表达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同一成员可兼任，但机械结构和实物调试必须有人长期负责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作品与知识产权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作品须原创且符合主题，往届作品再次参赛须满足改进和资格要求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保留原始图纸、代码、加工记录、测试数据和成员分工证明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构与结构设计主责：能完成机构选型、受力与尺寸计算、三维装配和工程图；电控与实物实现主责：能加工装配、编写控制程序并排查机械卡滞、供电和干扰问题；仿真与测试表达主责：能制定测试指标，用数据比较方案并清楚说明创新点和可靠性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赛前必须反复做额定工况和极限工况测试，并保留称重、计时、运动轨迹等可复核数据。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物理学院学生可承担传感测量、控制、数据分析和仿生机理研究，需重点补齐机械原理、</w:t>
      </w:r>
      <w:r>
        <w:rPr>
          <w:lang w:eastAsia="zh-CN"/>
        </w:rPr>
        <w:t>SolidWorks</w:t>
      </w:r>
      <w:r>
        <w:rPr>
          <w:lang w:eastAsia="zh-CN"/>
        </w:rPr>
        <w:t>、工程制图和加工装配。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主题发布与前期准备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月起；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补充通知持续更新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读赛题、定方向、找指导教师并完成原理样机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全国规则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校内准备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西南交大校赛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日前后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提交作品并完成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、实物演示和专家答辩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区域选拔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5—6</w:t>
            </w:r>
            <w:r>
              <w:rPr>
                <w:sz w:val="18"/>
                <w:lang w:eastAsia="zh-CN"/>
              </w:rPr>
              <w:t>月；以赛区通知为准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完善实物、说明书和可靠性测试，争取全国推荐名额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区域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常规赛全国决赛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月中下旬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现场展示、运行测试和答辩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国家级；哈尔滨工业大学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2027</w:t>
            </w:r>
            <w:r>
              <w:rPr>
                <w:b/>
                <w:color w:val="1F4D78"/>
                <w:sz w:val="18"/>
              </w:rPr>
              <w:t>挑战赛赛季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通知预计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月发布；决赛时间待定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常规赛获奖作品开展数字孪生建模与改进制作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国家级专项赛季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常规赛校赛与全国决赛已结束；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数字孪生挑战赛通知预计自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月起陆续发布。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周）：补齐机构与结构设计所需基础，并完成一个小练习。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个月）：围绕电控与实物实现完成可运行、可验证的阶段成果。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校赛通知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西南交通大学第十二届国赛获奖报道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第十二届全国决赛官网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全国大学生机械创新设计大赛官网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西南交通大学机械工程学院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BB7C" w14:textId="77777777" w:rsidR="00E970CA" w:rsidRDefault="00E970CA">
      <w:pPr>
        <w:spacing w:after="0" w:line="240" w:lineRule="auto"/>
      </w:pPr>
      <w:r>
        <w:separator/>
      </w:r>
    </w:p>
  </w:endnote>
  <w:endnote w:type="continuationSeparator" w:id="0">
    <w:p w14:paraId="77CB22B3" w14:textId="77777777" w:rsidR="00E970CA" w:rsidRDefault="00E97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B551" w14:textId="77777777" w:rsidR="00E970CA" w:rsidRDefault="00E970CA">
      <w:pPr>
        <w:spacing w:after="0" w:line="240" w:lineRule="auto"/>
      </w:pPr>
      <w:r>
        <w:separator/>
      </w:r>
    </w:p>
  </w:footnote>
  <w:footnote w:type="continuationSeparator" w:id="0">
    <w:p w14:paraId="748F9760" w14:textId="77777777" w:rsidR="00E970CA" w:rsidRDefault="00E97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B0664"/>
    <w:rsid w:val="00E055F3"/>
    <w:rsid w:val="00E970CA"/>
    <w:rsid w:val="00EA0826"/>
    <w:rsid w:val="00EC222E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sme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umic.ckcest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12umic.hit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jwc.swjtu.edu.cn/vatuu/WebAction?newsId=567B3C5683E1668A&amp;setAction=newsDetail&amp;viewType=web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8C545CB3D3D11AA4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2026-07-30T14:07:00Z</dcterms:created>
  <dcterms:modified xsi:type="dcterms:W3CDTF">2026-07-30T14:07:00Z</dcterms:modified>
  <cp:category/>
</cp:coreProperties>
</file>