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14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中国大学生工程实践与创新能力大赛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一句话介绍：在真实工程约束下完成能源车、智能装备、虚拟仿真或未来创想任务，比拼设计、制作和现场运行。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工创赛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教育部工程训练教学指导委员会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本科生院、学生创新实践中心（创新创业学院）及四川赛区校内选拔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工程实作、智能搬运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分拣、能源车、数字仿真、无人驾驶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全日制本科生；大一可报通识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仿真方向，大二大三适合实物与综合赛项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本科生院、学生创新实践中心（创新创业学院）及四川赛区校内选拔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赛事以工程训练为核心，设置工程实践、智能</w:t>
      </w:r>
      <w:r>
        <w:rPr>
          <w:b/>
          <w:color w:val="1F4D78"/>
          <w:lang w:eastAsia="zh-CN"/>
        </w:rPr>
        <w:t>+</w:t>
      </w:r>
      <w:r>
        <w:rPr>
          <w:b/>
          <w:color w:val="1F4D78"/>
          <w:lang w:eastAsia="zh-CN"/>
        </w:rPr>
        <w:t>工程创新、虚拟仿真和未来创想赛道，要求团队完成设计、制造、编程、调试或仿真决策。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工程实践赛道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完成太阳能电动车或生物质能电动车的设计、制作和运行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实物车、工程文件和现场任务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综合能源转换、机械、电气与可靠性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智能</w:t>
            </w:r>
            <w:r>
              <w:rPr>
                <w:b/>
                <w:color w:val="1F4D78"/>
                <w:sz w:val="18"/>
              </w:rPr>
              <w:t>+</w:t>
            </w:r>
            <w:r>
              <w:rPr>
                <w:b/>
                <w:color w:val="1F4D78"/>
                <w:sz w:val="18"/>
              </w:rPr>
              <w:t>工程创新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完成智能搬运、分拣或救援装置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自主装备现场识别、规划、执行指定任务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在复杂工况中实现稳定感知与控制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虚拟仿真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未来创想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完成工程场景、企业运营、飞行器仿真或机器人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无人驾驶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机械臂赛项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软件仿真、方案、模型或现场系统按专项规则评测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用数字工具解决工程设计与决策问题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为四川省赛暨下一届国赛选拔周期，西南交大校内选拔设置</w:t>
      </w:r>
      <w:r>
        <w:rPr>
          <w:b/>
          <w:color w:val="1F4D78"/>
          <w:lang w:eastAsia="zh-CN"/>
        </w:rPr>
        <w:t>4</w:t>
      </w:r>
      <w:r>
        <w:rPr>
          <w:b/>
          <w:color w:val="1F4D78"/>
          <w:lang w:eastAsia="zh-CN"/>
        </w:rPr>
        <w:t>大赛道</w:t>
      </w:r>
      <w:r>
        <w:rPr>
          <w:b/>
          <w:color w:val="1F4D78"/>
          <w:lang w:eastAsia="zh-CN"/>
        </w:rPr>
        <w:t>11</w:t>
      </w:r>
      <w:r>
        <w:rPr>
          <w:b/>
          <w:color w:val="1F4D78"/>
          <w:lang w:eastAsia="zh-CN"/>
        </w:rPr>
        <w:t>项；国赛为双年周期，省赛优胜队继续备战下一届全国阶段。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各赛项人数、设备、材料和评分方法不同；能源车、智能装备、虚拟仿真与未来创想不能共用一套备赛方案。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校内组队报名</w:t>
      </w:r>
      <w:r>
        <w:rPr>
          <w:lang w:eastAsia="zh-CN"/>
        </w:rPr>
        <w:t xml:space="preserve"> → </w:t>
      </w:r>
      <w:r>
        <w:rPr>
          <w:lang w:eastAsia="zh-CN"/>
        </w:rPr>
        <w:t>西南交大校赛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全国赛备战</w:t>
      </w:r>
      <w:r>
        <w:rPr>
          <w:lang w:eastAsia="zh-CN"/>
        </w:rPr>
        <w:t xml:space="preserve"> → </w:t>
      </w:r>
      <w:r>
        <w:rPr>
          <w:lang w:eastAsia="zh-CN"/>
        </w:rPr>
        <w:t>下一届全国阶段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</w:t>
      </w:r>
      <w:r>
        <w:rPr>
          <w:lang w:eastAsia="zh-CN"/>
        </w:rPr>
        <w:t>2026</w:t>
      </w:r>
      <w:r>
        <w:rPr>
          <w:lang w:eastAsia="zh-CN"/>
        </w:rPr>
        <w:t>报名至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13</w:t>
      </w:r>
      <w:r>
        <w:rPr>
          <w:lang w:eastAsia="zh-CN"/>
        </w:rPr>
        <w:t>日、校赛拟</w:t>
      </w:r>
      <w:r>
        <w:rPr>
          <w:lang w:eastAsia="zh-CN"/>
        </w:rPr>
        <w:t>9</w:t>
      </w:r>
      <w:r>
        <w:rPr>
          <w:lang w:eastAsia="zh-CN"/>
        </w:rPr>
        <w:t>月下旬；入选队伍参加四川省赛，随后按国赛组委会通知进入全国赛备赛。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本赛强调现场工程任务和过程规范，不是普通作品展；即使方案新颖，无法稳定运行、加工不规范或仿真决策失误也难获高分。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机械电气实作、算法与仿真、工程管理与表达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机械电气实作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SolidWorks/Creo</w:t>
            </w:r>
            <w:r>
              <w:rPr>
                <w:sz w:val="18"/>
              </w:rPr>
              <w:t>、加工与装配、</w:t>
            </w:r>
            <w:r>
              <w:rPr>
                <w:sz w:val="18"/>
              </w:rPr>
              <w:t>STM32/PLC</w:t>
            </w:r>
            <w:r>
              <w:rPr>
                <w:sz w:val="18"/>
              </w:rPr>
              <w:t>、传感器、电机驱动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能把工程图转成可靠实物，完成接线、控制和故障排查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算法与仿真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C/C++/Python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OpenCV</w:t>
            </w:r>
            <w:r>
              <w:rPr>
                <w:sz w:val="18"/>
              </w:rPr>
              <w:t>、路径规划、</w:t>
            </w:r>
            <w:r>
              <w:rPr>
                <w:sz w:val="18"/>
              </w:rPr>
              <w:t>MATLAB/Simulink</w:t>
            </w:r>
            <w:r>
              <w:rPr>
                <w:sz w:val="18"/>
              </w:rPr>
              <w:t>或赛项仿真平台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能建立模型、实现算法并在实时或仿真环境中稳定完成任务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工程管理与表达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BOM</w:t>
            </w:r>
            <w:r>
              <w:rPr>
                <w:sz w:val="18"/>
                <w:lang w:eastAsia="zh-CN"/>
              </w:rPr>
              <w:t>、进度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版本管理、测试记录、</w:t>
            </w:r>
            <w:r>
              <w:rPr>
                <w:sz w:val="18"/>
                <w:lang w:eastAsia="zh-CN"/>
              </w:rPr>
              <w:lastRenderedPageBreak/>
              <w:t>Word/PPT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能按规范分工，量化性能、复盘故障并清楚</w:t>
            </w:r>
            <w:r>
              <w:rPr>
                <w:sz w:val="18"/>
                <w:lang w:eastAsia="zh-CN"/>
              </w:rPr>
              <w:lastRenderedPageBreak/>
              <w:t>解释设计取舍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企业运营仿真、飞行器设计仿真及未来创想赛道每队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人，其余赛项不超过</w:t>
      </w:r>
      <w:r>
        <w:rPr>
          <w:b/>
          <w:color w:val="1F4D78"/>
          <w:lang w:eastAsia="zh-CN"/>
        </w:rPr>
        <w:t>4</w:t>
      </w:r>
      <w:r>
        <w:rPr>
          <w:b/>
          <w:color w:val="1F4D78"/>
          <w:lang w:eastAsia="zh-CN"/>
        </w:rPr>
        <w:t>人；指导教师与领队合计不超过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人。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组队人数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仿真部分赛项和未来创想每队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人；其他赛项不超过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指导教师与领队合计不超过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人，鼓励跨专业跨年级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参赛资格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西南交大全日制本科生，学有余力并具备动手和协作能力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每队指定队长负责报名、联络和材料提交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机械电气实作主责：能把工程图转成可靠实物，完成接线、控制和故障排查；算法与仿真主责：能建立模型、实现算法并在实时或仿真环境中稳定完成任务；工程管理与表达主责：能按规范分工，量化性能、复盘故障并清楚解释设计取舍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先按赛项规则做</w:t>
      </w:r>
      <w:r>
        <w:rPr>
          <w:lang w:eastAsia="zh-CN"/>
        </w:rPr>
        <w:t>“</w:t>
      </w:r>
      <w:r>
        <w:rPr>
          <w:lang w:eastAsia="zh-CN"/>
        </w:rPr>
        <w:t>最小可运行系统</w:t>
      </w:r>
      <w:r>
        <w:rPr>
          <w:lang w:eastAsia="zh-CN"/>
        </w:rPr>
        <w:t>”</w:t>
      </w:r>
      <w:r>
        <w:rPr>
          <w:lang w:eastAsia="zh-CN"/>
        </w:rPr>
        <w:t>，再逐项加功能；实物队要建立工具、备件、程序和参数版本清单。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物理学院可在传感、控制、能源转换、飞行器仿真和</w:t>
      </w:r>
      <w:r>
        <w:rPr>
          <w:lang w:eastAsia="zh-CN"/>
        </w:rPr>
        <w:t>AI</w:t>
      </w:r>
      <w:r>
        <w:rPr>
          <w:lang w:eastAsia="zh-CN"/>
        </w:rPr>
        <w:t>视觉中发挥优势，需补齐加工制造、工程规范和现场调试。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校内组队报名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23:59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选择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大赛道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个赛项之一并完成组队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初定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按赛项完成方案、实物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仿真和校内评测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校级选拔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年下半年；具体日期待省赛通知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参加省级工程任务评测，争取后续推荐资格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全国赛备战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省赛后至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按全国赛题完善系统并进行多轮封闭训练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区域准备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下一届全国阶段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预计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年；以全国组委会通知为准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现场完成国赛规定工程任务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国家级；双年周期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校内报名正在进行，截止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13</w:t>
      </w:r>
      <w:r>
        <w:rPr>
          <w:b/>
          <w:color w:val="1F4D78"/>
          <w:lang w:eastAsia="zh-CN"/>
        </w:rPr>
        <w:t>日；校赛拟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月下旬，省赛和后续国赛日期待正式通知。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周）：补齐机械电气实作所需基础，并完成一个小练习。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个月）：围绕算法与仿真完成可运行、可验证的阶段成果。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四川省赛校内选拔通知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西南交通大学学生创新实践中心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中国大学生工程实践与创新能力大赛官网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北京市工程实践与创新能力竞赛通知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大连理工校赛通知（双年周期参考）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日；报名资格、赛项、名额和日期以本科生院、学生创新实践中心（创新创业学院）及赛事官方当届通知为准。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8607" w14:textId="77777777" w:rsidR="004C6A4E" w:rsidRDefault="004C6A4E">
      <w:pPr>
        <w:spacing w:after="0" w:line="240" w:lineRule="auto"/>
      </w:pPr>
      <w:r>
        <w:separator/>
      </w:r>
    </w:p>
  </w:endnote>
  <w:endnote w:type="continuationSeparator" w:id="0">
    <w:p w14:paraId="31D2F782" w14:textId="77777777" w:rsidR="004C6A4E" w:rsidRDefault="004C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740F" w14:textId="77777777" w:rsidR="004C6A4E" w:rsidRDefault="004C6A4E">
      <w:pPr>
        <w:spacing w:after="0" w:line="240" w:lineRule="auto"/>
      </w:pPr>
      <w:r>
        <w:separator/>
      </w:r>
    </w:p>
  </w:footnote>
  <w:footnote w:type="continuationSeparator" w:id="0">
    <w:p w14:paraId="5D9573E6" w14:textId="77777777" w:rsidR="004C6A4E" w:rsidRDefault="004C6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4C6A4E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47730"/>
    <w:rsid w:val="00BE429E"/>
    <w:rsid w:val="00CB0664"/>
    <w:rsid w:val="00E055F3"/>
    <w:rsid w:val="00EA0826"/>
    <w:rsid w:val="00ED500C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jw.beijing.gov.cn/gjc/tzgg_15688/202602/t20260203_4487705.html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gcxl.edu.cn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eetc.swjtu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4FB4A9041B2B7504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chuangxin.dlut.edu.cn/info/1020/16297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2026-07-30T14:11:00Z</dcterms:created>
  <dcterms:modified xsi:type="dcterms:W3CDTF">2026-07-30T14:11:00Z</dcterms:modified>
  <cp:category/>
</cp:coreProperties>
</file>