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15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全国大学生物流设计大赛</w:t>
      </w:r>
    </w:p>
    <w:p w14:paraId="600AD01C" w14:textId="72527EDB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国家级、省级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一句话介绍：针对企业真实物流案例做系统诊断和优化方案，用模型、数据与商业可行性回答</w:t>
            </w:r>
            <w:r>
              <w:rPr>
                <w:b/>
                <w:color w:val="1F4D78"/>
                <w:sz w:val="21"/>
                <w:lang w:eastAsia="zh-CN"/>
              </w:rPr>
              <w:t>“</w:t>
            </w:r>
            <w:r>
              <w:rPr>
                <w:b/>
                <w:color w:val="1F4D78"/>
                <w:sz w:val="21"/>
                <w:lang w:eastAsia="zh-CN"/>
              </w:rPr>
              <w:t>怎么降本增效</w:t>
            </w:r>
            <w:r>
              <w:rPr>
                <w:b/>
                <w:color w:val="1F4D78"/>
                <w:sz w:val="21"/>
                <w:lang w:eastAsia="zh-CN"/>
              </w:rPr>
              <w:t>”</w:t>
            </w:r>
            <w:r>
              <w:rPr>
                <w:b/>
                <w:color w:val="1F4D78"/>
                <w:sz w:val="21"/>
                <w:lang w:eastAsia="zh-CN"/>
              </w:rPr>
              <w:t>。</w:t>
            </w:r>
          </w:p>
        </w:tc>
      </w:tr>
    </w:tbl>
    <w:p w14:paraId="28B89022" w14:textId="77777777" w:rsidR="00310EDF" w:rsidRDefault="000F04E2">
      <w:pPr>
        <w:pStyle w:val="1"/>
      </w:pPr>
      <w:proofErr w:type="spellStart"/>
      <w:r>
        <w:t>一、基础信息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竞赛简称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物流设计大赛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主办单位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教育部高校物流管理与工程类专业教学指导委员会等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校内组织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本科生院、交通运输与物流学院及物流管理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物流工程系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相关方向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供应链、仓储配送、运筹优化、物流系统设计、案例分析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适合年级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大二、大三更合适；低年级可从运筹、数据分析和案例阅读入门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本科生院、交通运输与物流学院及物流管理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物流工程系</w:t>
      </w:r>
      <w:r w:rsidR="00310EDF">
        <w:fldChar w:fldCharType="begin"/>
      </w:r>
      <w:r w:rsidR="00310EDF">
        <w:rPr>
          <w:lang w:eastAsia="zh-CN"/>
        </w:rPr>
        <w:instrText>HYPERLINK "https://jwc.swjtu.edu.cn/" \h</w:instrText>
      </w:r>
      <w:r w:rsidR="00310EDF">
        <w:fldChar w:fldCharType="separate"/>
      </w:r>
      <w:r w:rsidR="00310EDF">
        <w:fldChar w:fldCharType="end"/>
      </w:r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围绕当届企业案例完成业务诊断、网络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库存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运输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仓储优化、系统设计、经济测算和方案答辩，重视模型与行业约束结合。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阶段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赛道</w:t>
            </w:r>
            <w:proofErr w:type="spellEnd"/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主要做什么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赛制与提交</w:t>
            </w:r>
            <w:proofErr w:type="spellEnd"/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核心目标</w:t>
            </w:r>
            <w:proofErr w:type="spellEnd"/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案例诊断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梳理企业订单、仓储、运输、库存与服务问题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基于统一案例提交问题定义和数据分析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找出真正约束系统绩效的关键矛盾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模型与方案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设计网络、路径、库存、排程或数字化系统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模型、算法、仿真、流程图和经济测算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形成可实施、可比较、可解释的优化方案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lastRenderedPageBreak/>
              <w:t>答辩与落地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展示方案收益、实施步骤、风险和迭代计划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书面初评后参加复赛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决赛路演答辩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证明方案不仅最优，而且企业能执行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赛事通常按案例发布、校内组队与指导、全国初赛书面评审、复赛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决赛答辩推进；四川省物流设计赛事可作为省级实践平台。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企业案例中的数据、边界和业务流程是解题依据；不能只套数学模型，必须解释方案如何实施、需要什么资源以及风险是什么。</w:t>
      </w:r>
    </w:p>
    <w:p w14:paraId="4071D082" w14:textId="77777777" w:rsidR="00310EDF" w:rsidRDefault="000F04E2">
      <w:pPr>
        <w:pStyle w:val="2"/>
      </w:pPr>
      <w:proofErr w:type="spellStart"/>
      <w:r>
        <w:t>参赛路径</w:t>
      </w:r>
      <w:proofErr w:type="spellEnd"/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案例与通知发布</w:t>
      </w:r>
      <w:r>
        <w:rPr>
          <w:lang w:eastAsia="zh-CN"/>
        </w:rPr>
        <w:t xml:space="preserve"> → </w:t>
      </w:r>
      <w:r>
        <w:rPr>
          <w:lang w:eastAsia="zh-CN"/>
        </w:rPr>
        <w:t>校内组织</w:t>
      </w:r>
      <w:r>
        <w:rPr>
          <w:lang w:eastAsia="zh-CN"/>
        </w:rPr>
        <w:t>/</w:t>
      </w:r>
      <w:r>
        <w:rPr>
          <w:lang w:eastAsia="zh-CN"/>
        </w:rPr>
        <w:t>方案打磨</w:t>
      </w:r>
      <w:r>
        <w:rPr>
          <w:lang w:eastAsia="zh-CN"/>
        </w:rPr>
        <w:t xml:space="preserve"> → </w:t>
      </w:r>
      <w:r>
        <w:rPr>
          <w:lang w:eastAsia="zh-CN"/>
        </w:rPr>
        <w:t>四川省相关选拔</w:t>
      </w:r>
      <w:r>
        <w:rPr>
          <w:lang w:eastAsia="zh-CN"/>
        </w:rPr>
        <w:t xml:space="preserve"> → </w:t>
      </w:r>
      <w:r>
        <w:rPr>
          <w:lang w:eastAsia="zh-CN"/>
        </w:rPr>
        <w:t>全国初赛</w:t>
      </w:r>
      <w:r>
        <w:rPr>
          <w:lang w:eastAsia="zh-CN"/>
        </w:rPr>
        <w:t xml:space="preserve"> → </w:t>
      </w:r>
      <w:r>
        <w:rPr>
          <w:lang w:eastAsia="zh-CN"/>
        </w:rPr>
        <w:t>全国复赛</w:t>
      </w:r>
      <w:r>
        <w:rPr>
          <w:lang w:eastAsia="zh-CN"/>
        </w:rPr>
        <w:t>/</w:t>
      </w:r>
      <w:r>
        <w:rPr>
          <w:lang w:eastAsia="zh-CN"/>
        </w:rPr>
        <w:t>决赛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西南交大通常由交通运输与物流学院组织队伍；若当届学校未发布统一校赛，应尽早联系学院确认报名名额与指导方式。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物流设计大赛与物流技术创意赛不同：前者以企业案例和系统优化方案为主，后者更偏物流装备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/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技术创新。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按实际赛道补齐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物流与供应链、建模与数据、方案与答辩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三类能力；不要求每个人全能，但团队必须能独立完成表中的核心任务。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方向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模块</w:t>
            </w:r>
            <w:proofErr w:type="spellEnd"/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需要具备的具体能力</w:t>
            </w:r>
            <w:proofErr w:type="spellEnd"/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物流与供应链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物流系统、供应链、仓储运输、库存与服务水平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能看懂业务流程和关键指标，识别瓶颈与利益相关方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建模与数据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proofErr w:type="spellStart"/>
            <w:r>
              <w:rPr>
                <w:sz w:val="18"/>
              </w:rPr>
              <w:t>运筹学、统计、</w:t>
            </w:r>
            <w:r>
              <w:rPr>
                <w:sz w:val="18"/>
              </w:rPr>
              <w:t>Python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MATLAB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、仿真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优化工具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能清洗案例数据、建立优化模型并做场景和敏感性分析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方案与答辩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</w:pPr>
            <w:proofErr w:type="spellStart"/>
            <w:r>
              <w:rPr>
                <w:sz w:val="18"/>
              </w:rPr>
              <w:t>流程图、成本收益、</w:t>
            </w:r>
            <w:r>
              <w:rPr>
                <w:sz w:val="18"/>
              </w:rPr>
              <w:t>Word</w:t>
            </w:r>
            <w:proofErr w:type="spellEnd"/>
            <w:r>
              <w:rPr>
                <w:sz w:val="18"/>
              </w:rPr>
              <w:t>/PPT</w:t>
            </w:r>
            <w:r>
              <w:rPr>
                <w:sz w:val="18"/>
              </w:rPr>
              <w:t>、可视化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能把模型结果转成实施路径、预算、风险控制和清楚的答辩故事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通常以同校本科生团队参赛，建议包含供应链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物流、运筹建模、数据分析和汇报表达成员；人数按当届章程。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项目</w:t>
            </w:r>
            <w:proofErr w:type="spellEnd"/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参赛要求</w:t>
            </w:r>
            <w:proofErr w:type="spellEnd"/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说明</w:t>
            </w:r>
            <w:proofErr w:type="spellEnd"/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团队配置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按当届章程组队，建议</w:t>
            </w:r>
            <w:r>
              <w:rPr>
                <w:sz w:val="18"/>
                <w:lang w:eastAsia="zh-CN"/>
              </w:rPr>
              <w:t>4—5</w:t>
            </w:r>
            <w:r>
              <w:rPr>
                <w:sz w:val="18"/>
                <w:lang w:eastAsia="zh-CN"/>
              </w:rPr>
              <w:t>人覆盖物流、建模、数据和表达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尽早确定队长、指导教师和统一的数据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文档版本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案例与原创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围绕组委会案例独立完成，不得直接复制企业或往届方案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引用资料和假设要标明，核心模型与计算应可复核</w:t>
            </w:r>
          </w:p>
        </w:tc>
      </w:tr>
    </w:tbl>
    <w:p w14:paraId="3F42454D" w14:textId="77777777" w:rsidR="00310EDF" w:rsidRDefault="000F04E2">
      <w:pPr>
        <w:pStyle w:val="2"/>
      </w:pPr>
      <w:proofErr w:type="spellStart"/>
      <w:r>
        <w:t>推荐分工</w:t>
      </w:r>
      <w:proofErr w:type="spellEnd"/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流与供应链主责：能看懂业务流程和关键指标，识别瓶颈与利益相关方；建模与数据主责：能清洗案例数据、建立优化模型并做场景和敏感性分析；方案与答辩主责：能把模型结果转成实施路径、预算、风险控制和清楚的答辩故事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模型输出必须能落到线路、仓网、库存、人力、设备或信息系统方案，并给出成本收益与敏感性分析。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物理学院可承担建模、仿真、算法和数据可视化，需与物流专业成员补齐流程、成本、服务水平和行业规则。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下表把校内组织、区域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省级选拔和全国阶段分开列出；未正式公布的日期只给出往届规律，并明确标注为待通知。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阶段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层级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说明</w:t>
            </w:r>
            <w:proofErr w:type="spellEnd"/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案例与通知发布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通常上半年或前一年秋季；以当届通知为准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阅读企业案例、组队并联系指导教师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全国统一</w:t>
            </w:r>
            <w:proofErr w:type="spellEnd"/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lastRenderedPageBreak/>
              <w:t>校内组织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方案打磨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案例发布后</w:t>
            </w:r>
            <w:r>
              <w:rPr>
                <w:sz w:val="18"/>
              </w:rPr>
              <w:t>1—3</w:t>
            </w:r>
            <w:r>
              <w:rPr>
                <w:sz w:val="18"/>
              </w:rPr>
              <w:t>个月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完成数据分析、模型和初版方案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校级准备</w:t>
            </w:r>
            <w:proofErr w:type="spellEnd"/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四川省相关选拔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如设省赛通常在年中；以省赛通知为准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参加省级物流设计或学校推荐评审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省级</w:t>
            </w:r>
            <w:proofErr w:type="spellEnd"/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全国初赛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通常暑期前后；当届日期待通知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提交完整方案书与支撑材料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国家级初评</w:t>
            </w:r>
            <w:proofErr w:type="spellEnd"/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全国复赛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决赛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通常下半年；当届日期待通知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现场答辩、质询和方案优化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国家级</w:t>
            </w:r>
            <w:proofErr w:type="spellEnd"/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全国大赛具体校内组织与赛程以交通运输与物流学院、全国组委会通知为准；建议按双年竞赛节奏提前组队。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3—6</w:t>
      </w:r>
      <w:r>
        <w:rPr>
          <w:lang w:eastAsia="zh-CN"/>
        </w:rPr>
        <w:t>周）：补齐物流与供应链所需基础，并完成一个小练习。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专项期（</w:t>
      </w:r>
      <w:r>
        <w:rPr>
          <w:lang w:eastAsia="zh-CN"/>
        </w:rPr>
        <w:t>1—2</w:t>
      </w:r>
      <w:r>
        <w:rPr>
          <w:lang w:eastAsia="zh-CN"/>
        </w:rPr>
        <w:t>个月）：围绕建模与数据完成可运行、可验证的阶段成果。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整合期（</w:t>
      </w:r>
      <w:r>
        <w:rPr>
          <w:lang w:eastAsia="zh-CN"/>
        </w:rPr>
        <w:t>1—2</w:t>
      </w:r>
      <w:r>
        <w:rPr>
          <w:lang w:eastAsia="zh-CN"/>
        </w:rPr>
        <w:t>个月）：按赛制完成作品、报告或演示，接受至少两轮校内评审。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冲刺期（赛前</w:t>
      </w:r>
      <w:r>
        <w:rPr>
          <w:lang w:eastAsia="zh-CN"/>
        </w:rPr>
        <w:t>2—3</w:t>
      </w:r>
      <w:r>
        <w:rPr>
          <w:lang w:eastAsia="zh-CN"/>
        </w:rPr>
        <w:t>周）：逐项核对规则、文件格式、演示流程和备份方案。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8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西南交通大学交通运输与物流学院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全国大学生物流设计大赛信息平台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教育部物流管理与工程类教指委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四川省大学生物流设计大赛实施方案参考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西南交大物流技术创意赛通知（竞赛区分参考）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西南交通大学本科生院：学科竞赛通知栏目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全国普通高校大学生竞赛分析报告官网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lastRenderedPageBreak/>
        <w:t>10.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全国大学生竞赛服务平台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说明：本信息卡面向西南交通大学物理科学与技术学院学生。信息核验至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日；报名资格、赛项、名额和日期以本科生院、交通运输与物流学院及赛事官方当届通知为准。</w:t>
      </w:r>
    </w:p>
    <w:sectPr w:rsidR="00310EDF" w:rsidSect="00034616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01978" w14:textId="77777777" w:rsidR="00165505" w:rsidRDefault="00165505">
      <w:pPr>
        <w:spacing w:after="0" w:line="240" w:lineRule="auto"/>
      </w:pPr>
      <w:r>
        <w:separator/>
      </w:r>
    </w:p>
  </w:endnote>
  <w:endnote w:type="continuationSeparator" w:id="0">
    <w:p w14:paraId="660B8AB0" w14:textId="77777777" w:rsidR="00165505" w:rsidRDefault="00165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45EAA" w14:textId="77777777" w:rsidR="00165505" w:rsidRDefault="00165505">
      <w:pPr>
        <w:spacing w:after="0" w:line="240" w:lineRule="auto"/>
      </w:pPr>
      <w:r>
        <w:separator/>
      </w:r>
    </w:p>
  </w:footnote>
  <w:footnote w:type="continuationSeparator" w:id="0">
    <w:p w14:paraId="65C3E1F2" w14:textId="77777777" w:rsidR="00165505" w:rsidRDefault="001655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E2"/>
    <w:rsid w:val="00116F2F"/>
    <w:rsid w:val="0015074B"/>
    <w:rsid w:val="00155857"/>
    <w:rsid w:val="001648AC"/>
    <w:rsid w:val="00165505"/>
    <w:rsid w:val="00172981"/>
    <w:rsid w:val="00222473"/>
    <w:rsid w:val="0029639D"/>
    <w:rsid w:val="002C7596"/>
    <w:rsid w:val="00310EDF"/>
    <w:rsid w:val="00326F90"/>
    <w:rsid w:val="0038646E"/>
    <w:rsid w:val="003B68A0"/>
    <w:rsid w:val="00457617"/>
    <w:rsid w:val="00516295"/>
    <w:rsid w:val="005A337E"/>
    <w:rsid w:val="005C31B2"/>
    <w:rsid w:val="00607FB3"/>
    <w:rsid w:val="00671B3D"/>
    <w:rsid w:val="006949C7"/>
    <w:rsid w:val="00852C80"/>
    <w:rsid w:val="00911293"/>
    <w:rsid w:val="0097745B"/>
    <w:rsid w:val="00AA1D8D"/>
    <w:rsid w:val="00B47730"/>
    <w:rsid w:val="00BE429E"/>
    <w:rsid w:val="00CB0664"/>
    <w:rsid w:val="00E055F3"/>
    <w:rsid w:val="00EA0826"/>
    <w:rsid w:val="00F03767"/>
    <w:rsid w:val="00F7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download/ueditor/jsp/upload/file/20250613/1749797358424068163.pdf" TargetMode="External"/><Relationship Id="rId13" Type="http://schemas.openxmlformats.org/officeDocument/2006/relationships/hyperlink" Target="https://jwc.swjtu.edu.cn/vatuu/WebAction?newsId=90B4CA67F47E37D0&amp;setAction=newsDetail&amp;viewType=web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ctt.swjtu.edu.cn/__local/7/3B/27/0DCB015697B1CFEA61FC79CB8DE_FB23D336_42A8E.pdf" TargetMode="External"/><Relationship Id="rId17" Type="http://schemas.openxmlformats.org/officeDocument/2006/relationships/hyperlink" Target="https://cp.moocollege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ahe.edu.cn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lmhe.cn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c.swjtu.edu.cn/" TargetMode="External"/><Relationship Id="rId10" Type="http://schemas.openxmlformats.org/officeDocument/2006/relationships/hyperlink" Target="http://www.clpp.org.cn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ctt.swjtu.edu.cn/" TargetMode="External"/><Relationship Id="rId14" Type="http://schemas.openxmlformats.org/officeDocument/2006/relationships/hyperlink" Target="https://jwc.swjtu.edu.cn/vatuu/WebAction?bigTypeId=42ED96EE3E089C19&amp;newsType=yes&amp;selectType=bigType&amp;setAction=newsList&amp;viewType=secondSty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2</cp:revision>
  <dcterms:created xsi:type="dcterms:W3CDTF">2026-07-30T14:11:00Z</dcterms:created>
  <dcterms:modified xsi:type="dcterms:W3CDTF">2026-07-30T14:11:00Z</dcterms:modified>
  <cp:category/>
</cp:coreProperties>
</file>