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17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全国大学生创新年会</w:t>
      </w:r>
    </w:p>
    <w:p w14:paraId="600AD01C" w14:textId="4456C52A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</w:t>
      </w:r>
      <w:r w:rsidR="000A1074">
        <w:rPr>
          <w:rFonts w:hint="eastAsia"/>
          <w:color w:val="5F6B76"/>
          <w:sz w:val="24"/>
          <w:szCs w:val="36"/>
          <w:lang w:eastAsia="zh-CN"/>
        </w:rPr>
        <w:t>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一句话介绍：从优秀大创项目中遴选论文、成果或创业项目参加全国交流展示，核心是长期项目成果而非现场命题。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国创年会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教育部高等教育司、国家级大学生创新创业训练计划专家工作组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本科生院实践教学部门、各学院及大学生创新训练计划项目管理团队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大创项目、学术论文、创新成果展示、创业推介、改革成果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适合已完成或接近结题的国家级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省级大创项目本科生，不是零基础临时报名赛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本科生院实践教学部门、各学院及大学生创新训练计划项目管理团队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全国大学生创新年会不是开放报名的普通竞赛，而是从大学生创新训练计划项目中逐级遴选学术论文、创新成果、创业推介和教学改革成果。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学术论文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把大创研究整理为结构完整、方法可靠的论文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论文、查重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佐证材料，入选后口头或墙报交流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展示学生主导的研究问题、方法和结论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创新成果展示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展示装置、软件、模型、专利或社会实践成果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展板、实物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视频、项目材料和现场讲解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让成果可体验、可验证并体现创新过程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创业推介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改革成果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展示项目转化或大创育人改革成效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改革材料、展板、路演和质询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说明成果如何落地及其社会、教育价值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项目先在学院和学校提交推荐材料，西南交大可通过四川省大学生创新年会进一步遴选，最终由省级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学校限额推荐至全国年会。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项目来源、第一完成人、结题状态和大创项目编号是资格核心；没有真实研究过程和成果，不能靠后期包装临时补成。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大创立项与</w:t>
      </w:r>
      <w:proofErr w:type="gramStart"/>
      <w:r>
        <w:rPr>
          <w:lang w:eastAsia="zh-CN"/>
        </w:rPr>
        <w:t>研究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学院与学校</w:t>
      </w:r>
      <w:proofErr w:type="gramStart"/>
      <w:r>
        <w:rPr>
          <w:lang w:eastAsia="zh-CN"/>
        </w:rPr>
        <w:t>遴选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四川省大学生创新</w:t>
      </w:r>
      <w:proofErr w:type="gramStart"/>
      <w:r>
        <w:rPr>
          <w:lang w:eastAsia="zh-CN"/>
        </w:rPr>
        <w:t>年会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全国年会材料</w:t>
      </w:r>
      <w:proofErr w:type="gramStart"/>
      <w:r>
        <w:rPr>
          <w:lang w:eastAsia="zh-CN"/>
        </w:rPr>
        <w:t>复核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全国大学生创新年会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西南交大第二届四川省创新年会材料以学院为单位于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29</w:t>
      </w:r>
      <w:r>
        <w:rPr>
          <w:lang w:eastAsia="zh-CN"/>
        </w:rPr>
        <w:t>日前报送；入选后继续按省级与全国通知完善。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国创年会是“项目成果展示与学术交流”，不是统一题目竞赛；准备周期通常从大创立项开始，至少半年到一年。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研究与证据、成果整理、学术交流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研究与证据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文献检索、实验设计、统计分析；</w:t>
            </w:r>
            <w:r>
              <w:rPr>
                <w:sz w:val="18"/>
              </w:rPr>
              <w:t>Origin</w:t>
            </w:r>
            <w:proofErr w:type="spellEnd"/>
            <w:r>
              <w:rPr>
                <w:sz w:val="18"/>
              </w:rPr>
              <w:t>/Python/MATLAB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能提出明确问题，保留原始数据并做误差、对照和可重复性分析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成果整理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Word/</w:t>
            </w:r>
            <w:proofErr w:type="spellStart"/>
            <w:r>
              <w:rPr>
                <w:sz w:val="18"/>
              </w:rPr>
              <w:t>LaTeX</w:t>
            </w:r>
            <w:r>
              <w:rPr>
                <w:sz w:val="18"/>
              </w:rPr>
              <w:t>、专利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软著材料、展板和视频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能把长期项目压缩成论文、成果说明和规范佐证材料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学术交流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PowerPoint</w:t>
            </w:r>
            <w:r>
              <w:rPr>
                <w:sz w:val="18"/>
              </w:rPr>
              <w:t>、海报设计、实物演示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能在短时间讲清背景、学生贡献、方法、结果和局限并回答专家问题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以原大创项目成员为主体，第一完成人通常须为参与创新训练计划的本科生；已毕业继续读研者资格按当届通知严格审查。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项目资格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以国家级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省级大学生创新训练计划项目为基础，第一完成人和项目状态须符合通知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不是自由组队临时报名；成员应与项目实际贡献一致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推荐方式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学院初审、学校限额推荐，必要时再经四川省年会遴选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同一成果的论文、展板、项目编号和负责人信息必须一致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研究与证据主责：能提出明确问题，保留原始数据并做误差、对照和可重复性分析；成果整理主责：能把长期项目压缩成论文、成果说明和规范佐证材料；学术交流主责：能在短时间讲清背景、学生贡献、方法、结果和局限并回答专家问题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研究记录、原始数据、论文</w:t>
      </w:r>
      <w:r>
        <w:rPr>
          <w:lang w:eastAsia="zh-CN"/>
        </w:rPr>
        <w:t>/</w:t>
      </w:r>
      <w:r>
        <w:rPr>
          <w:lang w:eastAsia="zh-CN"/>
        </w:rPr>
        <w:t>专利、结题材料和成员贡献必须一致；展板和答辩不能夸大未完成成果。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物理学院实验、光电和材料方向项目天然适配学术论文与成果展示，关键是提前形成可复现实验、数据和学生主导证据。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大创立项与研究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通常提前</w:t>
            </w:r>
            <w:r>
              <w:rPr>
                <w:sz w:val="18"/>
              </w:rPr>
              <w:t>1—2</w:t>
            </w:r>
            <w:r>
              <w:rPr>
                <w:sz w:val="18"/>
              </w:rPr>
              <w:t>年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完成课题设计、实验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调研、阶段检查和结题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省级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国家级大创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学院与学校遴选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29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17:00</w:t>
            </w:r>
            <w:r>
              <w:rPr>
                <w:sz w:val="18"/>
              </w:rPr>
              <w:t>前报送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按学院提交推荐汇总、论文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展板及佐证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四川省大学生创新年会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年具体时间以省级通知为准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参加省级展示交流并争取全国推荐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全国年会材料复核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通常下半年；具体待教育部通知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完善论文、展板、实物和现场讲解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国家级遴选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全国大学生创新年会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通常秋冬季；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具体日期待通知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学术交流、成果展示和创业推介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日：西南交大已完成第二届四川省大学生创新年会校内遴选材料报送；全国年会后续安排以教育部和省级通知为准。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周）：补齐研究与证据所需基础，并完成一个小练习。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个月）：围绕成果整理完成可运行、可验证的阶段成果。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西南交大第二届四川省大学生创新年会遴选通知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西南交通大学本科生院大学生科创活动栏目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国家级大学生创新创业训练计划平台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教育部高等教育司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全国大学生创新创业实践联盟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日；报名资格、赛项、名额和日期以本科生院、本科生院及赛事官方当届通知为准。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DC285" w14:textId="77777777" w:rsidR="00C24BFE" w:rsidRDefault="00C24BFE">
      <w:pPr>
        <w:spacing w:after="0" w:line="240" w:lineRule="auto"/>
      </w:pPr>
      <w:r>
        <w:separator/>
      </w:r>
    </w:p>
  </w:endnote>
  <w:endnote w:type="continuationSeparator" w:id="0">
    <w:p w14:paraId="59EE1819" w14:textId="77777777" w:rsidR="00C24BFE" w:rsidRDefault="00C24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94619" w14:textId="77777777" w:rsidR="00C24BFE" w:rsidRDefault="00C24BFE">
      <w:pPr>
        <w:spacing w:after="0" w:line="240" w:lineRule="auto"/>
      </w:pPr>
      <w:r>
        <w:separator/>
      </w:r>
    </w:p>
  </w:footnote>
  <w:footnote w:type="continuationSeparator" w:id="0">
    <w:p w14:paraId="3E4984C7" w14:textId="77777777" w:rsidR="00C24BFE" w:rsidRDefault="00C24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309"/>
    <w:rsid w:val="0006063C"/>
    <w:rsid w:val="000A1074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52C80"/>
    <w:rsid w:val="00911293"/>
    <w:rsid w:val="0097745B"/>
    <w:rsid w:val="009A3B22"/>
    <w:rsid w:val="00AA1D8D"/>
    <w:rsid w:val="00B47730"/>
    <w:rsid w:val="00BE429E"/>
    <w:rsid w:val="00C24BFE"/>
    <w:rsid w:val="00CB0664"/>
    <w:rsid w:val="00D22D85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www.shimeng.org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moe.gov.cn/s78/A08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jcxcy.bjtu.edu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jwc.swjtu.edu.cn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7C1B5E04D642BF00&amp;setAction=newsDetail&amp;viewType=web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2026-07-30T14:11:00Z</dcterms:created>
  <dcterms:modified xsi:type="dcterms:W3CDTF">2026-07-30T16:35:00Z</dcterms:modified>
  <cp:category/>
</cp:coreProperties>
</file>