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19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“</w:t>
      </w:r>
      <w:r>
        <w:rPr>
          <w:b/>
          <w:color w:val="1F4D78"/>
          <w:sz w:val="52"/>
          <w:lang w:eastAsia="zh-CN"/>
        </w:rPr>
        <w:t>西门子杯</w:t>
      </w:r>
      <w:r>
        <w:rPr>
          <w:b/>
          <w:color w:val="1F4D78"/>
          <w:sz w:val="52"/>
          <w:lang w:eastAsia="zh-CN"/>
        </w:rPr>
        <w:t>”</w:t>
      </w:r>
      <w:r>
        <w:rPr>
          <w:b/>
          <w:color w:val="1F4D78"/>
          <w:sz w:val="52"/>
          <w:lang w:eastAsia="zh-CN"/>
        </w:rPr>
        <w:t>中国智能制造挑战赛</w:t>
      </w:r>
    </w:p>
    <w:p w14:paraId="600AD01C" w14:textId="0C92B730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一句话介绍：按企业工程标准在真实工业设备上完成控制、运动、嵌入式或智能制造方案。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西门子杯</w:t>
            </w:r>
            <w:r>
              <w:rPr>
                <w:sz w:val="20"/>
                <w:lang w:eastAsia="zh-CN"/>
              </w:rPr>
              <w:t xml:space="preserve"> / CIMC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主办单位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教育部国际合作与交流司指导，</w:t>
            </w:r>
            <w:r>
              <w:rPr>
                <w:sz w:val="20"/>
                <w:lang w:eastAsia="zh-CN"/>
              </w:rPr>
              <w:t>CIMC</w:t>
            </w:r>
            <w:r>
              <w:rPr>
                <w:sz w:val="20"/>
                <w:lang w:eastAsia="zh-CN"/>
              </w:rPr>
              <w:t>竞赛组委会组织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本科生院及机械、电气、信息等相关学院指导团队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PLC</w:t>
            </w:r>
            <w:r>
              <w:rPr>
                <w:sz w:val="20"/>
                <w:lang w:eastAsia="zh-CN"/>
              </w:rPr>
              <w:t>、运动控制、工业网络、数字化工厂、嵌入式、智能制造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通识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工业嵌入式方向适合大一大二；工程赛项更适合有自动化基础的大二大三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本科生院及机械、电气、信息等相关学院指导团队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赛事以企业真实工程与科研项目为题，要求参赛者在工业设备或仿真环境中完成控制逻辑、运动控制、嵌入式开发、系统设计与现场答辩。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阶段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赛道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离散行业自动化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编写</w:t>
            </w:r>
            <w:r>
              <w:rPr>
                <w:sz w:val="18"/>
                <w:lang w:eastAsia="zh-CN"/>
              </w:rPr>
              <w:t>PLC</w:t>
            </w:r>
            <w:r>
              <w:rPr>
                <w:sz w:val="18"/>
                <w:lang w:eastAsia="zh-CN"/>
              </w:rPr>
              <w:t>逻辑、顺控、</w:t>
            </w:r>
            <w:r>
              <w:rPr>
                <w:sz w:val="18"/>
                <w:lang w:eastAsia="zh-CN"/>
              </w:rPr>
              <w:t>HMI</w:t>
            </w:r>
            <w:r>
              <w:rPr>
                <w:sz w:val="18"/>
                <w:lang w:eastAsia="zh-CN"/>
              </w:rPr>
              <w:t>和故障联锁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在指定工业设备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仿真平台完成现场任务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按工程规范实现安全、稳定、可维护控制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自动运动控制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完成伺服、定位、轨迹、节拍和多轴协同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程序、参数、现场设备调试和答辩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兼顾精度、速度、稳定性和故障处理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通识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嵌入式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创</w:t>
            </w:r>
            <w:r>
              <w:rPr>
                <w:b/>
                <w:color w:val="1F4D78"/>
                <w:sz w:val="18"/>
                <w:lang w:eastAsia="zh-CN"/>
              </w:rPr>
              <w:lastRenderedPageBreak/>
              <w:t>新研发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完成智能制造知识、工业嵌入</w:t>
            </w:r>
            <w:r>
              <w:rPr>
                <w:sz w:val="18"/>
                <w:lang w:eastAsia="zh-CN"/>
              </w:rPr>
              <w:lastRenderedPageBreak/>
              <w:t>式或自主创新方案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个人上机或团队方案、作品和</w:t>
            </w:r>
            <w:r>
              <w:rPr>
                <w:sz w:val="18"/>
                <w:lang w:eastAsia="zh-CN"/>
              </w:rPr>
              <w:lastRenderedPageBreak/>
              <w:t>现场评审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面向低年级入门或前沿研发</w:t>
            </w:r>
            <w:r>
              <w:rPr>
                <w:sz w:val="18"/>
                <w:lang w:eastAsia="zh-CN"/>
              </w:rPr>
              <w:lastRenderedPageBreak/>
              <w:t>能力培养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lastRenderedPageBreak/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各赛项独立报名和初赛，通常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月参加全国分赛区初赛，优胜队</w:t>
      </w:r>
      <w:r>
        <w:rPr>
          <w:b/>
          <w:color w:val="1F4D78"/>
          <w:lang w:eastAsia="zh-CN"/>
        </w:rPr>
        <w:t>8</w:t>
      </w:r>
      <w:r>
        <w:rPr>
          <w:b/>
          <w:color w:val="1F4D78"/>
          <w:lang w:eastAsia="zh-CN"/>
        </w:rPr>
        <w:t>月进入全国总决赛；部分创新研发赛项先在线提交方案。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不同方向指定软件、硬件和工程规范；报名前先确认设备可获得性、队伍人数、是否需要线上方案初评及所在赛区。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线上报名</w:t>
      </w:r>
      <w:r>
        <w:rPr>
          <w:lang w:eastAsia="zh-CN"/>
        </w:rPr>
        <w:t xml:space="preserve"> → </w:t>
      </w:r>
      <w:r>
        <w:rPr>
          <w:lang w:eastAsia="zh-CN"/>
        </w:rPr>
        <w:t>赛前训练</w:t>
      </w:r>
      <w:r>
        <w:rPr>
          <w:lang w:eastAsia="zh-CN"/>
        </w:rPr>
        <w:t>/</w:t>
      </w:r>
      <w:r>
        <w:rPr>
          <w:lang w:eastAsia="zh-CN"/>
        </w:rPr>
        <w:t>方案初评</w:t>
      </w:r>
      <w:r>
        <w:rPr>
          <w:lang w:eastAsia="zh-CN"/>
        </w:rPr>
        <w:t xml:space="preserve"> → </w:t>
      </w:r>
      <w:r>
        <w:rPr>
          <w:lang w:eastAsia="zh-CN"/>
        </w:rPr>
        <w:t>全国分赛区初赛</w:t>
      </w:r>
      <w:r>
        <w:rPr>
          <w:lang w:eastAsia="zh-CN"/>
        </w:rPr>
        <w:t xml:space="preserve"> → </w:t>
      </w:r>
      <w:r>
        <w:rPr>
          <w:lang w:eastAsia="zh-CN"/>
        </w:rPr>
        <w:t>晋级完善</w:t>
      </w:r>
      <w:r>
        <w:rPr>
          <w:lang w:eastAsia="zh-CN"/>
        </w:rPr>
        <w:t xml:space="preserve"> → </w:t>
      </w:r>
      <w:r>
        <w:rPr>
          <w:lang w:eastAsia="zh-CN"/>
        </w:rPr>
        <w:t>全国总决赛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西南交大未必设置统一校赛，通常由相关学院指导团队组织；报名需在大赛官网完成并接受学校审核。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本赛更接近工业项目交付，而非普通机器人赛：程序结构、联锁、安全、调试记录和工程规范与最终功能同样重要。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工业控制、运动与嵌入式、工程交付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方向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工业控制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TIA Portal/PLC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HMI</w:t>
            </w:r>
            <w:r>
              <w:rPr>
                <w:sz w:val="18"/>
              </w:rPr>
              <w:t>、状态机、工业通信与安全联锁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能按</w:t>
            </w:r>
            <w:r>
              <w:rPr>
                <w:sz w:val="18"/>
                <w:lang w:eastAsia="zh-CN"/>
              </w:rPr>
              <w:t>I/O</w:t>
            </w:r>
            <w:r>
              <w:rPr>
                <w:sz w:val="18"/>
                <w:lang w:eastAsia="zh-CN"/>
              </w:rPr>
              <w:t>表和工艺流程编程，处理急停、报警和异常恢复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运动与嵌入式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伺服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变频器、运动控制、</w:t>
            </w:r>
            <w:r>
              <w:rPr>
                <w:sz w:val="18"/>
                <w:lang w:eastAsia="zh-CN"/>
              </w:rPr>
              <w:t>C/C++</w:t>
            </w:r>
            <w:r>
              <w:rPr>
                <w:sz w:val="18"/>
                <w:lang w:eastAsia="zh-CN"/>
              </w:rPr>
              <w:t>、工业嵌入式平台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能整定参数、实现定位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轨迹并定位实时控制和通信故障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工程交付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电气图、</w:t>
            </w:r>
            <w:r>
              <w:rPr>
                <w:sz w:val="18"/>
                <w:lang w:eastAsia="zh-CN"/>
              </w:rPr>
              <w:t>BOM</w:t>
            </w:r>
            <w:r>
              <w:rPr>
                <w:sz w:val="18"/>
                <w:lang w:eastAsia="zh-CN"/>
              </w:rPr>
              <w:t>、版本管理、测试记录、</w:t>
            </w:r>
            <w:r>
              <w:rPr>
                <w:sz w:val="18"/>
                <w:lang w:eastAsia="zh-CN"/>
              </w:rPr>
              <w:t>PPT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能按企业标准整理程序和文档，量化节拍、精度与可靠性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多数工程方向每队</w:t>
      </w:r>
      <w:r>
        <w:rPr>
          <w:b/>
          <w:color w:val="1F4D78"/>
          <w:lang w:eastAsia="zh-CN"/>
        </w:rPr>
        <w:t>1—3</w:t>
      </w:r>
      <w:r>
        <w:rPr>
          <w:b/>
          <w:color w:val="1F4D78"/>
          <w:lang w:eastAsia="zh-CN"/>
        </w:rPr>
        <w:t>名学生、</w:t>
      </w:r>
      <w:r>
        <w:rPr>
          <w:b/>
          <w:color w:val="1F4D78"/>
          <w:lang w:eastAsia="zh-CN"/>
        </w:rPr>
        <w:t>1—2</w:t>
      </w:r>
      <w:r>
        <w:rPr>
          <w:b/>
          <w:color w:val="1F4D78"/>
          <w:lang w:eastAsia="zh-CN"/>
        </w:rPr>
        <w:t>名指导教师；智能制造通识方向可为个人赛，具体以赛项通知。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组队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工程方向通常</w:t>
            </w:r>
            <w:r>
              <w:rPr>
                <w:sz w:val="18"/>
                <w:lang w:eastAsia="zh-CN"/>
              </w:rPr>
              <w:t>1—3</w:t>
            </w:r>
            <w:r>
              <w:rPr>
                <w:sz w:val="18"/>
                <w:lang w:eastAsia="zh-CN"/>
              </w:rPr>
              <w:t>名参赛者、</w:t>
            </w:r>
            <w:r>
              <w:rPr>
                <w:sz w:val="18"/>
                <w:lang w:eastAsia="zh-CN"/>
              </w:rPr>
              <w:t>1—2</w:t>
            </w:r>
            <w:r>
              <w:rPr>
                <w:sz w:val="18"/>
                <w:lang w:eastAsia="zh-CN"/>
              </w:rPr>
              <w:t>名指导教师；通识方向多为个人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每个赛项规则不同，报名时确认专业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年级限制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设备与赛区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须具备指定软件、硬件或仿真条件，并按学校所在赛区参赛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先确认学校实验平台和指导教师，避免报名后无设备训练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工业控制主责：能按</w:t>
      </w:r>
      <w:r>
        <w:rPr>
          <w:lang w:eastAsia="zh-CN"/>
        </w:rPr>
        <w:t>I/O</w:t>
      </w:r>
      <w:r>
        <w:rPr>
          <w:lang w:eastAsia="zh-CN"/>
        </w:rPr>
        <w:t>表和工艺流程编程，处理急停、报警和异常恢复；运动与嵌入式主责：能整定参数、实现定位</w:t>
      </w:r>
      <w:r>
        <w:rPr>
          <w:lang w:eastAsia="zh-CN"/>
        </w:rPr>
        <w:t>/</w:t>
      </w:r>
      <w:r>
        <w:rPr>
          <w:lang w:eastAsia="zh-CN"/>
        </w:rPr>
        <w:t>轨迹并定位实时控制和通信故障；工程交付主责：能按企业标准整理程序和文档，量化节拍、精度与可靠性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优先选择学校已有设备与指导资源的方向；若设备不足，至少提前完成仿真、</w:t>
      </w:r>
      <w:r>
        <w:rPr>
          <w:lang w:eastAsia="zh-CN"/>
        </w:rPr>
        <w:t>I/O</w:t>
      </w:r>
      <w:r>
        <w:rPr>
          <w:lang w:eastAsia="zh-CN"/>
        </w:rPr>
        <w:t>表、状态机和故障工况测试。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物理学院可在传感测量、工业视觉、控制和数据分析中发挥优势，需补齐</w:t>
      </w:r>
      <w:r>
        <w:rPr>
          <w:lang w:eastAsia="zh-CN"/>
        </w:rPr>
        <w:t>PLC</w:t>
      </w:r>
      <w:r>
        <w:rPr>
          <w:lang w:eastAsia="zh-CN"/>
        </w:rPr>
        <w:t>、工业通信、</w:t>
      </w:r>
      <w:r>
        <w:rPr>
          <w:lang w:eastAsia="zh-CN"/>
        </w:rPr>
        <w:t>HMI</w:t>
      </w:r>
      <w:r>
        <w:rPr>
          <w:lang w:eastAsia="zh-CN"/>
        </w:rPr>
        <w:t>和安全联锁。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线上报名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—5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31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选择赛项、组队并完成官网审核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全国统一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赛前训练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方案初评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4—7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学习平台并完成项目方案、仿真和设备调试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校内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线上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全国分赛区初赛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月中旬；多数赛项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lastRenderedPageBreak/>
              <w:t>月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日起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lastRenderedPageBreak/>
              <w:t>现场或线上完成各方向初赛任务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区域级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晋级完善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月下旬</w:t>
            </w:r>
            <w:r>
              <w:rPr>
                <w:sz w:val="18"/>
              </w:rPr>
              <w:t>—8</w:t>
            </w:r>
            <w:r>
              <w:rPr>
                <w:sz w:val="18"/>
              </w:rPr>
              <w:t>月上旬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根据初赛问题优化程序、工程文档和答辩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国家级准备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全国总决赛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月中旬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在指定工业设备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环境完成决赛任务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日：第</w:t>
      </w:r>
      <w:r>
        <w:rPr>
          <w:b/>
          <w:color w:val="1F4D78"/>
          <w:lang w:eastAsia="zh-CN"/>
        </w:rPr>
        <w:t>20</w:t>
      </w:r>
      <w:r>
        <w:rPr>
          <w:b/>
          <w:color w:val="1F4D78"/>
          <w:lang w:eastAsia="zh-CN"/>
        </w:rPr>
        <w:t>届报名已结束，分赛区初赛自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月中旬开展，全国决赛安排在</w:t>
      </w:r>
      <w:r>
        <w:rPr>
          <w:b/>
          <w:color w:val="1F4D78"/>
          <w:lang w:eastAsia="zh-CN"/>
        </w:rPr>
        <w:t>8</w:t>
      </w:r>
      <w:r>
        <w:rPr>
          <w:b/>
          <w:color w:val="1F4D78"/>
          <w:lang w:eastAsia="zh-CN"/>
        </w:rPr>
        <w:t>月中旬。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周）：补齐工业控制所需基础，并完成一个小练习。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个月）：围绕运动与嵌入式完成可运行、可验证的阶段成果。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CIMC“</w:t>
        </w:r>
        <w:r>
          <w:rPr>
            <w:color w:val="2E74B5"/>
            <w:sz w:val="20"/>
            <w:szCs w:val="20"/>
            <w:u w:val="single"/>
            <w:lang w:eastAsia="zh-CN"/>
          </w:rPr>
          <w:t>西门子杯</w:t>
        </w:r>
        <w:r>
          <w:rPr>
            <w:color w:val="2E74B5"/>
            <w:sz w:val="20"/>
            <w:szCs w:val="20"/>
            <w:u w:val="single"/>
            <w:lang w:eastAsia="zh-CN"/>
          </w:rPr>
          <w:t>”</w:t>
        </w:r>
        <w:r>
          <w:rPr>
            <w:color w:val="2E74B5"/>
            <w:sz w:val="20"/>
            <w:szCs w:val="20"/>
            <w:u w:val="single"/>
            <w:lang w:eastAsia="zh-CN"/>
          </w:rPr>
          <w:t>官网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年第</w:t>
        </w:r>
        <w:r>
          <w:rPr>
            <w:color w:val="2E74B5"/>
            <w:sz w:val="20"/>
            <w:szCs w:val="20"/>
            <w:u w:val="single"/>
            <w:lang w:eastAsia="zh-CN"/>
          </w:rPr>
          <w:t>20</w:t>
        </w:r>
        <w:r>
          <w:rPr>
            <w:color w:val="2E74B5"/>
            <w:sz w:val="20"/>
            <w:szCs w:val="20"/>
            <w:u w:val="single"/>
            <w:lang w:eastAsia="zh-CN"/>
          </w:rPr>
          <w:t>届竞赛通知与时间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初赛方案评分细则示例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西南交大教师竞赛成果参考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西南交通大学机械工程学院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日；报名资格、赛项、名额和日期以本科生院、机械、电气及相关学院及赛事官方当届通知为准。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B8698" w14:textId="77777777" w:rsidR="00873471" w:rsidRDefault="00873471">
      <w:pPr>
        <w:spacing w:after="0" w:line="240" w:lineRule="auto"/>
      </w:pPr>
      <w:r>
        <w:separator/>
      </w:r>
    </w:p>
  </w:endnote>
  <w:endnote w:type="continuationSeparator" w:id="0">
    <w:p w14:paraId="206CC623" w14:textId="77777777" w:rsidR="00873471" w:rsidRDefault="00873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601AD" w14:textId="77777777" w:rsidR="00873471" w:rsidRDefault="00873471">
      <w:pPr>
        <w:spacing w:after="0" w:line="240" w:lineRule="auto"/>
      </w:pPr>
      <w:r>
        <w:separator/>
      </w:r>
    </w:p>
  </w:footnote>
  <w:footnote w:type="continuationSeparator" w:id="0">
    <w:p w14:paraId="2261FA17" w14:textId="77777777" w:rsidR="00873471" w:rsidRDefault="008734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3CD"/>
    <w:rsid w:val="000F04E2"/>
    <w:rsid w:val="00116F2F"/>
    <w:rsid w:val="0015074B"/>
    <w:rsid w:val="00155857"/>
    <w:rsid w:val="001648AC"/>
    <w:rsid w:val="00194314"/>
    <w:rsid w:val="002027E6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762E72"/>
    <w:rsid w:val="00852C80"/>
    <w:rsid w:val="00873471"/>
    <w:rsid w:val="00911293"/>
    <w:rsid w:val="0097745B"/>
    <w:rsid w:val="00AA1D8D"/>
    <w:rsid w:val="00B47730"/>
    <w:rsid w:val="00BE429E"/>
    <w:rsid w:val="00CB0664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faculty.swjtu.edu.cn/panhongye/zh_CN/zdylm/921157/list/index.htm" TargetMode="External"/><Relationship Id="rId18" Type="http://schemas.openxmlformats.org/officeDocument/2006/relationships/hyperlink" Target="https://cp.moocolleg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siemenscup-cimc.org.cn/uploadEditor/202603_71373/file/20260301/2026%E5%B9%B4CIMC%E7%B2%BE%E7%9B%8A%E6%99%BA%E9%80%A0%E4%B8%8E%E5%8D%8F%E4%BD%9C%E6%9C%BA%E5%99%A8%E4%BA%BA%E6%96%B9%E5%90%91--%E5%88%9D%E8%B5%9B%E6%96%B9%E6%A1%88%E8%AF%84%E5%88%86%E7%BB%86%E5%88%996390795166552361566495411.pdf" TargetMode="External"/><Relationship Id="rId17" Type="http://schemas.openxmlformats.org/officeDocument/2006/relationships/hyperlink" Target="https://www.cahe.edu.c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wc.swjtu.edu.cn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itee.hit.edu.cn/2026/0520/c17101a392101/page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vatuu/WebAction?bigTypeId=42ED96EE3E089C19&amp;newsType=yes&amp;selectType=bigType&amp;setAction=newsList&amp;viewType=secondStyle" TargetMode="External"/><Relationship Id="rId10" Type="http://schemas.openxmlformats.org/officeDocument/2006/relationships/hyperlink" Target="http://www.siemenscup-cimc.org.cn/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sme.swjtu.edu.cn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3</cp:revision>
  <dcterms:created xsi:type="dcterms:W3CDTF">2026-07-30T14:12:00Z</dcterms:created>
  <dcterms:modified xsi:type="dcterms:W3CDTF">2026-07-30T16:35:00Z</dcterms:modified>
  <cp:category/>
</cp:coreProperties>
</file>