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中国大学生计算机设计大赛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</w:t>
            </w:r>
            <w:r>
              <w:rPr>
                <w:b/>
                <w:color w:val="1F4D78"/>
                <w:sz w:val="21"/>
                <w:lang w:eastAsia="zh-CN"/>
              </w:rPr>
              <w:t>2—9</w:t>
            </w:r>
            <w:r>
              <w:rPr>
                <w:b/>
                <w:color w:val="1F4D78"/>
                <w:sz w:val="21"/>
                <w:lang w:eastAsia="zh-CN"/>
              </w:rPr>
              <w:t>名同校学生把软件、</w:t>
            </w:r>
            <w:r>
              <w:rPr>
                <w:b/>
                <w:color w:val="1F4D78"/>
                <w:sz w:val="21"/>
                <w:lang w:eastAsia="zh-CN"/>
              </w:rPr>
              <w:t>AI</w:t>
            </w:r>
            <w:r>
              <w:rPr>
                <w:b/>
                <w:color w:val="1F4D78"/>
                <w:sz w:val="21"/>
                <w:lang w:eastAsia="zh-CN"/>
              </w:rPr>
              <w:t>、物联网或数字媒体创意做成原创作品，用演示和答辩证明作品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能运行、有依据、讲得清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4C / </w:t>
            </w:r>
            <w:r>
              <w:rPr>
                <w:sz w:val="20"/>
                <w:lang w:eastAsia="zh-CN"/>
              </w:rPr>
              <w:t>中国大学生计算机设计大赛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中国大学生计算机设计大赛组织委员会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本科生院指导；</w:t>
            </w:r>
            <w:r>
              <w:rPr>
                <w:sz w:val="20"/>
                <w:lang w:eastAsia="zh-CN"/>
              </w:rPr>
              <w:t>2026</w:t>
            </w:r>
            <w:r>
              <w:rPr>
                <w:sz w:val="20"/>
                <w:lang w:eastAsia="zh-CN"/>
              </w:rPr>
              <w:t>由信息科学与技术学院组织四川省赛报名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软件、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、大数据、物联网、可视化、数媒、交互、音乐与汉学数智创作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全校各专业本科生；建议有项目基础或愿意连续投入</w:t>
            </w:r>
            <w:r>
              <w:rPr>
                <w:sz w:val="20"/>
                <w:lang w:eastAsia="zh-CN"/>
              </w:rPr>
              <w:t>2—4</w:t>
            </w:r>
            <w:r>
              <w:rPr>
                <w:sz w:val="20"/>
                <w:lang w:eastAsia="zh-CN"/>
              </w:rPr>
              <w:t>个月的学生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校内入口：西南交通大学本科生院竞赛通知；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四川省级赛由学校教务处指导、信息科学与技术学院具体组织报名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围绕软件、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、大数据、物联网、数媒、交互、音乐等方向制作原创计算机作品，通过作品演示、技术说明和答辩证明作品能运行、问题解决得清楚。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软件</w:t>
            </w:r>
            <w:r>
              <w:rPr>
                <w:b/>
                <w:color w:val="1F4D78"/>
                <w:sz w:val="18"/>
              </w:rPr>
              <w:t xml:space="preserve"> / </w:t>
            </w:r>
            <w:r>
              <w:rPr>
                <w:b/>
                <w:color w:val="1F4D78"/>
                <w:sz w:val="18"/>
              </w:rPr>
              <w:t>大数据</w:t>
            </w:r>
            <w:r>
              <w:rPr>
                <w:b/>
                <w:color w:val="1F4D78"/>
                <w:sz w:val="18"/>
              </w:rPr>
              <w:t xml:space="preserve"> / AI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开发应用系统、数据分析作品或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解决方案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提交源码、说明文档、演示视频等；省赛线上、国赛线下答辩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系统可运行，数据和指标可信，技术选择与实际问题匹配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物联网</w:t>
            </w:r>
            <w:r>
              <w:rPr>
                <w:b/>
                <w:color w:val="1F4D78"/>
                <w:sz w:val="18"/>
              </w:rPr>
              <w:t xml:space="preserve"> / </w:t>
            </w:r>
            <w:r>
              <w:rPr>
                <w:b/>
                <w:color w:val="1F4D78"/>
                <w:sz w:val="18"/>
              </w:rPr>
              <w:t>交互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制作软硬件协同原型、智能终端或交互应用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系统、代码、视频和文档；现场演示稳定性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设备连接可靠、交互清楚，功能闭环且有真实应用场景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数媒</w:t>
            </w:r>
            <w:r>
              <w:rPr>
                <w:b/>
                <w:color w:val="1F4D78"/>
                <w:sz w:val="18"/>
                <w:lang w:eastAsia="zh-CN"/>
              </w:rPr>
              <w:t xml:space="preserve"> / </w:t>
            </w:r>
            <w:r>
              <w:rPr>
                <w:b/>
                <w:color w:val="1F4D78"/>
                <w:sz w:val="18"/>
                <w:lang w:eastAsia="zh-CN"/>
              </w:rPr>
              <w:t>可视化</w:t>
            </w:r>
            <w:r>
              <w:rPr>
                <w:b/>
                <w:color w:val="1F4D78"/>
                <w:sz w:val="18"/>
                <w:lang w:eastAsia="zh-CN"/>
              </w:rPr>
              <w:t xml:space="preserve"> / </w:t>
            </w:r>
            <w:r>
              <w:rPr>
                <w:b/>
                <w:color w:val="1F4D78"/>
                <w:sz w:val="18"/>
                <w:lang w:eastAsia="zh-CN"/>
              </w:rPr>
              <w:t>教学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完成视觉、动画、短片、游戏、音乐、微课或信息可视化作品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围绕年度主题原创制作；提交成品、素材说明和答辩材料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内容准确、视觉一致、交互有效，并处理好版权和文化表达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以学校为单位报名四川省赛，省赛线上展示与答辩后择优推荐国赛；国赛按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个大类分到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个决赛区线下答辩，不同类别日期和地点不同。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作品须为本届原创，不得一稿多投；参赛材料须匿名。使用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工具、地图、音乐、字体、图片或数据时，要遵守当届工具清单、版权和地图审图要求。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确定大类和题目</w:t>
      </w:r>
      <w:r>
        <w:rPr>
          <w:lang w:eastAsia="zh-CN"/>
        </w:rPr>
        <w:t xml:space="preserve"> → 2—9</w:t>
      </w:r>
      <w:r>
        <w:rPr>
          <w:lang w:eastAsia="zh-CN"/>
        </w:rPr>
        <w:t>名同校本科生组队</w:t>
      </w:r>
      <w:r>
        <w:rPr>
          <w:lang w:eastAsia="zh-CN"/>
        </w:rPr>
        <w:t xml:space="preserve"> → </w:t>
      </w:r>
      <w:r>
        <w:rPr>
          <w:lang w:eastAsia="zh-CN"/>
        </w:rPr>
        <w:t>完成可演示作品与材料</w:t>
      </w:r>
      <w:r>
        <w:rPr>
          <w:lang w:eastAsia="zh-CN"/>
        </w:rPr>
        <w:t xml:space="preserve"> → </w:t>
      </w:r>
      <w:r>
        <w:rPr>
          <w:lang w:eastAsia="zh-CN"/>
        </w:rPr>
        <w:t>学校统一报名四川省赛</w:t>
      </w:r>
      <w:r>
        <w:rPr>
          <w:lang w:eastAsia="zh-CN"/>
        </w:rPr>
        <w:t xml:space="preserve"> → </w:t>
      </w:r>
      <w:r>
        <w:rPr>
          <w:lang w:eastAsia="zh-CN"/>
        </w:rPr>
        <w:t>获推荐后参加对应国赛决赛区。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四川省赛不含</w:t>
      </w:r>
      <w:r>
        <w:rPr>
          <w:lang w:eastAsia="zh-CN"/>
        </w:rPr>
        <w:t>4C</w:t>
      </w:r>
      <w:r>
        <w:rPr>
          <w:lang w:eastAsia="zh-CN"/>
        </w:rPr>
        <w:t>物联网创新转化（创业实践）专项；该专项和其他国赛细分小类须以全国通知为准。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本赛重“完整作品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+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答辩”，不是只考算法；即使选择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AI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或大数据方向，也必须说明数据、方法、评价指标、系统实现和实际价值。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按作品类型补学：软件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数据</w:t>
      </w:r>
      <w:r>
        <w:rPr>
          <w:b/>
          <w:color w:val="1F4D78"/>
          <w:lang w:eastAsia="zh-CN"/>
        </w:rPr>
        <w:t>/AI</w:t>
      </w:r>
      <w:r>
        <w:rPr>
          <w:b/>
          <w:color w:val="1F4D78"/>
          <w:lang w:eastAsia="zh-CN"/>
        </w:rPr>
        <w:t>重代码与评价，物联网重软硬件联调，数媒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交互重原创内容、视觉与用户体验；所有赛道都要能演示和答辩。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赛道方向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软件、数据与</w:t>
            </w:r>
            <w:r>
              <w:rPr>
                <w:b/>
                <w:color w:val="1F4D78"/>
                <w:sz w:val="18"/>
                <w:lang w:eastAsia="zh-CN"/>
              </w:rPr>
              <w:t>AI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Python/Java/C++/JavaScript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、数据库、前后端；</w:t>
            </w:r>
            <w:r>
              <w:rPr>
                <w:sz w:val="18"/>
              </w:rPr>
              <w:t>Pandas/PyTorch</w:t>
            </w:r>
            <w:r>
              <w:rPr>
                <w:sz w:val="18"/>
              </w:rPr>
              <w:t>等；测试与部署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能完成可运行系统，清洗数据、训练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评价模型，说明指标、基线、局限和复现方法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物联网与交互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STM32/ESP32/</w:t>
            </w:r>
            <w:r>
              <w:rPr>
                <w:sz w:val="18"/>
              </w:rPr>
              <w:t>树莓派、传感器、</w:t>
            </w:r>
            <w:r>
              <w:rPr>
                <w:sz w:val="18"/>
              </w:rPr>
              <w:t>MQTT/</w:t>
            </w:r>
            <w:r>
              <w:rPr>
                <w:sz w:val="18"/>
              </w:rPr>
              <w:t>网络、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Web/App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Unity</w:t>
            </w:r>
            <w:r>
              <w:rPr>
                <w:sz w:val="18"/>
              </w:rPr>
              <w:t>等交互工具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能完成设备接入、通信、控制与界面联调，保证原型稳定并准备现场故障预案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数媒、可视化与教学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Photoshop/Illustrator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Blender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AE/Premiere/</w:t>
            </w:r>
            <w:r>
              <w:rPr>
                <w:sz w:val="18"/>
              </w:rPr>
              <w:t>剪映、</w:t>
            </w:r>
            <w:r>
              <w:rPr>
                <w:sz w:val="18"/>
              </w:rPr>
              <w:t>Unity</w:t>
            </w:r>
            <w:r>
              <w:rPr>
                <w:sz w:val="18"/>
              </w:rPr>
              <w:t>；脚本、分镜、版权与可视化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能把专业内容转成原创、准确、易懂的视觉作品，并完成素材管理、演示和答辩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每队</w:t>
      </w:r>
      <w:r>
        <w:rPr>
          <w:b/>
          <w:color w:val="1F4D78"/>
          <w:lang w:eastAsia="zh-CN"/>
        </w:rPr>
        <w:t>2—9</w:t>
      </w:r>
      <w:r>
        <w:rPr>
          <w:b/>
          <w:color w:val="1F4D78"/>
          <w:lang w:eastAsia="zh-CN"/>
        </w:rPr>
        <w:t>名同校在校学生，指导教师不多于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人，每队提交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件作品；本科与高职学生不得交叉组队。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成员与作品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2—9</w:t>
            </w:r>
            <w:r>
              <w:rPr>
                <w:sz w:val="18"/>
                <w:lang w:eastAsia="zh-CN"/>
              </w:rPr>
              <w:t>名同校学生，指导教师</w:t>
            </w:r>
            <w:r>
              <w:rPr>
                <w:sz w:val="18"/>
                <w:lang w:eastAsia="zh-CN"/>
              </w:rPr>
              <w:t>≤2</w:t>
            </w:r>
            <w:r>
              <w:rPr>
                <w:sz w:val="18"/>
                <w:lang w:eastAsia="zh-CN"/>
              </w:rPr>
              <w:t>人，每队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件作品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高职不得交叉组队；作者在同类中仅参与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件、全部类别不超过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件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材料与答辩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提交匿名作品、文档、源码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素材和</w:t>
            </w:r>
            <w:r>
              <w:rPr>
                <w:sz w:val="18"/>
                <w:lang w:eastAsia="zh-CN"/>
              </w:rPr>
              <w:t>≤10</w:t>
            </w:r>
            <w:r>
              <w:rPr>
                <w:sz w:val="18"/>
                <w:lang w:eastAsia="zh-CN"/>
              </w:rPr>
              <w:t>分钟演示视频；省赛答辩</w:t>
            </w:r>
            <w:r>
              <w:rPr>
                <w:sz w:val="18"/>
                <w:lang w:eastAsia="zh-CN"/>
              </w:rPr>
              <w:t>≤10</w:t>
            </w:r>
            <w:r>
              <w:rPr>
                <w:sz w:val="18"/>
                <w:lang w:eastAsia="zh-CN"/>
              </w:rPr>
              <w:t>分钟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国赛至少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名作者到场答辩；具体材料以所属大类提交要求为准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技术主责：架构、代码、硬件或模型；产品</w:t>
      </w:r>
      <w:r>
        <w:rPr>
          <w:lang w:eastAsia="zh-CN"/>
        </w:rPr>
        <w:t>/</w:t>
      </w:r>
      <w:r>
        <w:rPr>
          <w:lang w:eastAsia="zh-CN"/>
        </w:rPr>
        <w:t>内容主责：需求、素材与交互；测试主责：数据、指标和稳定性；表达主责：文档、视频、</w:t>
      </w:r>
      <w:r>
        <w:rPr>
          <w:lang w:eastAsia="zh-CN"/>
        </w:rPr>
        <w:t>PPT</w:t>
      </w:r>
      <w:r>
        <w:rPr>
          <w:lang w:eastAsia="zh-CN"/>
        </w:rPr>
        <w:t>和答辩。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至少两名学生应能独立演示并回答核心技术问题；避免</w:t>
      </w:r>
      <w:r>
        <w:rPr>
          <w:lang w:eastAsia="zh-CN"/>
        </w:rPr>
        <w:t>“</w:t>
      </w:r>
      <w:r>
        <w:rPr>
          <w:lang w:eastAsia="zh-CN"/>
        </w:rPr>
        <w:t>只有一人懂代码、其他人只署名</w:t>
      </w:r>
      <w:r>
        <w:rPr>
          <w:lang w:eastAsia="zh-CN"/>
        </w:rPr>
        <w:t>”</w:t>
      </w:r>
      <w:r>
        <w:rPr>
          <w:lang w:eastAsia="zh-CN"/>
        </w:rPr>
        <w:t>的队伍结构。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物理学院可优先选择</w:t>
      </w:r>
      <w:r>
        <w:rPr>
          <w:lang w:eastAsia="zh-CN"/>
        </w:rPr>
        <w:t>AI</w:t>
      </w:r>
      <w:r>
        <w:rPr>
          <w:lang w:eastAsia="zh-CN"/>
        </w:rPr>
        <w:t>、数据可视化、物联网和科学教育类题目，把实验数据、光电传感或物理仿真做成可运行、可验证的计算机作品。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下表采用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西南交大四川省赛通知和全国</w:t>
      </w:r>
      <w:r>
        <w:rPr>
          <w:b/>
          <w:color w:val="1F4D78"/>
          <w:lang w:eastAsia="zh-CN"/>
        </w:rPr>
        <w:t>4C</w:t>
      </w:r>
      <w:r>
        <w:rPr>
          <w:b/>
          <w:color w:val="1F4D78"/>
          <w:lang w:eastAsia="zh-CN"/>
        </w:rPr>
        <w:t>官方安排，国赛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个决赛区按类别错峰举行。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地点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西南交大报名与提交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报名：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15—25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18:00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提交：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18:00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学校统一登记队伍，完成作品、视频、文档和匿名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合规检查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校级组织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信息科学与技术学院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16—17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≤10</w:t>
            </w:r>
            <w:r>
              <w:rPr>
                <w:sz w:val="18"/>
                <w:lang w:eastAsia="zh-CN"/>
              </w:rPr>
              <w:t>分钟作品展示视频</w:t>
            </w:r>
            <w:r>
              <w:rPr>
                <w:sz w:val="18"/>
                <w:lang w:eastAsia="zh-CN"/>
              </w:rPr>
              <w:t xml:space="preserve"> + ≤10</w:t>
            </w:r>
            <w:r>
              <w:rPr>
                <w:sz w:val="18"/>
                <w:lang w:eastAsia="zh-CN"/>
              </w:rPr>
              <w:t>分钟线上答辩，择优推荐国赛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线上腾讯会议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国赛第一批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上海：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17—21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杭州：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22—26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合肥：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27—31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大数据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静态、物联网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音乐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汉学、微课与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辅助教学等按所属决赛区答辩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上海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杭州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合肥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国赛第二批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长春：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6—10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青岛：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11—15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信息可视化、动漫与短片、软件应用与开发等按所属决赛区答辩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长春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青岛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国赛第三批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无锡：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16—20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人工智能应用、数媒游戏与交互设计等完成线下展示和答辩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江苏无锡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日：四川省赛已结束，上海和杭州决赛区已完成，合肥决赛区正在进行，其余长春、青岛、无锡决赛区将在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选题期（</w:t>
      </w:r>
      <w:r>
        <w:rPr>
          <w:lang w:eastAsia="zh-CN"/>
        </w:rPr>
        <w:t>2—4</w:t>
      </w:r>
      <w:r>
        <w:rPr>
          <w:lang w:eastAsia="zh-CN"/>
        </w:rPr>
        <w:t>周）：先确认大类、小类、主题和提交清单，再定需求与评价指标。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开发期（</w:t>
      </w:r>
      <w:r>
        <w:rPr>
          <w:lang w:eastAsia="zh-CN"/>
        </w:rPr>
        <w:t>2—4</w:t>
      </w:r>
      <w:r>
        <w:rPr>
          <w:lang w:eastAsia="zh-CN"/>
        </w:rPr>
        <w:t>个月）：完成最小可运行版本，持续迭代功能、内容、数据和界面。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验证期（</w:t>
      </w:r>
      <w:r>
        <w:rPr>
          <w:lang w:eastAsia="zh-CN"/>
        </w:rPr>
        <w:t>3—4</w:t>
      </w:r>
      <w:r>
        <w:rPr>
          <w:lang w:eastAsia="zh-CN"/>
        </w:rPr>
        <w:t>周）：做真实测试、对比实验、用户反馈与版权</w:t>
      </w:r>
      <w:r>
        <w:rPr>
          <w:lang w:eastAsia="zh-CN"/>
        </w:rPr>
        <w:t>/</w:t>
      </w:r>
      <w:r>
        <w:rPr>
          <w:lang w:eastAsia="zh-CN"/>
        </w:rPr>
        <w:t>匿名</w:t>
      </w:r>
      <w:r>
        <w:rPr>
          <w:lang w:eastAsia="zh-CN"/>
        </w:rPr>
        <w:t>/</w:t>
      </w:r>
      <w:r>
        <w:rPr>
          <w:lang w:eastAsia="zh-CN"/>
        </w:rPr>
        <w:t>地图合规检查。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答辩期（</w:t>
      </w:r>
      <w:r>
        <w:rPr>
          <w:lang w:eastAsia="zh-CN"/>
        </w:rPr>
        <w:t>1—2</w:t>
      </w:r>
      <w:r>
        <w:rPr>
          <w:lang w:eastAsia="zh-CN"/>
        </w:rPr>
        <w:t>周）：压缩成</w:t>
      </w:r>
      <w:r>
        <w:rPr>
          <w:lang w:eastAsia="zh-CN"/>
        </w:rPr>
        <w:t>10</w:t>
      </w:r>
      <w:r>
        <w:rPr>
          <w:lang w:eastAsia="zh-CN"/>
        </w:rPr>
        <w:t>分钟演示与</w:t>
      </w:r>
      <w:r>
        <w:rPr>
          <w:lang w:eastAsia="zh-CN"/>
        </w:rPr>
        <w:t>10</w:t>
      </w:r>
      <w:r>
        <w:rPr>
          <w:lang w:eastAsia="zh-CN"/>
        </w:rPr>
        <w:t>分钟问答，准备断网、故障和备份方案。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西南交通大学本科生院：华迪杯</w:t>
        </w:r>
        <w:r>
          <w:rPr>
            <w:color w:val="2E74B5"/>
            <w:sz w:val="20"/>
            <w:szCs w:val="20"/>
            <w:u w:val="single"/>
            <w:lang w:eastAsia="zh-CN"/>
          </w:rPr>
          <w:t>·2026</w:t>
        </w:r>
        <w:r>
          <w:rPr>
            <w:color w:val="2E74B5"/>
            <w:sz w:val="20"/>
            <w:szCs w:val="20"/>
            <w:u w:val="single"/>
            <w:lang w:eastAsia="zh-CN"/>
          </w:rPr>
          <w:t>四川省大学生计算机设计大赛通知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年第</w:t>
        </w:r>
        <w:r>
          <w:rPr>
            <w:color w:val="2E74B5"/>
            <w:sz w:val="20"/>
            <w:szCs w:val="20"/>
            <w:u w:val="single"/>
            <w:lang w:eastAsia="zh-CN"/>
          </w:rPr>
          <w:t>19</w:t>
        </w:r>
        <w:r>
          <w:rPr>
            <w:color w:val="2E74B5"/>
            <w:sz w:val="20"/>
            <w:szCs w:val="20"/>
            <w:u w:val="single"/>
            <w:lang w:eastAsia="zh-CN"/>
          </w:rPr>
          <w:t>届中国大学生计算机设计大赛全国通知</w:t>
        </w:r>
        <w:r>
          <w:rPr>
            <w:color w:val="2E74B5"/>
            <w:sz w:val="20"/>
            <w:szCs w:val="20"/>
            <w:u w:val="single"/>
            <w:lang w:eastAsia="zh-CN"/>
          </w:rPr>
          <w:t>PDF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中国大学生计算机设计大赛官网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4C2026</w:t>
        </w:r>
        <w:r>
          <w:rPr>
            <w:color w:val="2E74B5"/>
            <w:sz w:val="20"/>
            <w:szCs w:val="20"/>
            <w:u w:val="single"/>
            <w:lang w:eastAsia="zh-CN"/>
          </w:rPr>
          <w:t>全国通知（官网版）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4C2026</w:t>
        </w:r>
        <w:r>
          <w:rPr>
            <w:color w:val="2E74B5"/>
            <w:sz w:val="20"/>
            <w:szCs w:val="20"/>
            <w:u w:val="single"/>
            <w:lang w:eastAsia="zh-CN"/>
          </w:rPr>
          <w:t>各大类作品提交要求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四川省大学生计算机设计大赛官网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4C2026</w:t>
        </w:r>
        <w:r>
          <w:rPr>
            <w:color w:val="2E74B5"/>
            <w:sz w:val="20"/>
            <w:szCs w:val="20"/>
            <w:u w:val="single"/>
            <w:lang w:eastAsia="zh-CN"/>
          </w:rPr>
          <w:t>杭州决赛区安排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4C2026</w:t>
        </w:r>
        <w:r>
          <w:rPr>
            <w:color w:val="2E74B5"/>
            <w:sz w:val="20"/>
            <w:szCs w:val="20"/>
            <w:u w:val="single"/>
            <w:lang w:eastAsia="zh-CN"/>
          </w:rPr>
          <w:t>济南（青岛）决赛区安排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中国大学生计算机设计大赛：上海决赛区赛况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说明：本信息卡面向西南交通大学物理科学与技术学院学生。赛项、时间和规则核验至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日；报名、</w:t>
      </w:r>
      <w:r>
        <w:rPr>
          <w:i/>
          <w:color w:val="5F6B76"/>
          <w:sz w:val="19"/>
          <w:lang w:eastAsia="zh-CN"/>
        </w:rPr>
        <w:t>AI</w:t>
      </w:r>
      <w:r>
        <w:rPr>
          <w:i/>
          <w:color w:val="5F6B76"/>
          <w:sz w:val="19"/>
          <w:lang w:eastAsia="zh-CN"/>
        </w:rPr>
        <w:t>工具清单、作品提交和国赛决赛区安排以本科生院、四川省赛官网及中国大学生计算机设计大赛官网最新通知为准。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A2801" w14:textId="77777777" w:rsidR="00AC7CC2" w:rsidRDefault="00AC7CC2">
      <w:pPr>
        <w:spacing w:after="0" w:line="240" w:lineRule="auto"/>
      </w:pPr>
      <w:r>
        <w:separator/>
      </w:r>
    </w:p>
  </w:endnote>
  <w:endnote w:type="continuationSeparator" w:id="0">
    <w:p w14:paraId="4EFC525C" w14:textId="77777777" w:rsidR="00AC7CC2" w:rsidRDefault="00AC7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360D" w14:textId="77777777" w:rsidR="00AC7CC2" w:rsidRDefault="00AC7CC2">
      <w:pPr>
        <w:spacing w:after="0" w:line="240" w:lineRule="auto"/>
      </w:pPr>
      <w:r>
        <w:separator/>
      </w:r>
    </w:p>
  </w:footnote>
  <w:footnote w:type="continuationSeparator" w:id="0">
    <w:p w14:paraId="3D79B01E" w14:textId="77777777" w:rsidR="00AC7CC2" w:rsidRDefault="00AC7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D56DE"/>
    <w:rsid w:val="00911293"/>
    <w:rsid w:val="0097745B"/>
    <w:rsid w:val="00AA1D8D"/>
    <w:rsid w:val="00AC115B"/>
    <w:rsid w:val="00AC7CC2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jsjds.blcu.edu.cn/info/1042/2294.htm" TargetMode="External"/><Relationship Id="rId18" Type="http://schemas.openxmlformats.org/officeDocument/2006/relationships/hyperlink" Target="https://jsjds.blcu.edu.cn/info/1041/2804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sjds.blcu.edu.cn/" TargetMode="External"/><Relationship Id="rId17" Type="http://schemas.openxmlformats.org/officeDocument/2006/relationships/hyperlink" Target="https://jsjds.blcu.edu.cn/gsjs1/jnjsq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sjds.blcu.edu.cn/gsjs1/hzjsq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download/ueditor/jsp/upload/file/20260403/1775202363348070358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scjsjds.cn/" TargetMode="External"/><Relationship Id="rId10" Type="http://schemas.openxmlformats.org/officeDocument/2006/relationships/hyperlink" Target="https://jwc.swjtu.edu.cn/vatuu/WebAction?newsId=13129F7C353AA721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jsjds.blcu.edu.cn/info/1045/2013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2026-07-30T11:35:00Z</dcterms:created>
  <dcterms:modified xsi:type="dcterms:W3CDTF">2026-07-30T11:35:00Z</dcterms:modified>
  <cp:category/>
</cp:coreProperties>
</file>