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23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全国大学生市场调查与分析大赛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一句话介绍：先通过个人统计知识网考，再组队完成一次真实市场调研，用数据和答辩提出可执行建议。</w:t>
            </w:r>
          </w:p>
        </w:tc>
      </w:tr>
    </w:tbl>
    <w:p w14:paraId="28B89022" w14:textId="77777777" w:rsidR="00310EDF" w:rsidRDefault="000F04E2">
      <w:pPr>
        <w:pStyle w:val="1"/>
      </w:pPr>
      <w:r>
        <w:t>一、基础信息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竞赛简称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市调赛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主办单位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</w:pPr>
            <w:r>
              <w:rPr>
                <w:sz w:val="20"/>
              </w:rPr>
              <w:t>中国商业统计学会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校内组织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本科生院、数学学院及西南交通大学赛区工作组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相关方向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问卷调查、统计分析、消费者研究、市场策略、答辩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适合年级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不限年级专业；完成概率统计基础后更易上手，大一可先参加网考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本科生院、数学学院及西南交通大学赛区工作组</w:t>
      </w:r>
      <w:hyperlink r:id="rId8"/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赛事由个人知识赛和团队实践赛构成，团队需选题、设计抽样与问卷、开展实地调查、进行统计建模、撰写报告并答辩。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阶段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赛道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主要做什么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赛制与提交</w:t>
            </w:r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核心目标</w:t>
            </w:r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个人知识赛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学习市场调查、统计和数据分析基础并参加网考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个人在线考试，合格后取得团队实践赛资格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建立调查与统计的最低知识门槛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团队调查实践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选题、抽样、问卷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访谈、数据清洗和统计分析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调研报告、原始数据、</w:t>
            </w:r>
            <w:r>
              <w:rPr>
                <w:sz w:val="18"/>
                <w:lang w:eastAsia="zh-CN"/>
              </w:rPr>
              <w:t>PPT</w:t>
            </w:r>
            <w:r>
              <w:rPr>
                <w:sz w:val="18"/>
                <w:lang w:eastAsia="zh-CN"/>
              </w:rPr>
              <w:t>和校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省赛答辩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用规范证据回答真实市场问题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全国总决赛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完善研究价值、方法、结果和策略建议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现场路演、专家质询，部分组别分赛场评审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展示专业调研和可落地决策价值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西南交大先组织官网报名和个人网考，合格学生组队参加校赛；优秀团队进入四川省赛，再晋级本科组全国总决赛。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样本不能伪造，问卷、访谈、清洗规则和统计方法都要可追溯；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图表很多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不等于结论可靠。</w:t>
      </w:r>
    </w:p>
    <w:p w14:paraId="4071D082" w14:textId="77777777" w:rsidR="00310EDF" w:rsidRDefault="000F04E2">
      <w:pPr>
        <w:pStyle w:val="2"/>
      </w:pPr>
      <w:r>
        <w:t>参赛路径</w:t>
      </w:r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官网报名</w:t>
      </w:r>
      <w:r>
        <w:rPr>
          <w:lang w:eastAsia="zh-CN"/>
        </w:rPr>
        <w:t xml:space="preserve"> → </w:t>
      </w:r>
      <w:r>
        <w:rPr>
          <w:lang w:eastAsia="zh-CN"/>
        </w:rPr>
        <w:t>个人网考</w:t>
      </w:r>
      <w:r>
        <w:rPr>
          <w:lang w:eastAsia="zh-CN"/>
        </w:rPr>
        <w:t xml:space="preserve"> → </w:t>
      </w:r>
      <w:r>
        <w:rPr>
          <w:lang w:eastAsia="zh-CN"/>
        </w:rPr>
        <w:t>团队校赛</w:t>
      </w:r>
      <w:r>
        <w:rPr>
          <w:lang w:eastAsia="zh-CN"/>
        </w:rPr>
        <w:t xml:space="preserve"> → </w:t>
      </w:r>
      <w:r>
        <w:rPr>
          <w:lang w:eastAsia="zh-CN"/>
        </w:rPr>
        <w:t>四川省赛</w:t>
      </w:r>
      <w:r>
        <w:rPr>
          <w:lang w:eastAsia="zh-CN"/>
        </w:rPr>
        <w:t xml:space="preserve"> → </w:t>
      </w:r>
      <w:r>
        <w:rPr>
          <w:lang w:eastAsia="zh-CN"/>
        </w:rPr>
        <w:t>全国总决赛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第十六届西南交大官网报名至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10</w:t>
      </w:r>
      <w:r>
        <w:rPr>
          <w:lang w:eastAsia="zh-CN"/>
        </w:rPr>
        <w:t>月</w:t>
      </w:r>
      <w:r>
        <w:rPr>
          <w:lang w:eastAsia="zh-CN"/>
        </w:rPr>
        <w:t>25</w:t>
      </w:r>
      <w:r>
        <w:rPr>
          <w:lang w:eastAsia="zh-CN"/>
        </w:rPr>
        <w:t>日，个人网考</w:t>
      </w:r>
      <w:r>
        <w:rPr>
          <w:lang w:eastAsia="zh-CN"/>
        </w:rPr>
        <w:t>11</w:t>
      </w:r>
      <w:r>
        <w:rPr>
          <w:lang w:eastAsia="zh-CN"/>
        </w:rPr>
        <w:t>月，校赛跨年进行，四川省赛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4</w:t>
      </w:r>
      <w:r>
        <w:rPr>
          <w:lang w:eastAsia="zh-CN"/>
        </w:rPr>
        <w:t>月，全国决赛</w:t>
      </w:r>
      <w:r>
        <w:rPr>
          <w:lang w:eastAsia="zh-CN"/>
        </w:rPr>
        <w:t>5</w:t>
      </w:r>
      <w:r>
        <w:rPr>
          <w:lang w:eastAsia="zh-CN"/>
        </w:rPr>
        <w:t>月。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本赛不是只做商业策划：必须先有规范抽样和真实数据，再由证据推导市场结论和策略。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调查设计、统计与数据、报告与答辩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方向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模块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需要具备的具体能力</w:t>
            </w:r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调查设计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抽样方法、问卷与量表、访谈、预测试；问卷星等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能定义总体与样本，减少诱导、遗漏、同源偏差并保护隐私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统计与数据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Excel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SPSS/Stata/R/Python</w:t>
            </w:r>
            <w:r>
              <w:rPr>
                <w:sz w:val="18"/>
              </w:rPr>
              <w:t>；描述统计、检验、回归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聚类等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能清洗数据、选择合适方法、解释显著性和效应并做稳健性检查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报告与答辩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Word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PowerPoint</w:t>
            </w:r>
            <w:r>
              <w:rPr>
                <w:sz w:val="18"/>
              </w:rPr>
              <w:t>、可视化、行业资料检索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能把数据结论转成清楚、可执行的市场建议并回答方法质询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lastRenderedPageBreak/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个人网考合格后按本科组规则组成团队；团队通常</w:t>
      </w:r>
      <w:r>
        <w:rPr>
          <w:b/>
          <w:color w:val="1F4D78"/>
          <w:lang w:eastAsia="zh-CN"/>
        </w:rPr>
        <w:t>5</w:t>
      </w:r>
      <w:r>
        <w:rPr>
          <w:b/>
          <w:color w:val="1F4D78"/>
          <w:lang w:eastAsia="zh-CN"/>
        </w:rPr>
        <w:t>人左右，建议覆盖调查设计、统计、行业研究和表达。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项目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参赛要求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参赛资格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在读本科生先完成官网报名和个人网考，合格后组队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不限专业年级；团队成员均应满足当届个人赛要求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数据伦理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调查须真实、知情、自愿并规范处理个人信息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不得伪造样本；原始数据和清洗过程要留档</w:t>
            </w:r>
          </w:p>
        </w:tc>
      </w:tr>
    </w:tbl>
    <w:p w14:paraId="3F42454D" w14:textId="77777777" w:rsidR="00310EDF" w:rsidRDefault="000F04E2">
      <w:pPr>
        <w:pStyle w:val="2"/>
      </w:pPr>
      <w:r>
        <w:t>推荐分工</w:t>
      </w:r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调查设计主责：能定义总体与样本，减少诱导、遗漏、同源偏差并保护隐私；统计与数据主责：能清洗数据、选择合适方法、解释显著性和效应并做稳健性检查；报告与答辩主责：能把数据结论转成清楚、可执行的市场建议并回答方法质询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先做小样本预测试再大规模发放；保留原始问卷、访谈记录、代码和每次清洗版本。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物理学院学生在实验设计、误差与数据分析方面有优势，需补齐抽样调查、量表、消费者洞察和商业表达。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阶段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层级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官网报名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2025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—10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25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个人注册并选择西南交通大学赛区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校级准备</w:t>
            </w:r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个人网考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2025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11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1—20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完成调查与统计知识考试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全国统一个人赛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团队校赛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2025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—2026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组队、开展调研并提交报告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答辩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</w:t>
            </w:r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四川省赛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月；西南交大赛区赛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26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参加省级团队答辩，争取全国资格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省级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全国总决赛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现场展示完整调研项目并接受质询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</w:t>
            </w:r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日：第十六届四川省赛和全国总决赛已结束；下一届通常在</w:t>
      </w:r>
      <w:r>
        <w:rPr>
          <w:b/>
          <w:color w:val="1F4D78"/>
          <w:lang w:eastAsia="zh-CN"/>
        </w:rPr>
        <w:t>9—10</w:t>
      </w:r>
      <w:r>
        <w:rPr>
          <w:b/>
          <w:color w:val="1F4D78"/>
          <w:lang w:eastAsia="zh-CN"/>
        </w:rPr>
        <w:t>月启动报名。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周）：补齐调查设计所需基础，并完成一个小练习。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个月）：围绕统计与数据完成可运行、可验证的阶段成果。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西南交大第十六届市调赛通知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第十六届四川赛区在西南交大举行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西南交大本科组全国总决赛获奖报道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全国市场调查与分析大赛官网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中国商业统计学会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8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日；报名资格、赛项、名额和日期以本科生院、数学学院及赛事官方当届通知为准。</w:t>
      </w:r>
    </w:p>
    <w:sectPr w:rsidR="00310EDF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FD38F" w14:textId="77777777" w:rsidR="00B451B6" w:rsidRDefault="00B451B6">
      <w:pPr>
        <w:spacing w:after="0" w:line="240" w:lineRule="auto"/>
      </w:pPr>
      <w:r>
        <w:separator/>
      </w:r>
    </w:p>
  </w:endnote>
  <w:endnote w:type="continuationSeparator" w:id="0">
    <w:p w14:paraId="46910D92" w14:textId="77777777" w:rsidR="00B451B6" w:rsidRDefault="00B45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23920" w14:textId="77777777" w:rsidR="00B451B6" w:rsidRDefault="00B451B6">
      <w:pPr>
        <w:spacing w:after="0" w:line="240" w:lineRule="auto"/>
      </w:pPr>
      <w:r>
        <w:separator/>
      </w:r>
    </w:p>
  </w:footnote>
  <w:footnote w:type="continuationSeparator" w:id="0">
    <w:p w14:paraId="028988AB" w14:textId="77777777" w:rsidR="00B451B6" w:rsidRDefault="00B45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1837FB"/>
    <w:rsid w:val="00222473"/>
    <w:rsid w:val="0029639D"/>
    <w:rsid w:val="002C7596"/>
    <w:rsid w:val="00310EDF"/>
    <w:rsid w:val="00326F90"/>
    <w:rsid w:val="0038646E"/>
    <w:rsid w:val="003B68A0"/>
    <w:rsid w:val="00457617"/>
    <w:rsid w:val="00516295"/>
    <w:rsid w:val="005A337E"/>
    <w:rsid w:val="005A5840"/>
    <w:rsid w:val="005C31B2"/>
    <w:rsid w:val="00607FB3"/>
    <w:rsid w:val="00671B3D"/>
    <w:rsid w:val="006949C7"/>
    <w:rsid w:val="00911293"/>
    <w:rsid w:val="0097745B"/>
    <w:rsid w:val="00AA1D8D"/>
    <w:rsid w:val="00B451B6"/>
    <w:rsid w:val="00B47730"/>
    <w:rsid w:val="00BE429E"/>
    <w:rsid w:val="00CB0664"/>
    <w:rsid w:val="00E055F3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" TargetMode="External"/><Relationship Id="rId13" Type="http://schemas.openxmlformats.org/officeDocument/2006/relationships/hyperlink" Target="http://www.china-cssc.org/" TargetMode="External"/><Relationship Id="rId18" Type="http://schemas.openxmlformats.org/officeDocument/2006/relationships/hyperlink" Target="https://cp.moocollege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news.swjtu.edu.cn/info/1011/107345.htm" TargetMode="External"/><Relationship Id="rId17" Type="http://schemas.openxmlformats.org/officeDocument/2006/relationships/hyperlink" Target="https://www.cahe.edu.c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jwc.swjtu.edu.cn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ews.swjtu.edu.cn/info/1034/101405.ht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vatuu/WebAction?bigTypeId=42ED96EE3E089C19&amp;newsType=yes&amp;selectType=bigType&amp;setAction=newsList&amp;viewType=secondStyle" TargetMode="External"/><Relationship Id="rId10" Type="http://schemas.openxmlformats.org/officeDocument/2006/relationships/hyperlink" Target="https://maths.swjtu.edu.cn/info/1027/22304.htm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download/ueditor/jsp/upload/file/20250613/1749797358424068163.pdf" TargetMode="External"/><Relationship Id="rId14" Type="http://schemas.openxmlformats.org/officeDocument/2006/relationships/hyperlink" Target="http://www.china-cssc.org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2026-07-30T14:24:00Z</dcterms:created>
  <dcterms:modified xsi:type="dcterms:W3CDTF">2026-07-30T14:24:00Z</dcterms:modified>
  <cp:category/>
</cp:coreProperties>
</file>