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3AD1" w14:textId="77777777" w:rsidR="00310EDF" w:rsidRDefault="000F04E2">
      <w:pPr>
        <w:spacing w:before="320" w:after="200" w:line="240" w:lineRule="auto"/>
        <w:jc w:val="center"/>
        <w:rPr>
          <w:lang w:eastAsia="zh-CN"/>
        </w:rPr>
      </w:pPr>
      <w:proofErr w:type="gramStart"/>
      <w:r>
        <w:rPr>
          <w:b/>
          <w:color w:val="2E74B5"/>
          <w:lang w:eastAsia="zh-CN"/>
        </w:rPr>
        <w:t>竞赛信息库</w:t>
      </w:r>
      <w:r>
        <w:rPr>
          <w:b/>
          <w:color w:val="2E74B5"/>
          <w:lang w:eastAsia="zh-CN"/>
        </w:rPr>
        <w:t xml:space="preserve">  |</w:t>
      </w:r>
      <w:proofErr w:type="gramEnd"/>
      <w:r>
        <w:rPr>
          <w:b/>
          <w:color w:val="2E74B5"/>
          <w:lang w:eastAsia="zh-CN"/>
        </w:rPr>
        <w:t xml:space="preserve">  </w:t>
      </w:r>
      <w:r>
        <w:rPr>
          <w:b/>
          <w:color w:val="2E74B5"/>
          <w:lang w:eastAsia="zh-CN"/>
        </w:rPr>
        <w:t>第</w:t>
      </w:r>
      <w:r>
        <w:rPr>
          <w:b/>
          <w:color w:val="2E74B5"/>
          <w:lang w:eastAsia="zh-CN"/>
        </w:rPr>
        <w:t>36</w:t>
      </w:r>
      <w:r>
        <w:rPr>
          <w:b/>
          <w:color w:val="2E74B5"/>
          <w:lang w:eastAsia="zh-CN"/>
        </w:rPr>
        <w:t>项</w:t>
      </w:r>
    </w:p>
    <w:p w14:paraId="3019039F" w14:textId="77777777" w:rsidR="00310EDF" w:rsidRDefault="000F04E2">
      <w:pPr>
        <w:spacing w:after="160" w:line="240" w:lineRule="auto"/>
        <w:jc w:val="center"/>
        <w:rPr>
          <w:lang w:eastAsia="zh-CN"/>
        </w:rPr>
      </w:pPr>
      <w:r>
        <w:rPr>
          <w:b/>
          <w:color w:val="1F4D78"/>
          <w:sz w:val="52"/>
          <w:lang w:eastAsia="zh-CN"/>
        </w:rPr>
        <w:t>中美青年创客大赛</w:t>
      </w:r>
    </w:p>
    <w:p w14:paraId="600AD01C" w14:textId="37B20398" w:rsidR="00310EDF" w:rsidRPr="006949C7" w:rsidRDefault="00607FB3">
      <w:pPr>
        <w:spacing w:after="360" w:line="240" w:lineRule="auto"/>
        <w:jc w:val="center"/>
        <w:rPr>
          <w:sz w:val="36"/>
          <w:szCs w:val="36"/>
          <w:lang w:eastAsia="zh-CN"/>
        </w:rPr>
      </w:pPr>
      <w:r w:rsidRPr="006949C7">
        <w:rPr>
          <w:rFonts w:hint="eastAsia"/>
          <w:color w:val="5F6B76"/>
          <w:sz w:val="24"/>
          <w:szCs w:val="36"/>
          <w:lang w:eastAsia="zh-CN"/>
        </w:rPr>
        <w:t>A</w:t>
      </w:r>
      <w:proofErr w:type="gramStart"/>
      <w:r w:rsidRPr="006949C7">
        <w:rPr>
          <w:rFonts w:hint="eastAsia"/>
          <w:color w:val="5F6B76"/>
          <w:sz w:val="24"/>
          <w:szCs w:val="36"/>
          <w:lang w:eastAsia="zh-CN"/>
        </w:rPr>
        <w:t>类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·</w:t>
      </w:r>
      <w:proofErr w:type="gramEnd"/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国家级、</w:t>
      </w:r>
      <w:proofErr w:type="gramStart"/>
      <w:r w:rsidR="00522E2A">
        <w:rPr>
          <w:rFonts w:hint="eastAsia"/>
          <w:color w:val="5F6B76"/>
          <w:sz w:val="24"/>
          <w:szCs w:val="36"/>
          <w:lang w:eastAsia="zh-CN"/>
        </w:rPr>
        <w:t>省级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|</w:t>
      </w:r>
      <w:proofErr w:type="gramEnd"/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更新日期：</w:t>
      </w:r>
      <w:r w:rsidRPr="006949C7">
        <w:rPr>
          <w:rFonts w:hint="eastAsia"/>
          <w:color w:val="5F6B76"/>
          <w:sz w:val="24"/>
          <w:szCs w:val="36"/>
          <w:lang w:eastAsia="zh-CN"/>
        </w:rPr>
        <w:t>2026</w:t>
      </w:r>
      <w:r w:rsidRPr="006949C7">
        <w:rPr>
          <w:rFonts w:hint="eastAsia"/>
          <w:color w:val="5F6B76"/>
          <w:sz w:val="24"/>
          <w:szCs w:val="36"/>
          <w:lang w:eastAsia="zh-CN"/>
        </w:rPr>
        <w:t>年</w:t>
      </w:r>
      <w:r w:rsidRPr="006949C7">
        <w:rPr>
          <w:rFonts w:hint="eastAsia"/>
          <w:color w:val="5F6B76"/>
          <w:sz w:val="24"/>
          <w:szCs w:val="36"/>
          <w:lang w:eastAsia="zh-CN"/>
        </w:rPr>
        <w:t>7</w:t>
      </w:r>
      <w:r w:rsidRPr="006949C7">
        <w:rPr>
          <w:rFonts w:hint="eastAsia"/>
          <w:color w:val="5F6B76"/>
          <w:sz w:val="24"/>
          <w:szCs w:val="36"/>
          <w:lang w:eastAsia="zh-CN"/>
        </w:rPr>
        <w:t>月</w:t>
      </w:r>
      <w:r w:rsidRPr="006949C7">
        <w:rPr>
          <w:rFonts w:hint="eastAsia"/>
          <w:color w:val="5F6B76"/>
          <w:sz w:val="24"/>
          <w:szCs w:val="36"/>
          <w:lang w:eastAsia="zh-CN"/>
        </w:rPr>
        <w:t>30</w:t>
      </w:r>
      <w:r w:rsidRPr="006949C7">
        <w:rPr>
          <w:rFonts w:hint="eastAsia"/>
          <w:color w:val="5F6B76"/>
          <w:sz w:val="24"/>
          <w:szCs w:val="36"/>
          <w:lang w:eastAsia="zh-CN"/>
        </w:rPr>
        <w:t>日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0EDF" w14:paraId="0EF6AF87" w14:textId="77777777">
        <w:tc>
          <w:tcPr>
            <w:tcW w:w="9360" w:type="dxa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AF4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一句话介绍：围绕可持续发展问题，用前沿科技和开源工具做出能现场展示的创客作品。</w:t>
            </w:r>
          </w:p>
        </w:tc>
      </w:tr>
    </w:tbl>
    <w:p w14:paraId="28B89022" w14:textId="77777777" w:rsidR="00310EDF" w:rsidRDefault="000F04E2">
      <w:pPr>
        <w:pStyle w:val="1"/>
      </w:pPr>
      <w:proofErr w:type="spellStart"/>
      <w:r>
        <w:t>一、基础信息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10EDF" w14:paraId="46B7C2B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23C5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竞赛简称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17F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中美青年创客大赛</w:t>
            </w:r>
          </w:p>
        </w:tc>
      </w:tr>
      <w:tr w:rsidR="00310EDF" w14:paraId="15FB1C5B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9C3D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主办单位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7FE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中华人民共和国教育部</w:t>
            </w:r>
          </w:p>
        </w:tc>
      </w:tr>
      <w:tr w:rsidR="00310EDF" w:rsidRPr="00607FB3" w14:paraId="4272C39F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9052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校内组织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92A5" w14:textId="22112010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西南交通大学中美青年创客交流中心、学生创新实践中心及成都分赛区组委会</w:t>
            </w:r>
          </w:p>
        </w:tc>
      </w:tr>
      <w:tr w:rsidR="00310EDF" w14:paraId="6E0DFEDA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7052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相关方向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E2E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可持续发展、创客硬件、</w:t>
            </w:r>
            <w:r>
              <w:rPr>
                <w:sz w:val="20"/>
                <w:lang w:eastAsia="zh-CN"/>
              </w:rPr>
              <w:t>AI</w:t>
            </w:r>
            <w:r>
              <w:rPr>
                <w:sz w:val="20"/>
                <w:lang w:eastAsia="zh-CN"/>
              </w:rPr>
              <w:t>、开源工具、产品设计、路演</w:t>
            </w:r>
          </w:p>
        </w:tc>
      </w:tr>
      <w:tr w:rsidR="00310EDF" w14:paraId="13448B5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D4DA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适合年级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92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18—40</w:t>
            </w:r>
            <w:r>
              <w:rPr>
                <w:sz w:val="20"/>
                <w:lang w:eastAsia="zh-CN"/>
              </w:rPr>
              <w:t>周岁符合资格者；本科各年级均可，适合已有原型或能快速制作的团队</w:t>
            </w:r>
          </w:p>
        </w:tc>
      </w:tr>
    </w:tbl>
    <w:p w14:paraId="47A31945" w14:textId="5685384A" w:rsidR="00310EDF" w:rsidRDefault="000F04E2">
      <w:pPr>
        <w:spacing w:before="100" w:after="80"/>
        <w:rPr>
          <w:lang w:eastAsia="zh-CN"/>
        </w:rPr>
      </w:pPr>
      <w:r>
        <w:rPr>
          <w:b/>
          <w:color w:val="1F4D78"/>
          <w:lang w:eastAsia="zh-CN"/>
        </w:rPr>
        <w:t>西南交通大学中美青年创客交流中心、学生创新实践中心及成都分赛区组委会</w:t>
      </w:r>
      <w:r w:rsidR="00310EDF">
        <w:fldChar w:fldCharType="begin"/>
      </w:r>
      <w:r w:rsidR="00310EDF">
        <w:rPr>
          <w:lang w:eastAsia="zh-CN"/>
        </w:rPr>
        <w:instrText>HYPERLINK "https://jwc.swjtu.edu.cn/" \h</w:instrText>
      </w:r>
      <w:r w:rsidR="00310EDF">
        <w:fldChar w:fldCharType="separate"/>
      </w:r>
      <w:r w:rsidR="00310EDF">
        <w:fldChar w:fldCharType="end"/>
      </w:r>
    </w:p>
    <w:p w14:paraId="3331479A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二、竞赛内容说明</w:t>
      </w:r>
    </w:p>
    <w:p w14:paraId="0494A695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大赛以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共创未来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为主题，聚焦低碳、健康、社区、交通等议题，团队在分赛区展示原型、方案和社会价值，优胜者进入全国总决赛。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620"/>
        <w:gridCol w:w="2700"/>
        <w:gridCol w:w="2490"/>
      </w:tblGrid>
      <w:tr w:rsidR="00310EDF" w14:paraId="3B4B20D2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481E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阶段</w:t>
            </w:r>
            <w:proofErr w:type="spellEnd"/>
            <w:r>
              <w:rPr>
                <w:b/>
                <w:color w:val="1F4D78"/>
                <w:sz w:val="19"/>
              </w:rPr>
              <w:t>/</w:t>
            </w:r>
            <w:proofErr w:type="spellStart"/>
            <w:r>
              <w:rPr>
                <w:b/>
                <w:color w:val="1F4D78"/>
                <w:sz w:val="19"/>
              </w:rPr>
              <w:t>赛道</w:t>
            </w:r>
            <w:proofErr w:type="spellEnd"/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844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主要做什么</w:t>
            </w:r>
            <w:proofErr w:type="spellEnd"/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E4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赛制与提交</w:t>
            </w:r>
            <w:proofErr w:type="spellEnd"/>
          </w:p>
        </w:tc>
        <w:tc>
          <w:tcPr>
            <w:tcW w:w="24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9B2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核心目标</w:t>
            </w:r>
            <w:proofErr w:type="spellEnd"/>
          </w:p>
        </w:tc>
      </w:tr>
      <w:tr w:rsidR="00310EDF" w14:paraId="19A463CA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FE57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主赛道</w:t>
            </w:r>
            <w:proofErr w:type="spellEnd"/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389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围绕韧性社区、低碳、健康、交通等制作创新作品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71F6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原型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实物、项目展示、现场路演和问答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CF4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用技术解决未被充分探索的真实问题</w:t>
            </w:r>
          </w:p>
        </w:tc>
      </w:tr>
      <w:tr w:rsidR="00310EDF" w14:paraId="40160705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F374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职业院校分赛道</w:t>
            </w:r>
            <w:proofErr w:type="spellEnd"/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9663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按职教赛道要求完成应用型创客项目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275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与主赛道同场评审但晋级名额单列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D4A1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突出实践技能和产业应用</w:t>
            </w:r>
          </w:p>
        </w:tc>
      </w:tr>
      <w:tr w:rsidR="00310EDF" w14:paraId="5E8D4149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1F43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中美联合项目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1C0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中美青年共同设计、制作和展</w:t>
            </w:r>
            <w:r>
              <w:rPr>
                <w:sz w:val="18"/>
                <w:lang w:eastAsia="zh-CN"/>
              </w:rPr>
              <w:lastRenderedPageBreak/>
              <w:t>示项目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94A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按联合组队与分赛区晋级规则</w:t>
            </w:r>
            <w:r>
              <w:rPr>
                <w:sz w:val="18"/>
                <w:lang w:eastAsia="zh-CN"/>
              </w:rPr>
              <w:lastRenderedPageBreak/>
              <w:t>参加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A44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体现跨文化协作和共同社会</w:t>
            </w:r>
            <w:r>
              <w:rPr>
                <w:sz w:val="18"/>
                <w:lang w:eastAsia="zh-CN"/>
              </w:rPr>
              <w:lastRenderedPageBreak/>
              <w:t>议题</w:t>
            </w:r>
          </w:p>
        </w:tc>
      </w:tr>
    </w:tbl>
    <w:p w14:paraId="6C0E734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lastRenderedPageBreak/>
        <w:t>主要竞赛阶段</w:t>
      </w:r>
    </w:p>
    <w:p w14:paraId="01691189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西南交大与成都市教育局共同承办成都分赛区；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报名至</w:t>
      </w:r>
      <w:r>
        <w:rPr>
          <w:b/>
          <w:color w:val="1F4D78"/>
          <w:lang w:eastAsia="zh-CN"/>
        </w:rPr>
        <w:t>5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24</w:t>
      </w:r>
      <w:r>
        <w:rPr>
          <w:b/>
          <w:color w:val="1F4D78"/>
          <w:lang w:eastAsia="zh-CN"/>
        </w:rPr>
        <w:t>日，</w:t>
      </w:r>
      <w:r>
        <w:rPr>
          <w:b/>
          <w:color w:val="1F4D78"/>
          <w:lang w:eastAsia="zh-CN"/>
        </w:rPr>
        <w:t>6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12</w:t>
      </w:r>
      <w:r>
        <w:rPr>
          <w:b/>
          <w:color w:val="1F4D78"/>
          <w:lang w:eastAsia="zh-CN"/>
        </w:rPr>
        <w:t>日线下赛，优胜团队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月下旬赴上海总决赛。</w:t>
      </w:r>
    </w:p>
    <w:p w14:paraId="36D264CD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项目须为近一年新创作且未进入往届总决赛、未在规定</w:t>
      </w:r>
      <w:r>
        <w:rPr>
          <w:b/>
          <w:color w:val="1F4D78"/>
          <w:lang w:eastAsia="zh-CN"/>
        </w:rPr>
        <w:t>A</w:t>
      </w:r>
      <w:r>
        <w:rPr>
          <w:b/>
          <w:color w:val="1F4D78"/>
          <w:lang w:eastAsia="zh-CN"/>
        </w:rPr>
        <w:t>类赛事获得省级以上奖项；全员原则上需全程参赛。</w:t>
      </w:r>
    </w:p>
    <w:p w14:paraId="4071D082" w14:textId="77777777" w:rsidR="00310EDF" w:rsidRDefault="000F04E2">
      <w:pPr>
        <w:pStyle w:val="2"/>
      </w:pPr>
      <w:proofErr w:type="spellStart"/>
      <w:r>
        <w:t>参赛路径</w:t>
      </w:r>
      <w:proofErr w:type="spellEnd"/>
    </w:p>
    <w:p w14:paraId="6958EDD4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项目</w:t>
      </w:r>
      <w:proofErr w:type="gramStart"/>
      <w:r>
        <w:rPr>
          <w:lang w:eastAsia="zh-CN"/>
        </w:rPr>
        <w:t>准备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成都分赛区</w:t>
      </w:r>
      <w:proofErr w:type="gramStart"/>
      <w:r>
        <w:rPr>
          <w:lang w:eastAsia="zh-CN"/>
        </w:rPr>
        <w:t>报名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成都分赛区线下</w:t>
      </w:r>
      <w:proofErr w:type="gramStart"/>
      <w:r>
        <w:rPr>
          <w:lang w:eastAsia="zh-CN"/>
        </w:rPr>
        <w:t>赛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全国赛</w:t>
      </w:r>
      <w:proofErr w:type="gramStart"/>
      <w:r>
        <w:rPr>
          <w:lang w:eastAsia="zh-CN"/>
        </w:rPr>
        <w:t>冲刺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全国总决赛</w:t>
      </w:r>
    </w:p>
    <w:p w14:paraId="13A8DFB8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中国</w:t>
      </w:r>
      <w:r>
        <w:rPr>
          <w:lang w:eastAsia="zh-CN"/>
        </w:rPr>
        <w:t>/</w:t>
      </w:r>
      <w:r>
        <w:rPr>
          <w:lang w:eastAsia="zh-CN"/>
        </w:rPr>
        <w:t>美国公民或合法永久居留者按年龄资格报名，可个人或团队；中美联合组队在晋级机制中有专项安排。</w:t>
      </w:r>
    </w:p>
    <w:p w14:paraId="509B596E" w14:textId="7937DB9B" w:rsidR="00310EDF" w:rsidRPr="00F03767" w:rsidRDefault="00F03767" w:rsidP="00F03767">
      <w:pPr>
        <w:ind w:left="540"/>
        <w:jc w:val="center"/>
        <w:rPr>
          <w:color w:val="7F7F7F" w:themeColor="text1" w:themeTint="80"/>
          <w:sz w:val="20"/>
          <w:szCs w:val="20"/>
          <w:lang w:eastAsia="zh-CN"/>
        </w:rPr>
      </w:pPr>
      <w:r>
        <w:rPr>
          <w:rFonts w:hint="eastAsia"/>
          <w:color w:val="7F7F7F" w:themeColor="text1" w:themeTint="80"/>
          <w:sz w:val="20"/>
          <w:szCs w:val="20"/>
          <w:lang w:eastAsia="zh-CN"/>
        </w:rPr>
        <w:t>这不是只做商业计划书的路演赛：需要能操作或可体验的创客原型，并说明开放工具、技术和社会影响。</w:t>
      </w:r>
    </w:p>
    <w:p w14:paraId="72C2A4A7" w14:textId="77777777" w:rsidR="00310EDF" w:rsidRDefault="000F04E2">
      <w:pPr>
        <w:pStyle w:val="1"/>
        <w:rPr>
          <w:rFonts w:eastAsia="宋体"/>
          <w:lang w:eastAsia="zh-CN"/>
        </w:rPr>
      </w:pPr>
      <w:r>
        <w:rPr>
          <w:lang w:eastAsia="zh-CN"/>
        </w:rPr>
        <w:t>三、参赛能力要求</w:t>
      </w:r>
    </w:p>
    <w:p w14:paraId="7791BD3E" w14:textId="77777777" w:rsidR="002C7596" w:rsidRDefault="002C7596" w:rsidP="002C7596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按实际赛道补齐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原型与工程、软件与智能、设计与路演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三类能力；不要求每个人全能，但团队必须能独立完成表中的核心任务。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2C7596" w14:paraId="166066D4" w14:textId="77777777" w:rsidTr="00EF24D4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E3C4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方向</w:t>
            </w:r>
            <w:proofErr w:type="spellEnd"/>
            <w:r>
              <w:rPr>
                <w:b/>
                <w:color w:val="1F4D78"/>
                <w:sz w:val="19"/>
              </w:rPr>
              <w:t>/</w:t>
            </w:r>
            <w:proofErr w:type="spellStart"/>
            <w:r>
              <w:rPr>
                <w:b/>
                <w:color w:val="1F4D78"/>
                <w:sz w:val="19"/>
              </w:rPr>
              <w:t>模块</w:t>
            </w:r>
            <w:proofErr w:type="spellEnd"/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B3F0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9"/>
                <w:lang w:eastAsia="zh-CN"/>
              </w:rPr>
              <w:t>需要掌握的工具与知识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E0F2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需要具备的具体能力</w:t>
            </w:r>
            <w:proofErr w:type="spellEnd"/>
          </w:p>
        </w:tc>
      </w:tr>
      <w:tr w:rsidR="002C7596" w14:paraId="7C12318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8E5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原型与工程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33DD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Arduino/STM32</w:t>
            </w:r>
            <w:r>
              <w:rPr>
                <w:sz w:val="18"/>
              </w:rPr>
              <w:t>、传感器、</w:t>
            </w:r>
            <w:r>
              <w:rPr>
                <w:sz w:val="18"/>
              </w:rPr>
              <w:t>3D</w:t>
            </w:r>
            <w:r>
              <w:rPr>
                <w:sz w:val="18"/>
              </w:rPr>
              <w:t>打印、开源硬件、基础结构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9A5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能在短周期做出安全、稳定、可现场操作的原型</w:t>
            </w:r>
          </w:p>
        </w:tc>
      </w:tr>
      <w:tr w:rsidR="002C7596" w14:paraId="4CB1873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E30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软件与智能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44C3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Python/</w:t>
            </w:r>
            <w:proofErr w:type="spellStart"/>
            <w:r>
              <w:rPr>
                <w:sz w:val="18"/>
              </w:rPr>
              <w:t>AI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Web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App</w:t>
            </w:r>
            <w:r>
              <w:rPr>
                <w:sz w:val="18"/>
              </w:rPr>
              <w:t>、数据采集与可视化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BAEB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能让软硬件连通，展示核心技术而非只播放概念视频</w:t>
            </w:r>
          </w:p>
        </w:tc>
      </w:tr>
      <w:tr w:rsidR="002C7596" w14:paraId="18CAA3EF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10A8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设计与路演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DD29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设计思维、用户研究、</w:t>
            </w:r>
            <w:r>
              <w:rPr>
                <w:sz w:val="18"/>
                <w:lang w:eastAsia="zh-CN"/>
              </w:rPr>
              <w:t>PPT/</w:t>
            </w:r>
            <w:r>
              <w:rPr>
                <w:sz w:val="18"/>
                <w:lang w:eastAsia="zh-CN"/>
              </w:rPr>
              <w:t>视频、英文沟通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6FD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能说明问题、用户、创新、影响和迭代，并进行跨文化交流</w:t>
            </w:r>
          </w:p>
        </w:tc>
      </w:tr>
    </w:tbl>
    <w:p w14:paraId="10DC8973" w14:textId="77777777" w:rsidR="002C7596" w:rsidRPr="002C7596" w:rsidRDefault="002C7596" w:rsidP="002C7596">
      <w:pPr>
        <w:rPr>
          <w:lang w:eastAsia="zh-CN"/>
        </w:rPr>
      </w:pPr>
    </w:p>
    <w:p w14:paraId="6FAA1B6F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lastRenderedPageBreak/>
        <w:t>四、团队组成要求</w:t>
      </w:r>
    </w:p>
    <w:p w14:paraId="6BEB678F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可个人或团队参赛，一名参赛者只能参加一个项目；每个项目最多</w:t>
      </w:r>
      <w:r>
        <w:rPr>
          <w:b/>
          <w:color w:val="1F4D78"/>
          <w:lang w:eastAsia="zh-CN"/>
        </w:rPr>
        <w:t>1</w:t>
      </w:r>
      <w:r>
        <w:rPr>
          <w:b/>
          <w:color w:val="1F4D78"/>
          <w:lang w:eastAsia="zh-CN"/>
        </w:rPr>
        <w:t>名指导教师，具体团队人数以章程。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560"/>
        <w:gridCol w:w="3100"/>
      </w:tblGrid>
      <w:tr w:rsidR="00310EDF" w14:paraId="15E8754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CB1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项目</w:t>
            </w:r>
            <w:proofErr w:type="spellEnd"/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173A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参赛要求</w:t>
            </w:r>
            <w:proofErr w:type="spellEnd"/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F3EB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说明</w:t>
            </w:r>
            <w:proofErr w:type="spellEnd"/>
          </w:p>
        </w:tc>
      </w:tr>
      <w:tr w:rsidR="00310EDF" w14:paraId="3F54C828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2F3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资格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0AB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报名起始日</w:t>
            </w:r>
            <w:r>
              <w:rPr>
                <w:sz w:val="18"/>
                <w:lang w:eastAsia="zh-CN"/>
              </w:rPr>
              <w:t>18—40</w:t>
            </w:r>
            <w:r>
              <w:rPr>
                <w:sz w:val="18"/>
                <w:lang w:eastAsia="zh-CN"/>
              </w:rPr>
              <w:t>周岁，符合中美公民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合法居留要求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1D3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一人只能参与一个项目；项目须满足近一年新作限制</w:t>
            </w:r>
          </w:p>
        </w:tc>
      </w:tr>
      <w:tr w:rsidR="00310EDF" w14:paraId="2C39C4DE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861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团队与导师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045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可个人或团队，每项目最多</w:t>
            </w:r>
            <w:r>
              <w:rPr>
                <w:sz w:val="18"/>
                <w:lang w:eastAsia="zh-CN"/>
              </w:rPr>
              <w:t>1</w:t>
            </w:r>
            <w:r>
              <w:rPr>
                <w:sz w:val="18"/>
                <w:lang w:eastAsia="zh-CN"/>
              </w:rPr>
              <w:t>名指导教师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EA2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原则上团队全员参加分赛区现场赛</w:t>
            </w:r>
          </w:p>
        </w:tc>
      </w:tr>
    </w:tbl>
    <w:p w14:paraId="3F42454D" w14:textId="77777777" w:rsidR="00310EDF" w:rsidRDefault="000F04E2">
      <w:pPr>
        <w:pStyle w:val="2"/>
      </w:pPr>
      <w:proofErr w:type="spellStart"/>
      <w:r>
        <w:t>推荐分工</w:t>
      </w:r>
      <w:proofErr w:type="spellEnd"/>
    </w:p>
    <w:p w14:paraId="6C696DD7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原型与工程主责：能在短周期做出安全、稳定、可现场操作的原型；软件与智能主责：能让软硬件连通，展示核心技术而非只播放概念视频；设计与路演主责：能说明问题、用户、创新、影响和迭代，并进行跨文化交流</w:t>
      </w:r>
    </w:p>
    <w:p w14:paraId="23A7CD44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分赛区现场要准备连续演示和快速维修；电源、网络、材料安全及知识产权提前检查。</w:t>
      </w:r>
    </w:p>
    <w:p w14:paraId="777A5C6D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物理学院适合光电传感、清洁能源、健康检测、绿色交通和科普创客项目，可与设计</w:t>
      </w:r>
      <w:r>
        <w:rPr>
          <w:lang w:eastAsia="zh-CN"/>
        </w:rPr>
        <w:t>/</w:t>
      </w:r>
      <w:r>
        <w:rPr>
          <w:lang w:eastAsia="zh-CN"/>
        </w:rPr>
        <w:t>计算机成员协作。</w:t>
      </w:r>
    </w:p>
    <w:p w14:paraId="2C38C0AD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五、时间节点设置</w:t>
      </w:r>
    </w:p>
    <w:p w14:paraId="18448916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下表把校内组织、区域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省级选拔和全国阶段分开列出；未正式公布的日期只给出往届规律，并明确标注为待通知。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2700"/>
        <w:gridCol w:w="3100"/>
        <w:gridCol w:w="2000"/>
      </w:tblGrid>
      <w:tr w:rsidR="00310EDF" w14:paraId="701E42F2" w14:textId="77777777">
        <w:trPr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DB79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阶段</w:t>
            </w:r>
            <w:proofErr w:type="spellEnd"/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799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时间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6388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主要任务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003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层级</w:t>
            </w:r>
            <w:proofErr w:type="spellEnd"/>
            <w:r>
              <w:rPr>
                <w:b/>
                <w:color w:val="1F4D78"/>
                <w:sz w:val="18"/>
              </w:rPr>
              <w:t>/</w:t>
            </w:r>
            <w:proofErr w:type="spellStart"/>
            <w:r>
              <w:rPr>
                <w:b/>
                <w:color w:val="1F4D78"/>
                <w:sz w:val="18"/>
              </w:rPr>
              <w:t>说明</w:t>
            </w:r>
            <w:proofErr w:type="spellEnd"/>
          </w:p>
        </w:tc>
      </w:tr>
      <w:tr w:rsidR="00310EDF" w14:paraId="0ECF096D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346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项目准备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2775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2025</w:t>
            </w:r>
            <w:r>
              <w:rPr>
                <w:sz w:val="18"/>
              </w:rPr>
              <w:t>总决赛后</w:t>
            </w:r>
            <w:r>
              <w:rPr>
                <w:sz w:val="18"/>
              </w:rPr>
              <w:t>—2026</w:t>
            </w:r>
            <w:r>
              <w:rPr>
                <w:sz w:val="18"/>
              </w:rPr>
              <w:t>年春季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928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完成新项目、用户验证和可演示原型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91B8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前期准备</w:t>
            </w:r>
            <w:proofErr w:type="spellEnd"/>
          </w:p>
        </w:tc>
      </w:tr>
      <w:tr w:rsidR="00310EDF" w14:paraId="2F396944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5C5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成都分赛区报名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2800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截至</w:t>
            </w: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24</w:t>
            </w:r>
            <w:r>
              <w:rPr>
                <w:sz w:val="18"/>
              </w:rPr>
              <w:t>日</w:t>
            </w:r>
            <w:r>
              <w:rPr>
                <w:sz w:val="18"/>
              </w:rPr>
              <w:t>23:59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780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在大赛平台完成报名和材料提交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209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分赛区</w:t>
            </w:r>
            <w:proofErr w:type="spellEnd"/>
          </w:p>
        </w:tc>
      </w:tr>
      <w:tr w:rsidR="00310EDF" w14:paraId="66D2816A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2294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成都分赛区线下赛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6F8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6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12</w:t>
            </w:r>
            <w:r>
              <w:rPr>
                <w:sz w:val="18"/>
              </w:rPr>
              <w:t>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F0EC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现场展示、路演和评审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8E3D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分赛区；西南交通大学</w:t>
            </w:r>
          </w:p>
        </w:tc>
      </w:tr>
      <w:tr w:rsidR="00310EDF" w14:paraId="27EE2836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B5BF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全国赛冲刺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2BFE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6</w:t>
            </w:r>
            <w:r>
              <w:rPr>
                <w:sz w:val="18"/>
              </w:rPr>
              <w:t>月下旬</w:t>
            </w:r>
            <w:r>
              <w:rPr>
                <w:sz w:val="18"/>
              </w:rPr>
              <w:t>—7</w:t>
            </w:r>
            <w:r>
              <w:rPr>
                <w:sz w:val="18"/>
              </w:rPr>
              <w:t>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6D51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优化原型、英文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中文展示和运输备</w:t>
            </w:r>
            <w:r>
              <w:rPr>
                <w:sz w:val="18"/>
                <w:lang w:eastAsia="zh-CN"/>
              </w:rPr>
              <w:lastRenderedPageBreak/>
              <w:t>件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7F2F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国家级准备</w:t>
            </w:r>
            <w:proofErr w:type="spellEnd"/>
          </w:p>
        </w:tc>
      </w:tr>
      <w:tr w:rsidR="00310EDF" w14:paraId="51BFC550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55F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全国总决赛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CC7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7</w:t>
            </w:r>
            <w:r>
              <w:rPr>
                <w:sz w:val="18"/>
              </w:rPr>
              <w:t>月下旬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A91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参加全国展示、交流与评审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82C7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国家级；上海张江</w:t>
            </w:r>
            <w:proofErr w:type="spellEnd"/>
          </w:p>
        </w:tc>
      </w:tr>
    </w:tbl>
    <w:p w14:paraId="450170AB" w14:textId="77777777" w:rsidR="00310EDF" w:rsidRDefault="000F04E2">
      <w:pPr>
        <w:spacing w:before="100"/>
        <w:rPr>
          <w:lang w:eastAsia="zh-CN"/>
        </w:rPr>
      </w:pPr>
      <w:r>
        <w:rPr>
          <w:b/>
          <w:color w:val="1F4D78"/>
          <w:lang w:eastAsia="zh-CN"/>
        </w:rPr>
        <w:t>截至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30</w:t>
      </w:r>
      <w:r>
        <w:rPr>
          <w:b/>
          <w:color w:val="1F4D78"/>
          <w:lang w:eastAsia="zh-CN"/>
        </w:rPr>
        <w:t>日：成都分赛区已于</w:t>
      </w:r>
      <w:r>
        <w:rPr>
          <w:b/>
          <w:color w:val="1F4D78"/>
          <w:lang w:eastAsia="zh-CN"/>
        </w:rPr>
        <w:t>6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12</w:t>
      </w:r>
      <w:r>
        <w:rPr>
          <w:b/>
          <w:color w:val="1F4D78"/>
          <w:lang w:eastAsia="zh-CN"/>
        </w:rPr>
        <w:t>日完成，全国总决赛在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月下旬上海张江举行。</w:t>
      </w:r>
    </w:p>
    <w:p w14:paraId="634C2B7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建议准备节奏</w:t>
      </w:r>
    </w:p>
    <w:p w14:paraId="7304642E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入门期（</w:t>
      </w:r>
      <w:r>
        <w:rPr>
          <w:lang w:eastAsia="zh-CN"/>
        </w:rPr>
        <w:t>3—6</w:t>
      </w:r>
      <w:r>
        <w:rPr>
          <w:lang w:eastAsia="zh-CN"/>
        </w:rPr>
        <w:t>周）：补齐原型与工程所需基础，并完成一个小练习。</w:t>
      </w:r>
    </w:p>
    <w:p w14:paraId="0A843805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专项期（</w:t>
      </w:r>
      <w:r>
        <w:rPr>
          <w:lang w:eastAsia="zh-CN"/>
        </w:rPr>
        <w:t>1—2</w:t>
      </w:r>
      <w:r>
        <w:rPr>
          <w:lang w:eastAsia="zh-CN"/>
        </w:rPr>
        <w:t>个月）：围绕软件与智能完成可运行、可验证的阶段成果。</w:t>
      </w:r>
    </w:p>
    <w:p w14:paraId="0D65BC4F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整合期（</w:t>
      </w:r>
      <w:r>
        <w:rPr>
          <w:lang w:eastAsia="zh-CN"/>
        </w:rPr>
        <w:t>1—2</w:t>
      </w:r>
      <w:r>
        <w:rPr>
          <w:lang w:eastAsia="zh-CN"/>
        </w:rPr>
        <w:t>个月）：按赛制完成作品、报告或演示，接受至少两轮校内评审。</w:t>
      </w:r>
    </w:p>
    <w:p w14:paraId="12F5E7C9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冲刺期（赛前</w:t>
      </w:r>
      <w:r>
        <w:rPr>
          <w:lang w:eastAsia="zh-CN"/>
        </w:rPr>
        <w:t>2—3</w:t>
      </w:r>
      <w:r>
        <w:rPr>
          <w:lang w:eastAsia="zh-CN"/>
        </w:rPr>
        <w:t>周）：逐项核对规则、文件格式、演示流程和备份方案。</w:t>
      </w:r>
    </w:p>
    <w:p w14:paraId="4B2719C4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资料来源与更新说明</w:t>
      </w:r>
    </w:p>
    <w:p w14:paraId="5BD92BC6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1.</w:t>
      </w:r>
      <w:hyperlink r:id="rId8">
        <w:r>
          <w:rPr>
            <w:color w:val="2E74B5"/>
            <w:sz w:val="20"/>
            <w:szCs w:val="20"/>
            <w:u w:val="single"/>
            <w:lang w:eastAsia="zh-CN"/>
          </w:rPr>
          <w:t>西南交通大学：</w:t>
        </w:r>
        <w:r>
          <w:rPr>
            <w:color w:val="2E74B5"/>
            <w:sz w:val="20"/>
            <w:szCs w:val="20"/>
            <w:u w:val="single"/>
            <w:lang w:eastAsia="zh-CN"/>
          </w:rPr>
          <w:t>2027</w:t>
        </w:r>
        <w:r>
          <w:rPr>
            <w:color w:val="2E74B5"/>
            <w:sz w:val="20"/>
            <w:szCs w:val="20"/>
            <w:u w:val="single"/>
            <w:lang w:eastAsia="zh-CN"/>
          </w:rPr>
          <w:t>年推免</w:t>
        </w:r>
        <w:r>
          <w:rPr>
            <w:color w:val="2E74B5"/>
            <w:sz w:val="20"/>
            <w:szCs w:val="20"/>
            <w:u w:val="single"/>
            <w:lang w:eastAsia="zh-CN"/>
          </w:rPr>
          <w:t>A</w:t>
        </w:r>
        <w:r>
          <w:rPr>
            <w:color w:val="2E74B5"/>
            <w:sz w:val="20"/>
            <w:szCs w:val="20"/>
            <w:u w:val="single"/>
            <w:lang w:eastAsia="zh-CN"/>
          </w:rPr>
          <w:t>类学科竞赛目录</w:t>
        </w:r>
      </w:hyperlink>
    </w:p>
    <w:p w14:paraId="35713062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2.</w:t>
      </w:r>
      <w:hyperlink r:id="rId9"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成都分赛区通知</w:t>
        </w:r>
      </w:hyperlink>
    </w:p>
    <w:p w14:paraId="5259F731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3.</w:t>
      </w:r>
      <w:hyperlink r:id="rId10"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成都分赛区赛事报道</w:t>
        </w:r>
      </w:hyperlink>
    </w:p>
    <w:p w14:paraId="606CF99A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4.</w:t>
      </w:r>
      <w:hyperlink r:id="rId11">
        <w:r>
          <w:rPr>
            <w:color w:val="2E74B5"/>
            <w:sz w:val="20"/>
            <w:szCs w:val="20"/>
            <w:u w:val="single"/>
            <w:lang w:eastAsia="zh-CN"/>
          </w:rPr>
          <w:t>中美青年创客大赛报名页面</w:t>
        </w:r>
      </w:hyperlink>
    </w:p>
    <w:p w14:paraId="4FB06AE0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5.</w:t>
      </w:r>
      <w:hyperlink r:id="rId12">
        <w:r>
          <w:rPr>
            <w:color w:val="2E74B5"/>
            <w:sz w:val="20"/>
            <w:szCs w:val="20"/>
            <w:u w:val="single"/>
            <w:lang w:eastAsia="zh-CN"/>
          </w:rPr>
          <w:t>西南交通大学学生创新实践中心</w:t>
        </w:r>
      </w:hyperlink>
    </w:p>
    <w:p w14:paraId="3E00FCBA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6.</w:t>
      </w:r>
      <w:hyperlink r:id="rId13">
        <w:r>
          <w:rPr>
            <w:color w:val="2E74B5"/>
            <w:sz w:val="20"/>
            <w:szCs w:val="20"/>
            <w:u w:val="single"/>
            <w:lang w:eastAsia="zh-CN"/>
          </w:rPr>
          <w:t>2025</w:t>
        </w:r>
        <w:r>
          <w:rPr>
            <w:color w:val="2E74B5"/>
            <w:sz w:val="20"/>
            <w:szCs w:val="20"/>
            <w:u w:val="single"/>
            <w:lang w:eastAsia="zh-CN"/>
          </w:rPr>
          <w:t>成都分赛区回顾</w:t>
        </w:r>
      </w:hyperlink>
    </w:p>
    <w:p w14:paraId="46EC2DE2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7.</w:t>
      </w:r>
      <w:hyperlink r:id="rId14">
        <w:r>
          <w:rPr>
            <w:color w:val="2E74B5"/>
            <w:sz w:val="20"/>
            <w:szCs w:val="20"/>
            <w:u w:val="single"/>
            <w:lang w:eastAsia="zh-CN"/>
          </w:rPr>
          <w:t>西南交通大学本科生院：学科竞赛通知栏目</w:t>
        </w:r>
      </w:hyperlink>
    </w:p>
    <w:p w14:paraId="6DA9076C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8.</w:t>
      </w:r>
      <w:hyperlink r:id="rId15">
        <w:r>
          <w:rPr>
            <w:color w:val="2E74B5"/>
            <w:sz w:val="20"/>
            <w:szCs w:val="20"/>
            <w:u w:val="single"/>
            <w:lang w:eastAsia="zh-CN"/>
          </w:rPr>
          <w:t>西南交通大学本科生院</w:t>
        </w:r>
      </w:hyperlink>
    </w:p>
    <w:p w14:paraId="088EAFA7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9.</w:t>
      </w:r>
      <w:hyperlink r:id="rId16">
        <w:r>
          <w:rPr>
            <w:color w:val="2E74B5"/>
            <w:sz w:val="20"/>
            <w:szCs w:val="20"/>
            <w:u w:val="single"/>
            <w:lang w:eastAsia="zh-CN"/>
          </w:rPr>
          <w:t>全国普通高校大学生竞赛分析报告官网</w:t>
        </w:r>
      </w:hyperlink>
    </w:p>
    <w:p w14:paraId="64F53F0E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10.</w:t>
      </w:r>
      <w:hyperlink r:id="rId17">
        <w:r>
          <w:rPr>
            <w:color w:val="2E74B5"/>
            <w:sz w:val="20"/>
            <w:szCs w:val="20"/>
            <w:u w:val="single"/>
            <w:lang w:eastAsia="zh-CN"/>
          </w:rPr>
          <w:t>全国大学生竞赛服务平台</w:t>
        </w:r>
      </w:hyperlink>
    </w:p>
    <w:p w14:paraId="4B8B2C22" w14:textId="77777777" w:rsidR="00310EDF" w:rsidRDefault="000F04E2">
      <w:pPr>
        <w:spacing w:before="120" w:after="0"/>
        <w:rPr>
          <w:lang w:eastAsia="zh-CN"/>
        </w:rPr>
      </w:pPr>
      <w:r>
        <w:rPr>
          <w:i/>
          <w:color w:val="5F6B76"/>
          <w:sz w:val="19"/>
          <w:lang w:eastAsia="zh-CN"/>
        </w:rPr>
        <w:t>说明：本信息卡面向西南交通大学物理科学与技术学院学生。信息核验至</w:t>
      </w:r>
      <w:r>
        <w:rPr>
          <w:i/>
          <w:color w:val="5F6B76"/>
          <w:sz w:val="19"/>
          <w:lang w:eastAsia="zh-CN"/>
        </w:rPr>
        <w:t>2026</w:t>
      </w:r>
      <w:r>
        <w:rPr>
          <w:i/>
          <w:color w:val="5F6B76"/>
          <w:sz w:val="19"/>
          <w:lang w:eastAsia="zh-CN"/>
        </w:rPr>
        <w:t>年</w:t>
      </w:r>
      <w:r>
        <w:rPr>
          <w:i/>
          <w:color w:val="5F6B76"/>
          <w:sz w:val="19"/>
          <w:lang w:eastAsia="zh-CN"/>
        </w:rPr>
        <w:t>7</w:t>
      </w:r>
      <w:r>
        <w:rPr>
          <w:i/>
          <w:color w:val="5F6B76"/>
          <w:sz w:val="19"/>
          <w:lang w:eastAsia="zh-CN"/>
        </w:rPr>
        <w:t>月</w:t>
      </w:r>
      <w:r>
        <w:rPr>
          <w:i/>
          <w:color w:val="5F6B76"/>
          <w:sz w:val="19"/>
          <w:lang w:eastAsia="zh-CN"/>
        </w:rPr>
        <w:t>30</w:t>
      </w:r>
      <w:r>
        <w:rPr>
          <w:i/>
          <w:color w:val="5F6B76"/>
          <w:sz w:val="19"/>
          <w:lang w:eastAsia="zh-CN"/>
        </w:rPr>
        <w:t>日；报名资格、赛项、名额和日期以本科生院、学生创新实践中心（创新创业学院）及赛事官方当届通知为准。</w:t>
      </w:r>
    </w:p>
    <w:sectPr w:rsidR="00310EDF" w:rsidSect="00034616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B3C6F" w14:textId="77777777" w:rsidR="00BD28F1" w:rsidRDefault="00BD28F1">
      <w:pPr>
        <w:spacing w:after="0" w:line="240" w:lineRule="auto"/>
      </w:pPr>
      <w:r>
        <w:separator/>
      </w:r>
    </w:p>
  </w:endnote>
  <w:endnote w:type="continuationSeparator" w:id="0">
    <w:p w14:paraId="1886861D" w14:textId="77777777" w:rsidR="00BD28F1" w:rsidRDefault="00BD28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DEC5" w14:textId="77777777" w:rsidR="00310EDF" w:rsidRDefault="000F04E2">
    <w:pPr>
      <w:pStyle w:val="a6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PAGE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E6BE5" w14:textId="77777777" w:rsidR="00BD28F1" w:rsidRDefault="00BD28F1">
      <w:pPr>
        <w:spacing w:after="0" w:line="240" w:lineRule="auto"/>
      </w:pPr>
      <w:r>
        <w:separator/>
      </w:r>
    </w:p>
  </w:footnote>
  <w:footnote w:type="continuationSeparator" w:id="0">
    <w:p w14:paraId="565EF466" w14:textId="77777777" w:rsidR="00BD28F1" w:rsidRDefault="00BD28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E32D" w14:textId="77777777" w:rsidR="00310EDF" w:rsidRDefault="000F04E2">
    <w:pPr>
      <w:pStyle w:val="a4"/>
      <w:rPr>
        <w:lang w:eastAsia="zh-CN"/>
      </w:rPr>
    </w:pPr>
    <w:proofErr w:type="gramStart"/>
    <w:r>
      <w:rPr>
        <w:b/>
        <w:color w:val="5F6B76"/>
        <w:sz w:val="18"/>
        <w:lang w:eastAsia="zh-CN"/>
      </w:rPr>
      <w:t>竞赛信息库</w:t>
    </w:r>
    <w:r>
      <w:rPr>
        <w:b/>
        <w:color w:val="5F6B76"/>
        <w:sz w:val="18"/>
        <w:lang w:eastAsia="zh-CN"/>
      </w:rPr>
      <w:t xml:space="preserve">  |</w:t>
    </w:r>
    <w:proofErr w:type="gramEnd"/>
    <w:r>
      <w:rPr>
        <w:b/>
        <w:color w:val="5F6B76"/>
        <w:sz w:val="18"/>
        <w:lang w:eastAsia="zh-CN"/>
      </w:rPr>
      <w:t xml:space="preserve">  </w:t>
    </w:r>
    <w:r>
      <w:rPr>
        <w:b/>
        <w:color w:val="5F6B76"/>
        <w:sz w:val="18"/>
        <w:lang w:eastAsia="zh-CN"/>
      </w:rPr>
      <w:t>西南交通大学物理科学与技术学院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F2CF3"/>
    <w:multiLevelType w:val="hybridMultilevel"/>
    <w:tmpl w:val="87C0720E"/>
    <w:lvl w:ilvl="0" w:tplc="0409000F">
      <w:start w:val="1"/>
      <w:numFmt w:val="decimal"/>
      <w:lvlText w:val="%1."/>
      <w:lvlJc w:val="left"/>
      <w:pPr>
        <w:ind w:left="709" w:hanging="440"/>
      </w:pPr>
    </w:lvl>
    <w:lvl w:ilvl="1" w:tplc="04090019" w:tentative="1">
      <w:start w:val="1"/>
      <w:numFmt w:val="lowerLetter"/>
      <w:lvlText w:val="%2)"/>
      <w:lvlJc w:val="left"/>
      <w:pPr>
        <w:ind w:left="1149" w:hanging="440"/>
      </w:pPr>
    </w:lvl>
    <w:lvl w:ilvl="2" w:tplc="0409001B" w:tentative="1">
      <w:start w:val="1"/>
      <w:numFmt w:val="lowerRoman"/>
      <w:lvlText w:val="%3."/>
      <w:lvlJc w:val="right"/>
      <w:pPr>
        <w:ind w:left="1589" w:hanging="440"/>
      </w:pPr>
    </w:lvl>
    <w:lvl w:ilvl="3" w:tplc="0409000F" w:tentative="1">
      <w:start w:val="1"/>
      <w:numFmt w:val="decimal"/>
      <w:lvlText w:val="%4."/>
      <w:lvlJc w:val="left"/>
      <w:pPr>
        <w:ind w:left="2029" w:hanging="440"/>
      </w:pPr>
    </w:lvl>
    <w:lvl w:ilvl="4" w:tplc="04090019" w:tentative="1">
      <w:start w:val="1"/>
      <w:numFmt w:val="lowerLetter"/>
      <w:lvlText w:val="%5)"/>
      <w:lvlJc w:val="left"/>
      <w:pPr>
        <w:ind w:left="2469" w:hanging="440"/>
      </w:pPr>
    </w:lvl>
    <w:lvl w:ilvl="5" w:tplc="0409001B" w:tentative="1">
      <w:start w:val="1"/>
      <w:numFmt w:val="lowerRoman"/>
      <w:lvlText w:val="%6."/>
      <w:lvlJc w:val="right"/>
      <w:pPr>
        <w:ind w:left="2909" w:hanging="440"/>
      </w:pPr>
    </w:lvl>
    <w:lvl w:ilvl="6" w:tplc="0409000F" w:tentative="1">
      <w:start w:val="1"/>
      <w:numFmt w:val="decimal"/>
      <w:lvlText w:val="%7."/>
      <w:lvlJc w:val="left"/>
      <w:pPr>
        <w:ind w:left="3349" w:hanging="440"/>
      </w:pPr>
    </w:lvl>
    <w:lvl w:ilvl="7" w:tplc="04090019" w:tentative="1">
      <w:start w:val="1"/>
      <w:numFmt w:val="lowerLetter"/>
      <w:lvlText w:val="%8)"/>
      <w:lvlJc w:val="left"/>
      <w:pPr>
        <w:ind w:left="3789" w:hanging="440"/>
      </w:pPr>
    </w:lvl>
    <w:lvl w:ilvl="8" w:tplc="0409001B" w:tentative="1">
      <w:start w:val="1"/>
      <w:numFmt w:val="lowerRoman"/>
      <w:lvlText w:val="%9."/>
      <w:lvlJc w:val="right"/>
      <w:pPr>
        <w:ind w:left="4229" w:hanging="440"/>
      </w:pPr>
    </w:lvl>
  </w:abstractNum>
  <w:abstractNum w:abstractNumId="10" w15:restartNumberingAfterBreak="0">
    <w:nsid w:val="13765CD4"/>
    <w:multiLevelType w:val="hybridMultilevel"/>
    <w:tmpl w:val="A93C109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4B0153"/>
    <w:multiLevelType w:val="singleLevel"/>
    <w:tmpl w:val="000047D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2" w15:restartNumberingAfterBreak="0">
    <w:nsid w:val="35820C74"/>
    <w:multiLevelType w:val="hybridMultilevel"/>
    <w:tmpl w:val="BD308098"/>
    <w:lvl w:ilvl="0" w:tplc="0409000F">
      <w:start w:val="1"/>
      <w:numFmt w:val="decimal"/>
      <w:lvlText w:val="%1."/>
      <w:lvlJc w:val="left"/>
      <w:pPr>
        <w:ind w:left="710" w:hanging="440"/>
      </w:pPr>
    </w:lvl>
    <w:lvl w:ilvl="1" w:tplc="04090019" w:tentative="1">
      <w:start w:val="1"/>
      <w:numFmt w:val="lowerLetter"/>
      <w:lvlText w:val="%2)"/>
      <w:lvlJc w:val="left"/>
      <w:pPr>
        <w:ind w:left="1150" w:hanging="440"/>
      </w:pPr>
    </w:lvl>
    <w:lvl w:ilvl="2" w:tplc="0409001B" w:tentative="1">
      <w:start w:val="1"/>
      <w:numFmt w:val="lowerRoman"/>
      <w:lvlText w:val="%3."/>
      <w:lvlJc w:val="right"/>
      <w:pPr>
        <w:ind w:left="1590" w:hanging="440"/>
      </w:pPr>
    </w:lvl>
    <w:lvl w:ilvl="3" w:tplc="0409000F" w:tentative="1">
      <w:start w:val="1"/>
      <w:numFmt w:val="decimal"/>
      <w:lvlText w:val="%4."/>
      <w:lvlJc w:val="left"/>
      <w:pPr>
        <w:ind w:left="2030" w:hanging="440"/>
      </w:pPr>
    </w:lvl>
    <w:lvl w:ilvl="4" w:tplc="04090019" w:tentative="1">
      <w:start w:val="1"/>
      <w:numFmt w:val="lowerLetter"/>
      <w:lvlText w:val="%5)"/>
      <w:lvlJc w:val="left"/>
      <w:pPr>
        <w:ind w:left="2470" w:hanging="440"/>
      </w:pPr>
    </w:lvl>
    <w:lvl w:ilvl="5" w:tplc="0409001B" w:tentative="1">
      <w:start w:val="1"/>
      <w:numFmt w:val="lowerRoman"/>
      <w:lvlText w:val="%6."/>
      <w:lvlJc w:val="right"/>
      <w:pPr>
        <w:ind w:left="2910" w:hanging="440"/>
      </w:pPr>
    </w:lvl>
    <w:lvl w:ilvl="6" w:tplc="0409000F" w:tentative="1">
      <w:start w:val="1"/>
      <w:numFmt w:val="decimal"/>
      <w:lvlText w:val="%7."/>
      <w:lvlJc w:val="left"/>
      <w:pPr>
        <w:ind w:left="3350" w:hanging="440"/>
      </w:pPr>
    </w:lvl>
    <w:lvl w:ilvl="7" w:tplc="04090019" w:tentative="1">
      <w:start w:val="1"/>
      <w:numFmt w:val="lowerLetter"/>
      <w:lvlText w:val="%8)"/>
      <w:lvlJc w:val="left"/>
      <w:pPr>
        <w:ind w:left="3790" w:hanging="440"/>
      </w:pPr>
    </w:lvl>
    <w:lvl w:ilvl="8" w:tplc="0409001B" w:tentative="1">
      <w:start w:val="1"/>
      <w:numFmt w:val="lowerRoman"/>
      <w:lvlText w:val="%9."/>
      <w:lvlJc w:val="right"/>
      <w:pPr>
        <w:ind w:left="4230" w:hanging="440"/>
      </w:pPr>
    </w:lvl>
  </w:abstractNum>
  <w:abstractNum w:abstractNumId="13" w15:restartNumberingAfterBreak="0">
    <w:nsid w:val="61DC0B03"/>
    <w:multiLevelType w:val="hybridMultilevel"/>
    <w:tmpl w:val="91F2840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5C688B"/>
    <w:multiLevelType w:val="singleLevel"/>
    <w:tmpl w:val="BBE266F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285434465">
    <w:abstractNumId w:val="11"/>
  </w:num>
  <w:num w:numId="2" w16cid:durableId="1578782362">
    <w:abstractNumId w:val="12"/>
  </w:num>
  <w:num w:numId="3" w16cid:durableId="139199781">
    <w:abstractNumId w:val="9"/>
  </w:num>
  <w:num w:numId="4" w16cid:durableId="1810437647">
    <w:abstractNumId w:val="13"/>
  </w:num>
  <w:num w:numId="5" w16cid:durableId="3212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4E2"/>
    <w:rsid w:val="00116F2F"/>
    <w:rsid w:val="0015074B"/>
    <w:rsid w:val="00155857"/>
    <w:rsid w:val="001648AC"/>
    <w:rsid w:val="00171A2B"/>
    <w:rsid w:val="00222473"/>
    <w:rsid w:val="0029639D"/>
    <w:rsid w:val="002C7596"/>
    <w:rsid w:val="00310EDF"/>
    <w:rsid w:val="00326F90"/>
    <w:rsid w:val="0038646E"/>
    <w:rsid w:val="003B52C9"/>
    <w:rsid w:val="003B68A0"/>
    <w:rsid w:val="00457617"/>
    <w:rsid w:val="00516295"/>
    <w:rsid w:val="00522E2A"/>
    <w:rsid w:val="005A337E"/>
    <w:rsid w:val="005C31B2"/>
    <w:rsid w:val="00607FB3"/>
    <w:rsid w:val="00671B3D"/>
    <w:rsid w:val="006949C7"/>
    <w:rsid w:val="00844048"/>
    <w:rsid w:val="00911293"/>
    <w:rsid w:val="0097745B"/>
    <w:rsid w:val="00AA1D8D"/>
    <w:rsid w:val="00B47730"/>
    <w:rsid w:val="00BD28F1"/>
    <w:rsid w:val="00BE429E"/>
    <w:rsid w:val="00C0504C"/>
    <w:rsid w:val="00CB0664"/>
    <w:rsid w:val="00E055F3"/>
    <w:rsid w:val="00EA0826"/>
    <w:rsid w:val="00F03767"/>
    <w:rsid w:val="00F77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9957E"/>
  <w14:defaultImageDpi w14:val="300"/>
  <w15:docId w15:val="{9AB1EB0C-8DEA-4255-83A2-712A66B3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304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c.swjtu.edu.cn/download/ueditor/jsp/upload/file/20250613/1749797358424068163.pdf" TargetMode="External"/><Relationship Id="rId13" Type="http://schemas.openxmlformats.org/officeDocument/2006/relationships/hyperlink" Target="https://news.swjtu.edu.cn/info/1011/82755.htm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sieetc.swjtu.edu.cn/" TargetMode="External"/><Relationship Id="rId17" Type="http://schemas.openxmlformats.org/officeDocument/2006/relationships/hyperlink" Target="https://cp.moocollege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ahe.edu.cn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p.moocollege.com/competition/details?competitionId=105657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wc.swjtu.edu.cn/" TargetMode="External"/><Relationship Id="rId10" Type="http://schemas.openxmlformats.org/officeDocument/2006/relationships/hyperlink" Target="https://news.swjtu.edu.cn/info/1011/107675.htm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sieetc.swjtu.edu.cn/info/1507/11111.htm" TargetMode="External"/><Relationship Id="rId14" Type="http://schemas.openxmlformats.org/officeDocument/2006/relationships/hyperlink" Target="https://jwc.swjtu.edu.cn/vatuu/WebAction?bigTypeId=42ED96EE3E089C19&amp;newsType=yes&amp;selectType=bigType&amp;setAction=newsList&amp;viewType=secondSty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全国大学生光电设计竞赛信息卡</dc:title>
  <dc:subject>西南交通大学物理科学与技术学院竞赛信息库</dc:subject>
  <dc:creator>西南交通大学物理科学与技术学院科创工作室竞赛组</dc:creator>
  <cp:keywords>全国大学生光电设计竞赛, 西南交通大学, 物理科学与技术学院</cp:keywords>
  <dc:description>generated by python-docx</dc:description>
  <cp:lastModifiedBy>CY Deng</cp:lastModifiedBy>
  <cp:revision>3</cp:revision>
  <dcterms:created xsi:type="dcterms:W3CDTF">2026-07-30T14:29:00Z</dcterms:created>
  <dcterms:modified xsi:type="dcterms:W3CDTF">2026-07-30T16:31:00Z</dcterms:modified>
  <cp:category/>
</cp:coreProperties>
</file>