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C3AD1" w14:textId="77777777" w:rsidR="00310EDF" w:rsidRDefault="000F04E2">
      <w:pPr>
        <w:spacing w:before="320" w:after="200" w:line="240" w:lineRule="auto"/>
        <w:jc w:val="center"/>
        <w:rPr>
          <w:lang w:eastAsia="zh-CN"/>
        </w:rPr>
      </w:pPr>
      <w:proofErr w:type="gramStart"/>
      <w:r>
        <w:rPr>
          <w:b/>
          <w:color w:val="2E74B5"/>
          <w:lang w:eastAsia="zh-CN"/>
        </w:rPr>
        <w:t>竞赛信息库</w:t>
      </w:r>
      <w:r>
        <w:rPr>
          <w:b/>
          <w:color w:val="2E74B5"/>
          <w:lang w:eastAsia="zh-CN"/>
        </w:rPr>
        <w:t xml:space="preserve">  |</w:t>
      </w:r>
      <w:proofErr w:type="gramEnd"/>
      <w:r>
        <w:rPr>
          <w:b/>
          <w:color w:val="2E74B5"/>
          <w:lang w:eastAsia="zh-CN"/>
        </w:rPr>
        <w:t xml:space="preserve">  </w:t>
      </w:r>
      <w:r>
        <w:rPr>
          <w:b/>
          <w:color w:val="2E74B5"/>
          <w:lang w:eastAsia="zh-CN"/>
        </w:rPr>
        <w:t>第</w:t>
      </w:r>
      <w:r>
        <w:rPr>
          <w:b/>
          <w:color w:val="2E74B5"/>
          <w:lang w:eastAsia="zh-CN"/>
        </w:rPr>
        <w:t>41</w:t>
      </w:r>
      <w:r>
        <w:rPr>
          <w:b/>
          <w:color w:val="2E74B5"/>
          <w:lang w:eastAsia="zh-CN"/>
        </w:rPr>
        <w:t>项</w:t>
      </w:r>
    </w:p>
    <w:p w14:paraId="3019039F" w14:textId="77777777" w:rsidR="00310EDF" w:rsidRDefault="000F04E2">
      <w:pPr>
        <w:spacing w:after="160" w:line="240" w:lineRule="auto"/>
        <w:jc w:val="center"/>
        <w:rPr>
          <w:lang w:eastAsia="zh-CN"/>
        </w:rPr>
      </w:pPr>
      <w:r>
        <w:rPr>
          <w:b/>
          <w:color w:val="1F4D78"/>
          <w:sz w:val="52"/>
          <w:lang w:eastAsia="zh-CN"/>
        </w:rPr>
        <w:t>全国高校商业精英挑战赛</w:t>
      </w:r>
    </w:p>
    <w:p w14:paraId="600AD01C" w14:textId="023CCE92" w:rsidR="00310EDF" w:rsidRPr="006949C7" w:rsidRDefault="00607FB3">
      <w:pPr>
        <w:spacing w:after="360" w:line="240" w:lineRule="auto"/>
        <w:jc w:val="center"/>
        <w:rPr>
          <w:sz w:val="36"/>
          <w:szCs w:val="36"/>
          <w:lang w:eastAsia="zh-CN"/>
        </w:rPr>
      </w:pPr>
      <w:r w:rsidRPr="006949C7">
        <w:rPr>
          <w:rFonts w:hint="eastAsia"/>
          <w:color w:val="5F6B76"/>
          <w:sz w:val="24"/>
          <w:szCs w:val="36"/>
          <w:lang w:eastAsia="zh-CN"/>
        </w:rPr>
        <w:t>A</w:t>
      </w:r>
      <w:proofErr w:type="gramStart"/>
      <w:r w:rsidRPr="006949C7">
        <w:rPr>
          <w:rFonts w:hint="eastAsia"/>
          <w:color w:val="5F6B76"/>
          <w:sz w:val="24"/>
          <w:szCs w:val="36"/>
          <w:lang w:eastAsia="zh-CN"/>
        </w:rPr>
        <w:t>类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r w:rsidRPr="006949C7">
        <w:rPr>
          <w:rFonts w:hint="eastAsia"/>
          <w:color w:val="5F6B76"/>
          <w:sz w:val="24"/>
          <w:szCs w:val="36"/>
          <w:lang w:eastAsia="zh-CN"/>
        </w:rPr>
        <w:t>·</w:t>
      </w:r>
      <w:proofErr w:type="gramEnd"/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r w:rsidRPr="006949C7">
        <w:rPr>
          <w:rFonts w:hint="eastAsia"/>
          <w:color w:val="5F6B76"/>
          <w:sz w:val="24"/>
          <w:szCs w:val="36"/>
          <w:lang w:eastAsia="zh-CN"/>
        </w:rPr>
        <w:t>国家级</w:t>
      </w:r>
      <w:proofErr w:type="gramStart"/>
      <w:r w:rsidRPr="006949C7">
        <w:rPr>
          <w:rFonts w:hint="eastAsia"/>
          <w:color w:val="5F6B76"/>
          <w:sz w:val="24"/>
          <w:szCs w:val="36"/>
          <w:lang w:eastAsia="zh-CN"/>
        </w:rPr>
        <w:t xml:space="preserve">|  </w:t>
      </w:r>
      <w:r w:rsidRPr="006949C7">
        <w:rPr>
          <w:rFonts w:hint="eastAsia"/>
          <w:color w:val="5F6B76"/>
          <w:sz w:val="24"/>
          <w:szCs w:val="36"/>
          <w:lang w:eastAsia="zh-CN"/>
        </w:rPr>
        <w:t>更新日期</w:t>
      </w:r>
      <w:proofErr w:type="gramEnd"/>
      <w:r w:rsidRPr="006949C7">
        <w:rPr>
          <w:rFonts w:hint="eastAsia"/>
          <w:color w:val="5F6B76"/>
          <w:sz w:val="24"/>
          <w:szCs w:val="36"/>
          <w:lang w:eastAsia="zh-CN"/>
        </w:rPr>
        <w:t>：</w:t>
      </w:r>
      <w:r w:rsidRPr="006949C7">
        <w:rPr>
          <w:rFonts w:hint="eastAsia"/>
          <w:color w:val="5F6B76"/>
          <w:sz w:val="24"/>
          <w:szCs w:val="36"/>
          <w:lang w:eastAsia="zh-CN"/>
        </w:rPr>
        <w:t>2026</w:t>
      </w:r>
      <w:r w:rsidRPr="006949C7">
        <w:rPr>
          <w:rFonts w:hint="eastAsia"/>
          <w:color w:val="5F6B76"/>
          <w:sz w:val="24"/>
          <w:szCs w:val="36"/>
          <w:lang w:eastAsia="zh-CN"/>
        </w:rPr>
        <w:t>年</w:t>
      </w:r>
      <w:r w:rsidRPr="006949C7">
        <w:rPr>
          <w:rFonts w:hint="eastAsia"/>
          <w:color w:val="5F6B76"/>
          <w:sz w:val="24"/>
          <w:szCs w:val="36"/>
          <w:lang w:eastAsia="zh-CN"/>
        </w:rPr>
        <w:t>7</w:t>
      </w:r>
      <w:r w:rsidRPr="006949C7">
        <w:rPr>
          <w:rFonts w:hint="eastAsia"/>
          <w:color w:val="5F6B76"/>
          <w:sz w:val="24"/>
          <w:szCs w:val="36"/>
          <w:lang w:eastAsia="zh-CN"/>
        </w:rPr>
        <w:t>月</w:t>
      </w:r>
      <w:r w:rsidRPr="006949C7">
        <w:rPr>
          <w:rFonts w:hint="eastAsia"/>
          <w:color w:val="5F6B76"/>
          <w:sz w:val="24"/>
          <w:szCs w:val="36"/>
          <w:lang w:eastAsia="zh-CN"/>
        </w:rPr>
        <w:t>30</w:t>
      </w:r>
      <w:r w:rsidRPr="006949C7">
        <w:rPr>
          <w:rFonts w:hint="eastAsia"/>
          <w:color w:val="5F6B76"/>
          <w:sz w:val="24"/>
          <w:szCs w:val="36"/>
          <w:lang w:eastAsia="zh-CN"/>
        </w:rPr>
        <w:t>日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10EDF" w14:paraId="0EF6AF87" w14:textId="77777777">
        <w:tc>
          <w:tcPr>
            <w:tcW w:w="9360" w:type="dxa"/>
            <w:tcBorders>
              <w:top w:val="single" w:sz="6" w:space="0" w:color="C9D3DD"/>
              <w:left w:val="single" w:sz="6" w:space="0" w:color="C9D3DD"/>
              <w:bottom w:val="single" w:sz="6" w:space="0" w:color="C9D3DD"/>
              <w:right w:val="single" w:sz="6" w:space="0" w:color="C9D3DD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EAF4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b/>
                <w:color w:val="1F4D78"/>
                <w:sz w:val="21"/>
                <w:lang w:eastAsia="zh-CN"/>
              </w:rPr>
              <w:t>一句话介绍：这是多个商业赛道的集合，先通过知识赛，再用策划案、平台运营或路演解决真实商业任务。</w:t>
            </w:r>
          </w:p>
        </w:tc>
      </w:tr>
    </w:tbl>
    <w:p w14:paraId="28B89022" w14:textId="77777777" w:rsidR="00310EDF" w:rsidRDefault="000F04E2">
      <w:pPr>
        <w:pStyle w:val="1"/>
      </w:pPr>
      <w:proofErr w:type="spellStart"/>
      <w:r>
        <w:t>一、基础信息</w:t>
      </w:r>
      <w:proofErr w:type="spellEnd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310EDF" w14:paraId="46B7C2BD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E23C5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竞赛简称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F17F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商精赛</w:t>
            </w:r>
          </w:p>
        </w:tc>
      </w:tr>
      <w:tr w:rsidR="00310EDF" w14:paraId="15FB1C5B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69C3D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主办单位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47FE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中国国际贸易促进委员会商业行业委员会等</w:t>
            </w:r>
          </w:p>
        </w:tc>
      </w:tr>
      <w:tr w:rsidR="00310EDF" w:rsidRPr="00607FB3" w14:paraId="4272C39F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B9052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校内组织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C92A5" w14:textId="22112010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经济管理学院及各赛道西南交通大学赛区组织委员会</w:t>
            </w:r>
          </w:p>
        </w:tc>
      </w:tr>
      <w:tr w:rsidR="00310EDF" w14:paraId="6E0DFEDA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B7052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相关方向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0E2E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品牌策划、国际贸易、跨境电商、会展、营销、财会</w:t>
            </w:r>
          </w:p>
        </w:tc>
      </w:tr>
      <w:tr w:rsidR="00310EDF" w14:paraId="13448B5D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6D4DA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适合年级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0792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不限专业年级；应按品牌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跨境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会展等具体赛道选择能力组合</w:t>
            </w:r>
          </w:p>
        </w:tc>
      </w:tr>
    </w:tbl>
    <w:p w14:paraId="47A31945" w14:textId="5685384A" w:rsidR="00310EDF" w:rsidRDefault="000F04E2">
      <w:pPr>
        <w:spacing w:before="100" w:after="80"/>
        <w:rPr>
          <w:lang w:eastAsia="zh-CN"/>
        </w:rPr>
      </w:pPr>
      <w:r>
        <w:rPr>
          <w:b/>
          <w:color w:val="1F4D78"/>
          <w:lang w:eastAsia="zh-CN"/>
        </w:rPr>
        <w:t>经济管理学院及各赛道西南交通大学赛区组织委员会</w:t>
      </w:r>
      <w:r w:rsidR="00310EDF">
        <w:fldChar w:fldCharType="begin"/>
      </w:r>
      <w:r w:rsidR="00310EDF">
        <w:rPr>
          <w:lang w:eastAsia="zh-CN"/>
        </w:rPr>
        <w:instrText>HYPERLINK "https://jwc.swjtu.edu.cn/" \h</w:instrText>
      </w:r>
      <w:r w:rsidR="00310EDF">
        <w:fldChar w:fldCharType="separate"/>
      </w:r>
      <w:r w:rsidR="00310EDF">
        <w:fldChar w:fldCharType="end"/>
      </w:r>
    </w:p>
    <w:p w14:paraId="3331479A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二、竞赛内容说明</w:t>
      </w:r>
    </w:p>
    <w:p w14:paraId="0494A695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赛事包含品牌策划、国际贸易、跨境电商、会展、创新创业等专业赛道，各赛道独立报名、知识赛、校赛和全国赛。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50"/>
        <w:gridCol w:w="2620"/>
        <w:gridCol w:w="2700"/>
        <w:gridCol w:w="2490"/>
      </w:tblGrid>
      <w:tr w:rsidR="00310EDF" w14:paraId="3B4B20D2" w14:textId="77777777">
        <w:trPr>
          <w:tblHeader/>
        </w:trPr>
        <w:tc>
          <w:tcPr>
            <w:tcW w:w="1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7481E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阶段</w:t>
            </w:r>
            <w:proofErr w:type="spellEnd"/>
            <w:r>
              <w:rPr>
                <w:b/>
                <w:color w:val="1F4D78"/>
                <w:sz w:val="19"/>
              </w:rPr>
              <w:t>/</w:t>
            </w:r>
            <w:proofErr w:type="spellStart"/>
            <w:r>
              <w:rPr>
                <w:b/>
                <w:color w:val="1F4D78"/>
                <w:sz w:val="19"/>
              </w:rPr>
              <w:t>赛道</w:t>
            </w:r>
            <w:proofErr w:type="spellEnd"/>
          </w:p>
        </w:tc>
        <w:tc>
          <w:tcPr>
            <w:tcW w:w="26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68442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主要做什么</w:t>
            </w:r>
            <w:proofErr w:type="spellEnd"/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CBE41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赛制与提交</w:t>
            </w:r>
            <w:proofErr w:type="spellEnd"/>
          </w:p>
        </w:tc>
        <w:tc>
          <w:tcPr>
            <w:tcW w:w="249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B9B21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核心目标</w:t>
            </w:r>
            <w:proofErr w:type="spellEnd"/>
          </w:p>
        </w:tc>
      </w:tr>
      <w:tr w:rsidR="00310EDF" w14:paraId="19A463CA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6FE57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品牌</w:t>
            </w:r>
            <w:proofErr w:type="spellEnd"/>
            <w:r>
              <w:rPr>
                <w:b/>
                <w:color w:val="1F4D78"/>
                <w:sz w:val="18"/>
              </w:rPr>
              <w:t>/</w:t>
            </w:r>
            <w:proofErr w:type="spellStart"/>
            <w:r>
              <w:rPr>
                <w:b/>
                <w:color w:val="1F4D78"/>
                <w:sz w:val="18"/>
              </w:rPr>
              <w:t>营销策划</w:t>
            </w:r>
            <w:proofErr w:type="spellEnd"/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83894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做市场洞察、品牌定位、传播与营销执行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F71F6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知识赛、策划案、</w:t>
            </w:r>
            <w:r>
              <w:rPr>
                <w:sz w:val="18"/>
                <w:lang w:eastAsia="zh-CN"/>
              </w:rPr>
              <w:t>PPT</w:t>
            </w:r>
            <w:r>
              <w:rPr>
                <w:sz w:val="18"/>
                <w:lang w:eastAsia="zh-CN"/>
              </w:rPr>
              <w:t>和现场答辩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3CF4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形成有证据、可执行、可衡量的品牌方案</w:t>
            </w:r>
          </w:p>
        </w:tc>
      </w:tr>
      <w:tr w:rsidR="00310EDF" w14:paraId="40160705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4F374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国际贸易</w:t>
            </w:r>
            <w:proofErr w:type="spellEnd"/>
            <w:r>
              <w:rPr>
                <w:b/>
                <w:color w:val="1F4D78"/>
                <w:sz w:val="18"/>
              </w:rPr>
              <w:t>/</w:t>
            </w:r>
            <w:proofErr w:type="spellStart"/>
            <w:r>
              <w:rPr>
                <w:b/>
                <w:color w:val="1F4D78"/>
                <w:sz w:val="18"/>
              </w:rPr>
              <w:t>跨境电商</w:t>
            </w:r>
            <w:proofErr w:type="spellEnd"/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C9663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选品、定价、平台运营、数据分析和</w:t>
            </w:r>
            <w:r>
              <w:rPr>
                <w:sz w:val="18"/>
                <w:lang w:eastAsia="zh-CN"/>
              </w:rPr>
              <w:t>AI</w:t>
            </w:r>
            <w:r>
              <w:rPr>
                <w:sz w:val="18"/>
                <w:lang w:eastAsia="zh-CN"/>
              </w:rPr>
              <w:t>直播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2275D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知识赛后</w:t>
            </w:r>
            <w:r>
              <w:rPr>
                <w:sz w:val="18"/>
                <w:lang w:eastAsia="zh-CN"/>
              </w:rPr>
              <w:t>3—5</w:t>
            </w:r>
            <w:r>
              <w:rPr>
                <w:sz w:val="18"/>
                <w:lang w:eastAsia="zh-CN"/>
              </w:rPr>
              <w:t>人组队，完成方案与平台实操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CD4A1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掌握跨境业务全链路并取得运营结果</w:t>
            </w:r>
          </w:p>
        </w:tc>
      </w:tr>
      <w:tr w:rsidR="00310EDF" w14:paraId="5E8D4149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81F43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lastRenderedPageBreak/>
              <w:t>会展</w:t>
            </w:r>
            <w:r>
              <w:rPr>
                <w:b/>
                <w:color w:val="1F4D78"/>
                <w:sz w:val="18"/>
                <w:lang w:eastAsia="zh-CN"/>
              </w:rPr>
              <w:t>/</w:t>
            </w:r>
            <w:r>
              <w:rPr>
                <w:b/>
                <w:color w:val="1F4D78"/>
                <w:sz w:val="18"/>
                <w:lang w:eastAsia="zh-CN"/>
              </w:rPr>
              <w:t>创新创业等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41C04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按具体赛道完成活动、商业项目或专业任务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394A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赛道独立赛制与提交物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AA44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展示对应商业领域的专业实践能力</w:t>
            </w:r>
          </w:p>
        </w:tc>
      </w:tr>
    </w:tbl>
    <w:p w14:paraId="6C0E7345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主要竞赛阶段</w:t>
      </w:r>
    </w:p>
    <w:p w14:paraId="01691189" w14:textId="77777777" w:rsidR="00310EDF" w:rsidRDefault="000F04E2">
      <w:pPr>
        <w:spacing w:after="100"/>
        <w:rPr>
          <w:lang w:eastAsia="zh-CN"/>
        </w:rPr>
      </w:pPr>
      <w:r>
        <w:rPr>
          <w:b/>
          <w:color w:val="1F4D78"/>
          <w:lang w:eastAsia="zh-CN"/>
        </w:rPr>
        <w:t>西南交大由经济管理学院按赛道组织。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跨境电商赛道先进行知识赛，再以</w:t>
      </w:r>
      <w:r>
        <w:rPr>
          <w:b/>
          <w:color w:val="1F4D78"/>
          <w:lang w:eastAsia="zh-CN"/>
        </w:rPr>
        <w:t>3—5</w:t>
      </w:r>
      <w:r>
        <w:rPr>
          <w:b/>
          <w:color w:val="1F4D78"/>
          <w:lang w:eastAsia="zh-CN"/>
        </w:rPr>
        <w:t>人团队完成选品方案、平台操作和</w:t>
      </w:r>
      <w:r>
        <w:rPr>
          <w:b/>
          <w:color w:val="1F4D78"/>
          <w:lang w:eastAsia="zh-CN"/>
        </w:rPr>
        <w:t>AI</w:t>
      </w:r>
      <w:r>
        <w:rPr>
          <w:b/>
          <w:color w:val="1F4D78"/>
          <w:lang w:eastAsia="zh-CN"/>
        </w:rPr>
        <w:t>直播。</w:t>
      </w:r>
    </w:p>
    <w:p w14:paraId="36D264CD" w14:textId="77777777" w:rsidR="00310EDF" w:rsidRDefault="000F04E2">
      <w:pPr>
        <w:spacing w:after="100"/>
        <w:rPr>
          <w:lang w:eastAsia="zh-CN"/>
        </w:rPr>
      </w:pPr>
      <w:r>
        <w:rPr>
          <w:b/>
          <w:color w:val="1F4D78"/>
          <w:lang w:eastAsia="zh-CN"/>
        </w:rPr>
        <w:t>“</w:t>
      </w:r>
      <w:r>
        <w:rPr>
          <w:b/>
          <w:color w:val="1F4D78"/>
          <w:lang w:eastAsia="zh-CN"/>
        </w:rPr>
        <w:t>全国高校商业精英挑战赛</w:t>
      </w:r>
      <w:r>
        <w:rPr>
          <w:b/>
          <w:color w:val="1F4D78"/>
          <w:lang w:eastAsia="zh-CN"/>
        </w:rPr>
        <w:t>”</w:t>
      </w:r>
      <w:r>
        <w:rPr>
          <w:b/>
          <w:color w:val="1F4D78"/>
          <w:lang w:eastAsia="zh-CN"/>
        </w:rPr>
        <w:t>不是单一赛题；证书与报名必须写明具体竞赛和赛道，时间也不能互相套用。</w:t>
      </w:r>
    </w:p>
    <w:p w14:paraId="4071D082" w14:textId="77777777" w:rsidR="00310EDF" w:rsidRDefault="000F04E2">
      <w:pPr>
        <w:pStyle w:val="2"/>
      </w:pPr>
      <w:proofErr w:type="spellStart"/>
      <w:r>
        <w:t>参赛路径</w:t>
      </w:r>
      <w:proofErr w:type="spellEnd"/>
    </w:p>
    <w:p w14:paraId="6958EDD4" w14:textId="77777777" w:rsidR="00310EDF" w:rsidRDefault="000F04E2">
      <w:pPr>
        <w:numPr>
          <w:ilvl w:val="0"/>
          <w:numId w:val="1"/>
        </w:numPr>
        <w:ind w:hanging="271"/>
        <w:rPr>
          <w:lang w:eastAsia="zh-CN"/>
        </w:rPr>
      </w:pPr>
      <w:r>
        <w:rPr>
          <w:lang w:eastAsia="zh-CN"/>
        </w:rPr>
        <w:t>赛道发布与知识</w:t>
      </w:r>
      <w:proofErr w:type="gramStart"/>
      <w:r>
        <w:rPr>
          <w:lang w:eastAsia="zh-CN"/>
        </w:rPr>
        <w:t>赛</w:t>
      </w:r>
      <w:r>
        <w:rPr>
          <w:lang w:eastAsia="zh-CN"/>
        </w:rPr>
        <w:t xml:space="preserve"> → </w:t>
      </w:r>
      <w:proofErr w:type="gramEnd"/>
      <w:r>
        <w:rPr>
          <w:lang w:eastAsia="zh-CN"/>
        </w:rPr>
        <w:t>校</w:t>
      </w:r>
      <w:proofErr w:type="gramStart"/>
      <w:r>
        <w:rPr>
          <w:lang w:eastAsia="zh-CN"/>
        </w:rPr>
        <w:t>赛</w:t>
      </w:r>
      <w:r>
        <w:rPr>
          <w:lang w:eastAsia="zh-CN"/>
        </w:rPr>
        <w:t xml:space="preserve"> → </w:t>
      </w:r>
      <w:proofErr w:type="gramEnd"/>
      <w:r>
        <w:rPr>
          <w:lang w:eastAsia="zh-CN"/>
        </w:rPr>
        <w:t>省赛</w:t>
      </w:r>
      <w:r>
        <w:rPr>
          <w:lang w:eastAsia="zh-CN"/>
        </w:rPr>
        <w:t>/</w:t>
      </w:r>
      <w:r>
        <w:rPr>
          <w:lang w:eastAsia="zh-CN"/>
        </w:rPr>
        <w:t>全国</w:t>
      </w:r>
      <w:proofErr w:type="gramStart"/>
      <w:r>
        <w:rPr>
          <w:lang w:eastAsia="zh-CN"/>
        </w:rPr>
        <w:t>预选</w:t>
      </w:r>
      <w:r>
        <w:rPr>
          <w:lang w:eastAsia="zh-CN"/>
        </w:rPr>
        <w:t xml:space="preserve"> → </w:t>
      </w:r>
      <w:proofErr w:type="gramEnd"/>
      <w:r>
        <w:rPr>
          <w:lang w:eastAsia="zh-CN"/>
        </w:rPr>
        <w:t>全国总</w:t>
      </w:r>
      <w:proofErr w:type="gramStart"/>
      <w:r>
        <w:rPr>
          <w:lang w:eastAsia="zh-CN"/>
        </w:rPr>
        <w:t>决赛</w:t>
      </w:r>
      <w:r>
        <w:rPr>
          <w:lang w:eastAsia="zh-CN"/>
        </w:rPr>
        <w:t xml:space="preserve"> → </w:t>
      </w:r>
      <w:proofErr w:type="gramEnd"/>
      <w:r>
        <w:rPr>
          <w:lang w:eastAsia="zh-CN"/>
        </w:rPr>
        <w:t>成果复盘</w:t>
      </w:r>
    </w:p>
    <w:p w14:paraId="13A8DFB8" w14:textId="77777777" w:rsidR="00310EDF" w:rsidRDefault="000F04E2">
      <w:pPr>
        <w:numPr>
          <w:ilvl w:val="0"/>
          <w:numId w:val="1"/>
        </w:numPr>
        <w:ind w:hanging="271"/>
        <w:rPr>
          <w:lang w:eastAsia="zh-CN"/>
        </w:rPr>
      </w:pPr>
      <w:r>
        <w:rPr>
          <w:lang w:eastAsia="zh-CN"/>
        </w:rPr>
        <w:t>2026</w:t>
      </w:r>
      <w:r>
        <w:rPr>
          <w:lang w:eastAsia="zh-CN"/>
        </w:rPr>
        <w:t>跨境电商赛道西南交大报名至</w:t>
      </w:r>
      <w:r>
        <w:rPr>
          <w:lang w:eastAsia="zh-CN"/>
        </w:rPr>
        <w:t>7</w:t>
      </w:r>
      <w:r>
        <w:rPr>
          <w:lang w:eastAsia="zh-CN"/>
        </w:rPr>
        <w:t>月</w:t>
      </w:r>
      <w:r>
        <w:rPr>
          <w:lang w:eastAsia="zh-CN"/>
        </w:rPr>
        <w:t>10</w:t>
      </w:r>
      <w:r>
        <w:rPr>
          <w:lang w:eastAsia="zh-CN"/>
        </w:rPr>
        <w:t>日，后续知识赛、校赛、省赛</w:t>
      </w:r>
      <w:r>
        <w:rPr>
          <w:lang w:eastAsia="zh-CN"/>
        </w:rPr>
        <w:t>/</w:t>
      </w:r>
      <w:r>
        <w:rPr>
          <w:lang w:eastAsia="zh-CN"/>
        </w:rPr>
        <w:t>预选赛和全国总决赛按专项细则。</w:t>
      </w:r>
    </w:p>
    <w:p w14:paraId="509B596E" w14:textId="7937DB9B" w:rsidR="00310EDF" w:rsidRPr="00F03767" w:rsidRDefault="00F03767" w:rsidP="00F03767">
      <w:pPr>
        <w:ind w:left="540"/>
        <w:jc w:val="center"/>
        <w:rPr>
          <w:color w:val="7F7F7F" w:themeColor="text1" w:themeTint="80"/>
          <w:sz w:val="20"/>
          <w:szCs w:val="20"/>
          <w:lang w:eastAsia="zh-CN"/>
        </w:rPr>
      </w:pPr>
      <w:r>
        <w:rPr>
          <w:rFonts w:hint="eastAsia"/>
          <w:color w:val="7F7F7F" w:themeColor="text1" w:themeTint="80"/>
          <w:sz w:val="20"/>
          <w:szCs w:val="20"/>
          <w:lang w:eastAsia="zh-CN"/>
        </w:rPr>
        <w:t>商业赛不是只做漂亮</w:t>
      </w:r>
      <w:r>
        <w:rPr>
          <w:rFonts w:hint="eastAsia"/>
          <w:color w:val="7F7F7F" w:themeColor="text1" w:themeTint="80"/>
          <w:sz w:val="20"/>
          <w:szCs w:val="20"/>
          <w:lang w:eastAsia="zh-CN"/>
        </w:rPr>
        <w:t>PPT</w:t>
      </w:r>
      <w:r>
        <w:rPr>
          <w:rFonts w:hint="eastAsia"/>
          <w:color w:val="7F7F7F" w:themeColor="text1" w:themeTint="80"/>
          <w:sz w:val="20"/>
          <w:szCs w:val="20"/>
          <w:lang w:eastAsia="zh-CN"/>
        </w:rPr>
        <w:t>：产品、客户、渠道、成本、运营数据和现场表现必须相互支撑。</w:t>
      </w:r>
    </w:p>
    <w:p w14:paraId="72C2A4A7" w14:textId="77777777" w:rsidR="00310EDF" w:rsidRDefault="000F04E2">
      <w:pPr>
        <w:pStyle w:val="1"/>
        <w:rPr>
          <w:rFonts w:eastAsia="宋体"/>
          <w:lang w:eastAsia="zh-CN"/>
        </w:rPr>
      </w:pPr>
      <w:r>
        <w:rPr>
          <w:lang w:eastAsia="zh-CN"/>
        </w:rPr>
        <w:t>三、参赛能力要求</w:t>
      </w:r>
    </w:p>
    <w:p w14:paraId="7791BD3E" w14:textId="77777777" w:rsidR="002C7596" w:rsidRDefault="002C7596" w:rsidP="002C7596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按实际赛道补齐</w:t>
      </w:r>
      <w:r>
        <w:rPr>
          <w:b/>
          <w:color w:val="1F4D78"/>
          <w:lang w:eastAsia="zh-CN"/>
        </w:rPr>
        <w:t>“</w:t>
      </w:r>
      <w:r>
        <w:rPr>
          <w:b/>
          <w:color w:val="1F4D78"/>
          <w:lang w:eastAsia="zh-CN"/>
        </w:rPr>
        <w:t>商业分析、运营与平台、策划与路演</w:t>
      </w:r>
      <w:r>
        <w:rPr>
          <w:b/>
          <w:color w:val="1F4D78"/>
          <w:lang w:eastAsia="zh-CN"/>
        </w:rPr>
        <w:t>”</w:t>
      </w:r>
      <w:r>
        <w:rPr>
          <w:b/>
          <w:color w:val="1F4D78"/>
          <w:lang w:eastAsia="zh-CN"/>
        </w:rPr>
        <w:t>三类能力；不要求每个人全能，但团队必须能独立完成表中的核心任务。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3730"/>
        <w:gridCol w:w="3730"/>
      </w:tblGrid>
      <w:tr w:rsidR="002C7596" w14:paraId="166066D4" w14:textId="77777777" w:rsidTr="00EF24D4"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5E3C4" w14:textId="77777777" w:rsidR="002C7596" w:rsidRDefault="002C7596" w:rsidP="00EF24D4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方向</w:t>
            </w:r>
            <w:proofErr w:type="spellEnd"/>
            <w:r>
              <w:rPr>
                <w:b/>
                <w:color w:val="1F4D78"/>
                <w:sz w:val="19"/>
              </w:rPr>
              <w:t>/</w:t>
            </w:r>
            <w:proofErr w:type="spellStart"/>
            <w:r>
              <w:rPr>
                <w:b/>
                <w:color w:val="1F4D78"/>
                <w:sz w:val="19"/>
              </w:rPr>
              <w:t>模块</w:t>
            </w:r>
            <w:proofErr w:type="spellEnd"/>
          </w:p>
        </w:tc>
        <w:tc>
          <w:tcPr>
            <w:tcW w:w="3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FB3F0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9"/>
                <w:lang w:eastAsia="zh-CN"/>
              </w:rPr>
              <w:t>需要掌握的工具与知识</w:t>
            </w:r>
          </w:p>
        </w:tc>
        <w:tc>
          <w:tcPr>
            <w:tcW w:w="3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6E0F2" w14:textId="77777777" w:rsidR="002C7596" w:rsidRDefault="002C7596" w:rsidP="00EF24D4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需要具备的具体能力</w:t>
            </w:r>
            <w:proofErr w:type="spellEnd"/>
          </w:p>
        </w:tc>
      </w:tr>
      <w:tr w:rsidR="002C7596" w14:paraId="7C123180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58E5D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商业分析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333DD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市场调研、</w:t>
            </w:r>
            <w:r>
              <w:rPr>
                <w:sz w:val="18"/>
                <w:lang w:eastAsia="zh-CN"/>
              </w:rPr>
              <w:t>STP/4P</w:t>
            </w:r>
            <w:r>
              <w:rPr>
                <w:sz w:val="18"/>
                <w:lang w:eastAsia="zh-CN"/>
              </w:rPr>
              <w:t>、竞品、</w:t>
            </w:r>
            <w:r>
              <w:rPr>
                <w:sz w:val="18"/>
                <w:lang w:eastAsia="zh-CN"/>
              </w:rPr>
              <w:t>Excel</w:t>
            </w:r>
            <w:r>
              <w:rPr>
                <w:sz w:val="18"/>
                <w:lang w:eastAsia="zh-CN"/>
              </w:rPr>
              <w:t>与财务基础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99A52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能定义客户和价值主张，测算市场、成本、收益和风险</w:t>
            </w:r>
          </w:p>
        </w:tc>
      </w:tr>
      <w:tr w:rsidR="002C7596" w14:paraId="4CB18730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1E30D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运营与平台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044C3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跨境电商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社媒平台、数据分析、内容与直播工具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ABAEB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能完成选品、页面、投放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直播方案并分析转化数据</w:t>
            </w:r>
          </w:p>
        </w:tc>
      </w:tr>
      <w:tr w:rsidR="002C7596" w14:paraId="18CAA3EF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C10A8" w14:textId="77777777" w:rsidR="002C7596" w:rsidRDefault="002C7596" w:rsidP="00EF24D4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策划与路演</w:t>
            </w:r>
            <w:proofErr w:type="spellEnd"/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DD29" w14:textId="77777777" w:rsidR="002C7596" w:rsidRDefault="002C7596" w:rsidP="00EF24D4">
            <w:pPr>
              <w:spacing w:after="0" w:line="276" w:lineRule="auto"/>
            </w:pPr>
            <w:proofErr w:type="spellStart"/>
            <w:r>
              <w:rPr>
                <w:sz w:val="18"/>
              </w:rPr>
              <w:t>Word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PowerPoint</w:t>
            </w:r>
            <w:r>
              <w:rPr>
                <w:sz w:val="18"/>
              </w:rPr>
              <w:t>、可视化、商务沟通</w:t>
            </w:r>
            <w:proofErr w:type="spellEnd"/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C6FD2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能把证据、策略和执行计划讲清，并应对商业质询</w:t>
            </w:r>
          </w:p>
        </w:tc>
      </w:tr>
    </w:tbl>
    <w:p w14:paraId="10DC8973" w14:textId="77777777" w:rsidR="002C7596" w:rsidRPr="002C7596" w:rsidRDefault="002C7596" w:rsidP="002C7596">
      <w:pPr>
        <w:rPr>
          <w:lang w:eastAsia="zh-CN"/>
        </w:rPr>
      </w:pPr>
    </w:p>
    <w:p w14:paraId="6FAA1B6F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lastRenderedPageBreak/>
        <w:t>四、团队组成要求</w:t>
      </w:r>
    </w:p>
    <w:p w14:paraId="6BEB678F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各赛道人数不同；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跨境电商团队</w:t>
      </w:r>
      <w:r>
        <w:rPr>
          <w:b/>
          <w:color w:val="1F4D78"/>
          <w:lang w:eastAsia="zh-CN"/>
        </w:rPr>
        <w:t>3—5</w:t>
      </w:r>
      <w:r>
        <w:rPr>
          <w:b/>
          <w:color w:val="1F4D78"/>
          <w:lang w:eastAsia="zh-CN"/>
        </w:rPr>
        <w:t>名，由知识赛合格选手组成。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4560"/>
        <w:gridCol w:w="3100"/>
      </w:tblGrid>
      <w:tr w:rsidR="00310EDF" w14:paraId="15E87549" w14:textId="77777777">
        <w:trPr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0CB11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项目</w:t>
            </w:r>
            <w:proofErr w:type="spellEnd"/>
          </w:p>
        </w:tc>
        <w:tc>
          <w:tcPr>
            <w:tcW w:w="4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B173A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参赛要求</w:t>
            </w:r>
            <w:proofErr w:type="spellEnd"/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6F3EB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说明</w:t>
            </w:r>
            <w:proofErr w:type="spellEnd"/>
          </w:p>
        </w:tc>
      </w:tr>
      <w:tr w:rsidR="00310EDF" w14:paraId="3F54C828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82F30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赛道资格</w:t>
            </w:r>
            <w:proofErr w:type="spellEnd"/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70AB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先参加具体赛道知识赛或资格测试，再按规则组队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31D3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不同赛道不能共用同一报名和赛程</w:t>
            </w:r>
          </w:p>
        </w:tc>
      </w:tr>
      <w:tr w:rsidR="00310EDF" w14:paraId="2C39C4DE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F8611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跨境电商示例</w:t>
            </w:r>
            <w:proofErr w:type="spellEnd"/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7045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2026</w:t>
            </w:r>
            <w:r>
              <w:rPr>
                <w:sz w:val="18"/>
                <w:lang w:eastAsia="zh-CN"/>
              </w:rPr>
              <w:t>每队</w:t>
            </w:r>
            <w:r>
              <w:rPr>
                <w:sz w:val="18"/>
                <w:lang w:eastAsia="zh-CN"/>
              </w:rPr>
              <w:t>3—5</w:t>
            </w:r>
            <w:r>
              <w:rPr>
                <w:sz w:val="18"/>
                <w:lang w:eastAsia="zh-CN"/>
              </w:rPr>
              <w:t>名选手，面向相关专业及感兴趣学生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EEA2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校赛合格后进入省赛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全国预选和总决赛</w:t>
            </w:r>
          </w:p>
        </w:tc>
      </w:tr>
    </w:tbl>
    <w:p w14:paraId="3F42454D" w14:textId="77777777" w:rsidR="00310EDF" w:rsidRDefault="000F04E2">
      <w:pPr>
        <w:pStyle w:val="2"/>
      </w:pPr>
      <w:proofErr w:type="spellStart"/>
      <w:r>
        <w:t>推荐分工</w:t>
      </w:r>
      <w:proofErr w:type="spellEnd"/>
    </w:p>
    <w:p w14:paraId="6C696DD7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商业分析主责：能定义客户和价值主张，测算市场、成本、收益和风险；运营与平台主责：能完成选品、页面、投放</w:t>
      </w:r>
      <w:r>
        <w:rPr>
          <w:lang w:eastAsia="zh-CN"/>
        </w:rPr>
        <w:t>/</w:t>
      </w:r>
      <w:r>
        <w:rPr>
          <w:lang w:eastAsia="zh-CN"/>
        </w:rPr>
        <w:t>直播方案并分析转化数据；策划与路演主责：能把证据、策略和执行计划讲清，并应对商业质询</w:t>
      </w:r>
    </w:p>
    <w:p w14:paraId="23A7CD44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先确认具体赛道，再选择产品和数据来源；任何销售、流量和市场数字都要可复核。</w:t>
      </w:r>
    </w:p>
    <w:p w14:paraId="777A5C6D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物理学院可参与科技品牌、跨境科技产品与数据运营方向，需补齐商业规则、用户洞察和财务测算。</w:t>
      </w:r>
    </w:p>
    <w:p w14:paraId="2C38C0AD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五、时间节点设置</w:t>
      </w:r>
    </w:p>
    <w:p w14:paraId="18448916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下表把校内组织、区域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省级选拔和全国阶段分开列出；未正式公布的日期只给出往届规律，并明确标注为待通知。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60"/>
        <w:gridCol w:w="2700"/>
        <w:gridCol w:w="3100"/>
        <w:gridCol w:w="2000"/>
      </w:tblGrid>
      <w:tr w:rsidR="00310EDF" w14:paraId="701E42F2" w14:textId="77777777">
        <w:trPr>
          <w:tblHeader/>
        </w:trPr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BDB79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阶段</w:t>
            </w:r>
            <w:proofErr w:type="spellEnd"/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F7990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时间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76388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主要任务</w:t>
            </w:r>
          </w:p>
        </w:tc>
        <w:tc>
          <w:tcPr>
            <w:tcW w:w="2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20032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层级</w:t>
            </w:r>
            <w:proofErr w:type="spellEnd"/>
            <w:r>
              <w:rPr>
                <w:b/>
                <w:color w:val="1F4D78"/>
                <w:sz w:val="18"/>
              </w:rPr>
              <w:t>/</w:t>
            </w:r>
            <w:proofErr w:type="spellStart"/>
            <w:r>
              <w:rPr>
                <w:b/>
                <w:color w:val="1F4D78"/>
                <w:sz w:val="18"/>
              </w:rPr>
              <w:t>说明</w:t>
            </w:r>
            <w:proofErr w:type="spellEnd"/>
          </w:p>
        </w:tc>
      </w:tr>
      <w:tr w:rsidR="00310EDF" w14:paraId="0ECF096D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B3460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赛道发布与知识赛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52775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全年分批；跨境赛道</w:t>
            </w:r>
            <w:r>
              <w:rPr>
                <w:sz w:val="18"/>
                <w:lang w:eastAsia="zh-CN"/>
              </w:rPr>
              <w:t>2026</w:t>
            </w:r>
            <w:r>
              <w:rPr>
                <w:sz w:val="18"/>
                <w:lang w:eastAsia="zh-CN"/>
              </w:rPr>
              <w:t>年</w:t>
            </w:r>
            <w:r>
              <w:rPr>
                <w:sz w:val="18"/>
                <w:lang w:eastAsia="zh-CN"/>
              </w:rPr>
              <w:t>6—7</w:t>
            </w:r>
            <w:r>
              <w:rPr>
                <w:sz w:val="18"/>
                <w:lang w:eastAsia="zh-CN"/>
              </w:rPr>
              <w:t>月报名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79284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确定具体赛道并完成知识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资格测试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C91B8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校级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全国统一</w:t>
            </w:r>
            <w:proofErr w:type="spellEnd"/>
          </w:p>
        </w:tc>
      </w:tr>
      <w:tr w:rsidR="00310EDF" w14:paraId="2F396944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95C50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校赛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72800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跨境赛道报名截至</w:t>
            </w:r>
            <w:r>
              <w:rPr>
                <w:sz w:val="18"/>
                <w:lang w:eastAsia="zh-CN"/>
              </w:rPr>
              <w:t>2026</w:t>
            </w:r>
            <w:r>
              <w:rPr>
                <w:sz w:val="18"/>
                <w:lang w:eastAsia="zh-CN"/>
              </w:rPr>
              <w:t>年</w:t>
            </w:r>
            <w:r>
              <w:rPr>
                <w:sz w:val="18"/>
                <w:lang w:eastAsia="zh-CN"/>
              </w:rPr>
              <w:t>7</w:t>
            </w:r>
            <w:r>
              <w:rPr>
                <w:sz w:val="18"/>
                <w:lang w:eastAsia="zh-CN"/>
              </w:rPr>
              <w:t>月</w:t>
            </w:r>
            <w:r>
              <w:rPr>
                <w:sz w:val="18"/>
                <w:lang w:eastAsia="zh-CN"/>
              </w:rPr>
              <w:t>10</w:t>
            </w:r>
            <w:r>
              <w:rPr>
                <w:sz w:val="18"/>
                <w:lang w:eastAsia="zh-CN"/>
              </w:rPr>
              <w:t>日；后续另行通知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67804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组队完成选品方案或赛道任务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72092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校级</w:t>
            </w:r>
            <w:proofErr w:type="spellEnd"/>
          </w:p>
        </w:tc>
      </w:tr>
      <w:tr w:rsidR="00310EDF" w14:paraId="66D2816A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82294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省赛</w:t>
            </w:r>
            <w:proofErr w:type="spellEnd"/>
            <w:r>
              <w:rPr>
                <w:b/>
                <w:color w:val="1F4D78"/>
                <w:sz w:val="18"/>
              </w:rPr>
              <w:t>/</w:t>
            </w:r>
            <w:proofErr w:type="spellStart"/>
            <w:r>
              <w:rPr>
                <w:b/>
                <w:color w:val="1F4D78"/>
                <w:sz w:val="18"/>
              </w:rPr>
              <w:t>全国预选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36F8B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2026</w:t>
            </w:r>
            <w:r>
              <w:rPr>
                <w:sz w:val="18"/>
                <w:lang w:eastAsia="zh-CN"/>
              </w:rPr>
              <w:t>年下半年；按赛道细则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AF0EC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参加方案评审、平台操作或现场路演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98E3D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省级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区域级</w:t>
            </w:r>
            <w:proofErr w:type="spellEnd"/>
          </w:p>
        </w:tc>
      </w:tr>
      <w:tr w:rsidR="00310EDF" w14:paraId="27EE2836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BB5BF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全国总决赛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82BFE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各赛道独立，通常当年下半年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C6D51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完成专业任务和现场答辩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A7F2F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国家级</w:t>
            </w:r>
            <w:proofErr w:type="spellEnd"/>
          </w:p>
        </w:tc>
      </w:tr>
      <w:tr w:rsidR="00310EDF" w14:paraId="51BFC550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955F0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lastRenderedPageBreak/>
              <w:t>成果复盘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2CC7B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赛后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个月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B3A91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归档策划案、运营数据、评委问答和改进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282C7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团队沉淀</w:t>
            </w:r>
            <w:proofErr w:type="spellEnd"/>
          </w:p>
        </w:tc>
      </w:tr>
    </w:tbl>
    <w:p w14:paraId="450170AB" w14:textId="77777777" w:rsidR="00310EDF" w:rsidRDefault="000F04E2">
      <w:pPr>
        <w:spacing w:before="100"/>
        <w:rPr>
          <w:lang w:eastAsia="zh-CN"/>
        </w:rPr>
      </w:pPr>
      <w:r>
        <w:rPr>
          <w:b/>
          <w:color w:val="1F4D78"/>
          <w:lang w:eastAsia="zh-CN"/>
        </w:rPr>
        <w:t>截至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年</w:t>
      </w:r>
      <w:r>
        <w:rPr>
          <w:b/>
          <w:color w:val="1F4D78"/>
          <w:lang w:eastAsia="zh-CN"/>
        </w:rPr>
        <w:t>7</w:t>
      </w:r>
      <w:r>
        <w:rPr>
          <w:b/>
          <w:color w:val="1F4D78"/>
          <w:lang w:eastAsia="zh-CN"/>
        </w:rPr>
        <w:t>月</w:t>
      </w:r>
      <w:r>
        <w:rPr>
          <w:b/>
          <w:color w:val="1F4D78"/>
          <w:lang w:eastAsia="zh-CN"/>
        </w:rPr>
        <w:t>30</w:t>
      </w:r>
      <w:r>
        <w:rPr>
          <w:b/>
          <w:color w:val="1F4D78"/>
          <w:lang w:eastAsia="zh-CN"/>
        </w:rPr>
        <w:t>日：跨境电商赛道校内报名已结束并进入后续赛程；其他赛道按各自年度通知。</w:t>
      </w:r>
    </w:p>
    <w:p w14:paraId="634C2B75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建议准备节奏</w:t>
      </w:r>
    </w:p>
    <w:p w14:paraId="7304642E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入门期（</w:t>
      </w:r>
      <w:r>
        <w:rPr>
          <w:lang w:eastAsia="zh-CN"/>
        </w:rPr>
        <w:t>3—6</w:t>
      </w:r>
      <w:r>
        <w:rPr>
          <w:lang w:eastAsia="zh-CN"/>
        </w:rPr>
        <w:t>周）：补齐商业分析所需基础，并完成一个小练习。</w:t>
      </w:r>
    </w:p>
    <w:p w14:paraId="0A843805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专项期（</w:t>
      </w:r>
      <w:r>
        <w:rPr>
          <w:lang w:eastAsia="zh-CN"/>
        </w:rPr>
        <w:t>1—2</w:t>
      </w:r>
      <w:r>
        <w:rPr>
          <w:lang w:eastAsia="zh-CN"/>
        </w:rPr>
        <w:t>个月）：围绕运营与平台完成可运行、可验证的阶段成果。</w:t>
      </w:r>
    </w:p>
    <w:p w14:paraId="0D65BC4F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整合期（</w:t>
      </w:r>
      <w:r>
        <w:rPr>
          <w:lang w:eastAsia="zh-CN"/>
        </w:rPr>
        <w:t>1—2</w:t>
      </w:r>
      <w:r>
        <w:rPr>
          <w:lang w:eastAsia="zh-CN"/>
        </w:rPr>
        <w:t>个月）：按赛制完成作品、报告或演示，接受至少两轮校内评审。</w:t>
      </w:r>
    </w:p>
    <w:p w14:paraId="12F5E7C9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冲刺期（赛前</w:t>
      </w:r>
      <w:r>
        <w:rPr>
          <w:lang w:eastAsia="zh-CN"/>
        </w:rPr>
        <w:t>2—3</w:t>
      </w:r>
      <w:r>
        <w:rPr>
          <w:lang w:eastAsia="zh-CN"/>
        </w:rPr>
        <w:t>周）：逐项核对规则、文件格式、演示流程和备份方案。</w:t>
      </w:r>
    </w:p>
    <w:p w14:paraId="4B2719C4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资料来源与更新说明</w:t>
      </w:r>
    </w:p>
    <w:p w14:paraId="5BD92BC6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1.</w:t>
      </w:r>
      <w:hyperlink r:id="rId8">
        <w:r>
          <w:rPr>
            <w:color w:val="2E74B5"/>
            <w:sz w:val="20"/>
            <w:szCs w:val="20"/>
            <w:u w:val="single"/>
            <w:lang w:eastAsia="zh-CN"/>
          </w:rPr>
          <w:t>西南交通大学：</w:t>
        </w:r>
        <w:r>
          <w:rPr>
            <w:color w:val="2E74B5"/>
            <w:sz w:val="20"/>
            <w:szCs w:val="20"/>
            <w:u w:val="single"/>
            <w:lang w:eastAsia="zh-CN"/>
          </w:rPr>
          <w:t>2027</w:t>
        </w:r>
        <w:r>
          <w:rPr>
            <w:color w:val="2E74B5"/>
            <w:sz w:val="20"/>
            <w:szCs w:val="20"/>
            <w:u w:val="single"/>
            <w:lang w:eastAsia="zh-CN"/>
          </w:rPr>
          <w:t>年推免</w:t>
        </w:r>
        <w:r>
          <w:rPr>
            <w:color w:val="2E74B5"/>
            <w:sz w:val="20"/>
            <w:szCs w:val="20"/>
            <w:u w:val="single"/>
            <w:lang w:eastAsia="zh-CN"/>
          </w:rPr>
          <w:t>A</w:t>
        </w:r>
        <w:r>
          <w:rPr>
            <w:color w:val="2E74B5"/>
            <w:sz w:val="20"/>
            <w:szCs w:val="20"/>
            <w:u w:val="single"/>
            <w:lang w:eastAsia="zh-CN"/>
          </w:rPr>
          <w:t>类学科竞赛目录</w:t>
        </w:r>
      </w:hyperlink>
    </w:p>
    <w:p w14:paraId="35713062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2.</w:t>
      </w:r>
      <w:hyperlink r:id="rId9">
        <w:r>
          <w:rPr>
            <w:color w:val="2E74B5"/>
            <w:sz w:val="20"/>
            <w:szCs w:val="20"/>
            <w:u w:val="single"/>
            <w:lang w:eastAsia="zh-CN"/>
          </w:rPr>
          <w:t>西南交大</w:t>
        </w:r>
        <w:r>
          <w:rPr>
            <w:color w:val="2E74B5"/>
            <w:sz w:val="20"/>
            <w:szCs w:val="20"/>
            <w:u w:val="single"/>
            <w:lang w:eastAsia="zh-CN"/>
          </w:rPr>
          <w:t>2026</w:t>
        </w:r>
        <w:r>
          <w:rPr>
            <w:color w:val="2E74B5"/>
            <w:sz w:val="20"/>
            <w:szCs w:val="20"/>
            <w:u w:val="single"/>
            <w:lang w:eastAsia="zh-CN"/>
          </w:rPr>
          <w:t>跨境电商赛道通知</w:t>
        </w:r>
      </w:hyperlink>
    </w:p>
    <w:p w14:paraId="5259F731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3.</w:t>
      </w:r>
      <w:hyperlink r:id="rId10">
        <w:r>
          <w:rPr>
            <w:color w:val="2E74B5"/>
            <w:sz w:val="20"/>
            <w:szCs w:val="20"/>
            <w:u w:val="single"/>
            <w:lang w:eastAsia="zh-CN"/>
          </w:rPr>
          <w:t>全国高校商业精英挑战赛官网</w:t>
        </w:r>
      </w:hyperlink>
    </w:p>
    <w:p w14:paraId="606CF99A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4.</w:t>
      </w:r>
      <w:hyperlink r:id="rId11">
        <w:r>
          <w:rPr>
            <w:color w:val="2E74B5"/>
            <w:sz w:val="20"/>
            <w:szCs w:val="20"/>
            <w:u w:val="single"/>
            <w:lang w:eastAsia="zh-CN"/>
          </w:rPr>
          <w:t>中国贸促会商业行业委员会</w:t>
        </w:r>
      </w:hyperlink>
    </w:p>
    <w:p w14:paraId="4FB06AE0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5.</w:t>
      </w:r>
      <w:hyperlink r:id="rId12">
        <w:r>
          <w:rPr>
            <w:color w:val="2E74B5"/>
            <w:sz w:val="20"/>
            <w:szCs w:val="20"/>
            <w:u w:val="single"/>
            <w:lang w:eastAsia="zh-CN"/>
          </w:rPr>
          <w:t>西南交通大学经济管理学院</w:t>
        </w:r>
      </w:hyperlink>
    </w:p>
    <w:p w14:paraId="3E00FCBA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6.</w:t>
      </w:r>
      <w:hyperlink r:id="rId13">
        <w:r>
          <w:rPr>
            <w:color w:val="2E74B5"/>
            <w:sz w:val="20"/>
            <w:szCs w:val="20"/>
            <w:u w:val="single"/>
            <w:lang w:eastAsia="zh-CN"/>
          </w:rPr>
          <w:t>西南交大往届相关成绩参考</w:t>
        </w:r>
      </w:hyperlink>
    </w:p>
    <w:p w14:paraId="46EC2DE2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7.</w:t>
      </w:r>
      <w:hyperlink r:id="rId14">
        <w:r>
          <w:rPr>
            <w:color w:val="2E74B5"/>
            <w:sz w:val="20"/>
            <w:szCs w:val="20"/>
            <w:u w:val="single"/>
            <w:lang w:eastAsia="zh-CN"/>
          </w:rPr>
          <w:t>西南交通大学本科生院：学科竞赛通知栏目</w:t>
        </w:r>
      </w:hyperlink>
    </w:p>
    <w:p w14:paraId="6DA9076C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8.</w:t>
      </w:r>
      <w:hyperlink r:id="rId15">
        <w:r>
          <w:rPr>
            <w:color w:val="2E74B5"/>
            <w:sz w:val="20"/>
            <w:szCs w:val="20"/>
            <w:u w:val="single"/>
            <w:lang w:eastAsia="zh-CN"/>
          </w:rPr>
          <w:t>西南交通大学本科生院</w:t>
        </w:r>
      </w:hyperlink>
    </w:p>
    <w:p w14:paraId="088EAFA7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9.</w:t>
      </w:r>
      <w:hyperlink r:id="rId16">
        <w:r>
          <w:rPr>
            <w:color w:val="2E74B5"/>
            <w:sz w:val="20"/>
            <w:szCs w:val="20"/>
            <w:u w:val="single"/>
            <w:lang w:eastAsia="zh-CN"/>
          </w:rPr>
          <w:t>全国普通高校大学生竞赛分析报告官网</w:t>
        </w:r>
      </w:hyperlink>
    </w:p>
    <w:p w14:paraId="64F53F0E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10.</w:t>
      </w:r>
      <w:hyperlink r:id="rId17">
        <w:r>
          <w:rPr>
            <w:color w:val="2E74B5"/>
            <w:sz w:val="20"/>
            <w:szCs w:val="20"/>
            <w:u w:val="single"/>
            <w:lang w:eastAsia="zh-CN"/>
          </w:rPr>
          <w:t>全国大学生竞赛服务平台</w:t>
        </w:r>
      </w:hyperlink>
    </w:p>
    <w:p w14:paraId="4B8B2C22" w14:textId="77777777" w:rsidR="00310EDF" w:rsidRDefault="000F04E2">
      <w:pPr>
        <w:spacing w:before="120" w:after="0"/>
        <w:rPr>
          <w:lang w:eastAsia="zh-CN"/>
        </w:rPr>
      </w:pPr>
      <w:r>
        <w:rPr>
          <w:i/>
          <w:color w:val="5F6B76"/>
          <w:sz w:val="19"/>
          <w:lang w:eastAsia="zh-CN"/>
        </w:rPr>
        <w:t>说明：本信息卡面向西南交通大学物理科学与技术学院学生。信息核验至</w:t>
      </w:r>
      <w:r>
        <w:rPr>
          <w:i/>
          <w:color w:val="5F6B76"/>
          <w:sz w:val="19"/>
          <w:lang w:eastAsia="zh-CN"/>
        </w:rPr>
        <w:t>2026</w:t>
      </w:r>
      <w:r>
        <w:rPr>
          <w:i/>
          <w:color w:val="5F6B76"/>
          <w:sz w:val="19"/>
          <w:lang w:eastAsia="zh-CN"/>
        </w:rPr>
        <w:t>年</w:t>
      </w:r>
      <w:r>
        <w:rPr>
          <w:i/>
          <w:color w:val="5F6B76"/>
          <w:sz w:val="19"/>
          <w:lang w:eastAsia="zh-CN"/>
        </w:rPr>
        <w:t>7</w:t>
      </w:r>
      <w:r>
        <w:rPr>
          <w:i/>
          <w:color w:val="5F6B76"/>
          <w:sz w:val="19"/>
          <w:lang w:eastAsia="zh-CN"/>
        </w:rPr>
        <w:t>月</w:t>
      </w:r>
      <w:r>
        <w:rPr>
          <w:i/>
          <w:color w:val="5F6B76"/>
          <w:sz w:val="19"/>
          <w:lang w:eastAsia="zh-CN"/>
        </w:rPr>
        <w:t>30</w:t>
      </w:r>
      <w:r>
        <w:rPr>
          <w:i/>
          <w:color w:val="5F6B76"/>
          <w:sz w:val="19"/>
          <w:lang w:eastAsia="zh-CN"/>
        </w:rPr>
        <w:t>日；报名资格、赛项、名额和日期以本科生院、经济管理学院及赛事官方当届通知为准。</w:t>
      </w:r>
    </w:p>
    <w:sectPr w:rsidR="00310EDF" w:rsidSect="00034616">
      <w:headerReference w:type="default" r:id="rId18"/>
      <w:footerReference w:type="default" r:id="rId1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1B6C7C" w14:textId="77777777" w:rsidR="003E5E28" w:rsidRDefault="003E5E28">
      <w:pPr>
        <w:spacing w:after="0" w:line="240" w:lineRule="auto"/>
      </w:pPr>
      <w:r>
        <w:separator/>
      </w:r>
    </w:p>
  </w:endnote>
  <w:endnote w:type="continuationSeparator" w:id="0">
    <w:p w14:paraId="1DB2C6E2" w14:textId="77777777" w:rsidR="003E5E28" w:rsidRDefault="003E5E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1DEC5" w14:textId="77777777" w:rsidR="00310EDF" w:rsidRDefault="000F04E2">
    <w:pPr>
      <w:pStyle w:val="a6"/>
      <w:jc w:val="right"/>
    </w:pPr>
    <w:r>
      <w:rPr>
        <w:color w:val="5F6B76"/>
        <w:sz w:val="18"/>
      </w:rPr>
      <w:t>第</w:t>
    </w:r>
    <w:r>
      <w:rPr>
        <w:color w:val="5F6B76"/>
        <w:sz w:val="18"/>
      </w:rPr>
      <w:t xml:space="preserve"> </w:t>
    </w:r>
    <w:r>
      <w:rPr>
        <w:color w:val="5F6B76"/>
        <w:sz w:val="18"/>
      </w:rPr>
      <w:fldChar w:fldCharType="begin"/>
    </w:r>
    <w:r>
      <w:rPr>
        <w:color w:val="5F6B76"/>
        <w:sz w:val="18"/>
      </w:rPr>
      <w:instrText>PAGE</w:instrText>
    </w:r>
    <w:r>
      <w:rPr>
        <w:color w:val="5F6B76"/>
        <w:sz w:val="18"/>
      </w:rPr>
      <w:fldChar w:fldCharType="separate"/>
    </w:r>
    <w:r>
      <w:rPr>
        <w:color w:val="5F6B76"/>
        <w:sz w:val="18"/>
      </w:rPr>
      <w:t>1</w:t>
    </w:r>
    <w:r>
      <w:rPr>
        <w:color w:val="5F6B76"/>
        <w:sz w:val="18"/>
      </w:rPr>
      <w:fldChar w:fldCharType="end"/>
    </w:r>
    <w:r>
      <w:rPr>
        <w:color w:val="5F6B76"/>
        <w:sz w:val="18"/>
      </w:rPr>
      <w:t xml:space="preserve"> </w:t>
    </w:r>
    <w:r>
      <w:rPr>
        <w:color w:val="5F6B76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855BE6" w14:textId="77777777" w:rsidR="003E5E28" w:rsidRDefault="003E5E28">
      <w:pPr>
        <w:spacing w:after="0" w:line="240" w:lineRule="auto"/>
      </w:pPr>
      <w:r>
        <w:separator/>
      </w:r>
    </w:p>
  </w:footnote>
  <w:footnote w:type="continuationSeparator" w:id="0">
    <w:p w14:paraId="0F7AA5C1" w14:textId="77777777" w:rsidR="003E5E28" w:rsidRDefault="003E5E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FE32D" w14:textId="77777777" w:rsidR="00310EDF" w:rsidRDefault="000F04E2">
    <w:pPr>
      <w:pStyle w:val="a4"/>
      <w:rPr>
        <w:lang w:eastAsia="zh-CN"/>
      </w:rPr>
    </w:pPr>
    <w:proofErr w:type="gramStart"/>
    <w:r>
      <w:rPr>
        <w:b/>
        <w:color w:val="5F6B76"/>
        <w:sz w:val="18"/>
        <w:lang w:eastAsia="zh-CN"/>
      </w:rPr>
      <w:t>竞赛信息库</w:t>
    </w:r>
    <w:r>
      <w:rPr>
        <w:b/>
        <w:color w:val="5F6B76"/>
        <w:sz w:val="18"/>
        <w:lang w:eastAsia="zh-CN"/>
      </w:rPr>
      <w:t xml:space="preserve">  |</w:t>
    </w:r>
    <w:proofErr w:type="gramEnd"/>
    <w:r>
      <w:rPr>
        <w:b/>
        <w:color w:val="5F6B76"/>
        <w:sz w:val="18"/>
        <w:lang w:eastAsia="zh-CN"/>
      </w:rPr>
      <w:t xml:space="preserve">  </w:t>
    </w:r>
    <w:r>
      <w:rPr>
        <w:b/>
        <w:color w:val="5F6B76"/>
        <w:sz w:val="18"/>
        <w:lang w:eastAsia="zh-CN"/>
      </w:rPr>
      <w:t>西南交通大学物理科学与技术学院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6F2CF3"/>
    <w:multiLevelType w:val="hybridMultilevel"/>
    <w:tmpl w:val="87C0720E"/>
    <w:lvl w:ilvl="0" w:tplc="0409000F">
      <w:start w:val="1"/>
      <w:numFmt w:val="decimal"/>
      <w:lvlText w:val="%1."/>
      <w:lvlJc w:val="left"/>
      <w:pPr>
        <w:ind w:left="709" w:hanging="440"/>
      </w:pPr>
    </w:lvl>
    <w:lvl w:ilvl="1" w:tplc="04090019" w:tentative="1">
      <w:start w:val="1"/>
      <w:numFmt w:val="lowerLetter"/>
      <w:lvlText w:val="%2)"/>
      <w:lvlJc w:val="left"/>
      <w:pPr>
        <w:ind w:left="1149" w:hanging="440"/>
      </w:pPr>
    </w:lvl>
    <w:lvl w:ilvl="2" w:tplc="0409001B" w:tentative="1">
      <w:start w:val="1"/>
      <w:numFmt w:val="lowerRoman"/>
      <w:lvlText w:val="%3."/>
      <w:lvlJc w:val="right"/>
      <w:pPr>
        <w:ind w:left="1589" w:hanging="440"/>
      </w:pPr>
    </w:lvl>
    <w:lvl w:ilvl="3" w:tplc="0409000F" w:tentative="1">
      <w:start w:val="1"/>
      <w:numFmt w:val="decimal"/>
      <w:lvlText w:val="%4."/>
      <w:lvlJc w:val="left"/>
      <w:pPr>
        <w:ind w:left="2029" w:hanging="440"/>
      </w:pPr>
    </w:lvl>
    <w:lvl w:ilvl="4" w:tplc="04090019" w:tentative="1">
      <w:start w:val="1"/>
      <w:numFmt w:val="lowerLetter"/>
      <w:lvlText w:val="%5)"/>
      <w:lvlJc w:val="left"/>
      <w:pPr>
        <w:ind w:left="2469" w:hanging="440"/>
      </w:pPr>
    </w:lvl>
    <w:lvl w:ilvl="5" w:tplc="0409001B" w:tentative="1">
      <w:start w:val="1"/>
      <w:numFmt w:val="lowerRoman"/>
      <w:lvlText w:val="%6."/>
      <w:lvlJc w:val="right"/>
      <w:pPr>
        <w:ind w:left="2909" w:hanging="440"/>
      </w:pPr>
    </w:lvl>
    <w:lvl w:ilvl="6" w:tplc="0409000F" w:tentative="1">
      <w:start w:val="1"/>
      <w:numFmt w:val="decimal"/>
      <w:lvlText w:val="%7."/>
      <w:lvlJc w:val="left"/>
      <w:pPr>
        <w:ind w:left="3349" w:hanging="440"/>
      </w:pPr>
    </w:lvl>
    <w:lvl w:ilvl="7" w:tplc="04090019" w:tentative="1">
      <w:start w:val="1"/>
      <w:numFmt w:val="lowerLetter"/>
      <w:lvlText w:val="%8)"/>
      <w:lvlJc w:val="left"/>
      <w:pPr>
        <w:ind w:left="3789" w:hanging="440"/>
      </w:pPr>
    </w:lvl>
    <w:lvl w:ilvl="8" w:tplc="0409001B" w:tentative="1">
      <w:start w:val="1"/>
      <w:numFmt w:val="lowerRoman"/>
      <w:lvlText w:val="%9."/>
      <w:lvlJc w:val="right"/>
      <w:pPr>
        <w:ind w:left="4229" w:hanging="440"/>
      </w:pPr>
    </w:lvl>
  </w:abstractNum>
  <w:abstractNum w:abstractNumId="10" w15:restartNumberingAfterBreak="0">
    <w:nsid w:val="13765CD4"/>
    <w:multiLevelType w:val="hybridMultilevel"/>
    <w:tmpl w:val="A93C1096"/>
    <w:lvl w:ilvl="0" w:tplc="7D40617C">
      <w:start w:val="1"/>
      <w:numFmt w:val="decimal"/>
      <w:lvlText w:val="%1."/>
      <w:lvlJc w:val="left"/>
      <w:pPr>
        <w:ind w:left="440" w:hanging="440"/>
      </w:pPr>
      <w:rPr>
        <w:rFonts w:ascii="Calibri" w:eastAsia="微软雅黑" w:hAnsi="Calibr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1D4B0153"/>
    <w:multiLevelType w:val="singleLevel"/>
    <w:tmpl w:val="000047DE"/>
    <w:lvl w:ilvl="0">
      <w:start w:val="1"/>
      <w:numFmt w:val="decimal"/>
      <w:pStyle w:val="a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abstractNum w:abstractNumId="12" w15:restartNumberingAfterBreak="0">
    <w:nsid w:val="35820C74"/>
    <w:multiLevelType w:val="hybridMultilevel"/>
    <w:tmpl w:val="BD308098"/>
    <w:lvl w:ilvl="0" w:tplc="0409000F">
      <w:start w:val="1"/>
      <w:numFmt w:val="decimal"/>
      <w:lvlText w:val="%1."/>
      <w:lvlJc w:val="left"/>
      <w:pPr>
        <w:ind w:left="710" w:hanging="440"/>
      </w:pPr>
    </w:lvl>
    <w:lvl w:ilvl="1" w:tplc="04090019" w:tentative="1">
      <w:start w:val="1"/>
      <w:numFmt w:val="lowerLetter"/>
      <w:lvlText w:val="%2)"/>
      <w:lvlJc w:val="left"/>
      <w:pPr>
        <w:ind w:left="1150" w:hanging="440"/>
      </w:pPr>
    </w:lvl>
    <w:lvl w:ilvl="2" w:tplc="0409001B" w:tentative="1">
      <w:start w:val="1"/>
      <w:numFmt w:val="lowerRoman"/>
      <w:lvlText w:val="%3."/>
      <w:lvlJc w:val="right"/>
      <w:pPr>
        <w:ind w:left="1590" w:hanging="440"/>
      </w:pPr>
    </w:lvl>
    <w:lvl w:ilvl="3" w:tplc="0409000F" w:tentative="1">
      <w:start w:val="1"/>
      <w:numFmt w:val="decimal"/>
      <w:lvlText w:val="%4."/>
      <w:lvlJc w:val="left"/>
      <w:pPr>
        <w:ind w:left="2030" w:hanging="440"/>
      </w:pPr>
    </w:lvl>
    <w:lvl w:ilvl="4" w:tplc="04090019" w:tentative="1">
      <w:start w:val="1"/>
      <w:numFmt w:val="lowerLetter"/>
      <w:lvlText w:val="%5)"/>
      <w:lvlJc w:val="left"/>
      <w:pPr>
        <w:ind w:left="2470" w:hanging="440"/>
      </w:pPr>
    </w:lvl>
    <w:lvl w:ilvl="5" w:tplc="0409001B" w:tentative="1">
      <w:start w:val="1"/>
      <w:numFmt w:val="lowerRoman"/>
      <w:lvlText w:val="%6."/>
      <w:lvlJc w:val="right"/>
      <w:pPr>
        <w:ind w:left="2910" w:hanging="440"/>
      </w:pPr>
    </w:lvl>
    <w:lvl w:ilvl="6" w:tplc="0409000F" w:tentative="1">
      <w:start w:val="1"/>
      <w:numFmt w:val="decimal"/>
      <w:lvlText w:val="%7."/>
      <w:lvlJc w:val="left"/>
      <w:pPr>
        <w:ind w:left="3350" w:hanging="440"/>
      </w:pPr>
    </w:lvl>
    <w:lvl w:ilvl="7" w:tplc="04090019" w:tentative="1">
      <w:start w:val="1"/>
      <w:numFmt w:val="lowerLetter"/>
      <w:lvlText w:val="%8)"/>
      <w:lvlJc w:val="left"/>
      <w:pPr>
        <w:ind w:left="3790" w:hanging="440"/>
      </w:pPr>
    </w:lvl>
    <w:lvl w:ilvl="8" w:tplc="0409001B" w:tentative="1">
      <w:start w:val="1"/>
      <w:numFmt w:val="lowerRoman"/>
      <w:lvlText w:val="%9."/>
      <w:lvlJc w:val="right"/>
      <w:pPr>
        <w:ind w:left="4230" w:hanging="440"/>
      </w:pPr>
    </w:lvl>
  </w:abstractNum>
  <w:abstractNum w:abstractNumId="13" w15:restartNumberingAfterBreak="0">
    <w:nsid w:val="61DC0B03"/>
    <w:multiLevelType w:val="hybridMultilevel"/>
    <w:tmpl w:val="91F28406"/>
    <w:lvl w:ilvl="0" w:tplc="7D40617C">
      <w:start w:val="1"/>
      <w:numFmt w:val="decimal"/>
      <w:lvlText w:val="%1."/>
      <w:lvlJc w:val="left"/>
      <w:pPr>
        <w:ind w:left="440" w:hanging="440"/>
      </w:pPr>
      <w:rPr>
        <w:rFonts w:ascii="Calibri" w:eastAsia="微软雅黑" w:hAnsi="Calibr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735C688B"/>
    <w:multiLevelType w:val="singleLevel"/>
    <w:tmpl w:val="BBE266F2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num w:numId="1" w16cid:durableId="285434465">
    <w:abstractNumId w:val="11"/>
  </w:num>
  <w:num w:numId="2" w16cid:durableId="1578782362">
    <w:abstractNumId w:val="12"/>
  </w:num>
  <w:num w:numId="3" w16cid:durableId="139199781">
    <w:abstractNumId w:val="9"/>
  </w:num>
  <w:num w:numId="4" w16cid:durableId="1810437647">
    <w:abstractNumId w:val="13"/>
  </w:num>
  <w:num w:numId="5" w16cid:durableId="32126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4E2"/>
    <w:rsid w:val="00116F2F"/>
    <w:rsid w:val="0015074B"/>
    <w:rsid w:val="00155857"/>
    <w:rsid w:val="001648AC"/>
    <w:rsid w:val="00222473"/>
    <w:rsid w:val="0029639D"/>
    <w:rsid w:val="002C7596"/>
    <w:rsid w:val="00310EDF"/>
    <w:rsid w:val="00326F90"/>
    <w:rsid w:val="0038646E"/>
    <w:rsid w:val="003B68A0"/>
    <w:rsid w:val="003E5E28"/>
    <w:rsid w:val="004432B8"/>
    <w:rsid w:val="00444A34"/>
    <w:rsid w:val="00457617"/>
    <w:rsid w:val="00516295"/>
    <w:rsid w:val="005A337E"/>
    <w:rsid w:val="005C31B2"/>
    <w:rsid w:val="00607FB3"/>
    <w:rsid w:val="00671B3D"/>
    <w:rsid w:val="006949C7"/>
    <w:rsid w:val="007844DB"/>
    <w:rsid w:val="00911293"/>
    <w:rsid w:val="0097745B"/>
    <w:rsid w:val="00A86A85"/>
    <w:rsid w:val="00AA1D8D"/>
    <w:rsid w:val="00B47730"/>
    <w:rsid w:val="00BE429E"/>
    <w:rsid w:val="00CB0664"/>
    <w:rsid w:val="00D14A8F"/>
    <w:rsid w:val="00E055F3"/>
    <w:rsid w:val="00EA0826"/>
    <w:rsid w:val="00F03767"/>
    <w:rsid w:val="00F772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A9957E"/>
  <w14:defaultImageDpi w14:val="300"/>
  <w15:docId w15:val="{9AB1EB0C-8DEA-4255-83A2-712A66B32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300" w:lineRule="auto"/>
    </w:pPr>
    <w:rPr>
      <w:rFonts w:ascii="Calibri" w:eastAsia="微软雅黑" w:hAnsi="Calibri"/>
      <w:color w:val="203040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wc.swjtu.edu.cn/download/ueditor/jsp/upload/file/20250613/1749797358424068163.pdf" TargetMode="External"/><Relationship Id="rId13" Type="http://schemas.openxmlformats.org/officeDocument/2006/relationships/hyperlink" Target="https://ctten.swjtu.edu.cn/__local/2/BC/86/2FB5B5E6041142A9C34FC0E3960_614B0356_59FEA.pdf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glxy.swjtu.edu.cn/" TargetMode="External"/><Relationship Id="rId17" Type="http://schemas.openxmlformats.org/officeDocument/2006/relationships/hyperlink" Target="https://cp.moocollege.com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cahe.edu.cn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ccpitcsc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jwc.swjtu.edu.cn/" TargetMode="External"/><Relationship Id="rId10" Type="http://schemas.openxmlformats.org/officeDocument/2006/relationships/hyperlink" Target="http://www.ccpitcsc.com/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lxy.swjtu.edu.cn/info/1337/58855.htm" TargetMode="External"/><Relationship Id="rId14" Type="http://schemas.openxmlformats.org/officeDocument/2006/relationships/hyperlink" Target="https://jwc.swjtu.edu.cn/vatuu/WebAction?bigTypeId=42ED96EE3E089C19&amp;newsType=yes&amp;selectType=bigType&amp;setAction=newsList&amp;viewType=secondSty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432</Words>
  <Characters>2468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全国大学生光电设计竞赛信息卡</dc:title>
  <dc:subject>西南交通大学物理科学与技术学院竞赛信息库</dc:subject>
  <dc:creator>西南交通大学物理科学与技术学院科创工作室竞赛组</dc:creator>
  <cp:keywords>全国大学生光电设计竞赛, 西南交通大学, 物理科学与技术学院</cp:keywords>
  <dc:description>generated by python-docx</dc:description>
  <cp:lastModifiedBy>CY Deng</cp:lastModifiedBy>
  <cp:revision>3</cp:revision>
  <dcterms:created xsi:type="dcterms:W3CDTF">2026-07-30T14:31:00Z</dcterms:created>
  <dcterms:modified xsi:type="dcterms:W3CDTF">2026-07-30T16:28:00Z</dcterms:modified>
  <cp:category/>
</cp:coreProperties>
</file>