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49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全国大学生生命科学竞赛（</w:t>
      </w:r>
      <w:r>
        <w:rPr>
          <w:b/>
          <w:color w:val="1F4D78"/>
          <w:sz w:val="52"/>
          <w:lang w:eastAsia="zh-CN"/>
        </w:rPr>
        <w:t>CULSC</w:t>
      </w:r>
      <w:r>
        <w:rPr>
          <w:b/>
          <w:color w:val="1F4D78"/>
          <w:sz w:val="52"/>
          <w:lang w:eastAsia="zh-CN"/>
        </w:rPr>
        <w:t>）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一句话介绍：科学探究类做长期实验研究，创新创业类用论文、专利或创业项目展示生命科学成果。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生科</w:t>
            </w:r>
            <w:proofErr w:type="gramStart"/>
            <w:r>
              <w:rPr>
                <w:sz w:val="20"/>
                <w:lang w:eastAsia="zh-CN"/>
              </w:rPr>
              <w:t>赛</w:t>
            </w:r>
            <w:r>
              <w:rPr>
                <w:sz w:val="20"/>
                <w:lang w:eastAsia="zh-CN"/>
              </w:rPr>
              <w:t xml:space="preserve"> / </w:t>
            </w:r>
            <w:proofErr w:type="gramEnd"/>
            <w:r>
              <w:rPr>
                <w:sz w:val="20"/>
                <w:lang w:eastAsia="zh-CN"/>
              </w:rPr>
              <w:t>CULSC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全国大学生生命科学竞赛委员会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本科生院、生命科学与工程学院及校级管理员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科学探究、生物实验、创新成果、创业项目、论文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专利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生物、食品、医学、药学、环境、化学等相关专业；跨专业者须有真实生命科学项目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本科生院、生命科学与工程学院及校级管理员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赛事分科学探究类和创新创业类，两类年度与流程不同；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西南交大组织第十一届创新创业类，分创新组和创业组。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科学探究类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围绕生命科学问题开展长期自主实验或野外研究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过程记录、论文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报告、数据和答辩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形成规范、可重复的学生研究成果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创新组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基于创新实验形成论文、发明</w:t>
            </w:r>
            <w:r>
              <w:rPr>
                <w:sz w:val="18"/>
                <w:lang w:eastAsia="zh-CN"/>
              </w:rPr>
              <w:lastRenderedPageBreak/>
              <w:t>专利或软著等成果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成果证明、申报书、网评、省</w:t>
            </w:r>
            <w:r>
              <w:rPr>
                <w:sz w:val="18"/>
                <w:lang w:eastAsia="zh-CN"/>
              </w:rPr>
              <w:lastRenderedPageBreak/>
              <w:t>赛和全国赛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展示技术创新、科学性和应</w:t>
            </w:r>
            <w:r>
              <w:rPr>
                <w:sz w:val="18"/>
                <w:lang w:eastAsia="zh-CN"/>
              </w:rPr>
              <w:lastRenderedPageBreak/>
              <w:t>用前景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创业组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将生命科学成果转化为产品、服务和商业项目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商业计划、原型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数据、路演与质询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证明技术、市场、团队和转化路径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网上申报后进行资格审查、网评、省赛和全国决赛；创新组需已有论文、专利、软著等成果，创业组重转化和商业计划。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项目必须与生命科学相关，往届已获省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国奖项目不得重复；创新组成果署名、录用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受理状态和信息规避要求严格。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网上</w:t>
      </w:r>
      <w:proofErr w:type="gramStart"/>
      <w:r>
        <w:rPr>
          <w:lang w:eastAsia="zh-CN"/>
        </w:rPr>
        <w:t>申报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校内材料与资格</w:t>
      </w:r>
      <w:proofErr w:type="gramStart"/>
      <w:r>
        <w:rPr>
          <w:lang w:eastAsia="zh-CN"/>
        </w:rPr>
        <w:t>审查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网络</w:t>
      </w:r>
      <w:proofErr w:type="gramStart"/>
      <w:r>
        <w:rPr>
          <w:lang w:eastAsia="zh-CN"/>
        </w:rPr>
        <w:t>评审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省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全国决赛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网上申报</w:t>
      </w:r>
      <w:r>
        <w:rPr>
          <w:lang w:eastAsia="zh-CN"/>
        </w:rPr>
        <w:t>1</w:t>
      </w:r>
      <w:r>
        <w:rPr>
          <w:lang w:eastAsia="zh-CN"/>
        </w:rPr>
        <w:t>月</w:t>
      </w:r>
      <w:r>
        <w:rPr>
          <w:lang w:eastAsia="zh-CN"/>
        </w:rPr>
        <w:t>20</w:t>
      </w:r>
      <w:r>
        <w:rPr>
          <w:lang w:eastAsia="zh-CN"/>
        </w:rPr>
        <w:t>日</w:t>
      </w:r>
      <w:r>
        <w:rPr>
          <w:lang w:eastAsia="zh-CN"/>
        </w:rPr>
        <w:t>—4</w:t>
      </w:r>
      <w:r>
        <w:rPr>
          <w:lang w:eastAsia="zh-CN"/>
        </w:rPr>
        <w:t>月</w:t>
      </w:r>
      <w:r>
        <w:rPr>
          <w:lang w:eastAsia="zh-CN"/>
        </w:rPr>
        <w:t>20</w:t>
      </w:r>
      <w:r>
        <w:rPr>
          <w:lang w:eastAsia="zh-CN"/>
        </w:rPr>
        <w:t>日，校内材料</w:t>
      </w:r>
      <w:r>
        <w:rPr>
          <w:lang w:eastAsia="zh-CN"/>
        </w:rPr>
        <w:t>4</w:t>
      </w:r>
      <w:r>
        <w:rPr>
          <w:lang w:eastAsia="zh-CN"/>
        </w:rPr>
        <w:t>月</w:t>
      </w:r>
      <w:r>
        <w:rPr>
          <w:lang w:eastAsia="zh-CN"/>
        </w:rPr>
        <w:t>21</w:t>
      </w:r>
      <w:r>
        <w:rPr>
          <w:lang w:eastAsia="zh-CN"/>
        </w:rPr>
        <w:t>日</w:t>
      </w:r>
      <w:r>
        <w:rPr>
          <w:lang w:eastAsia="zh-CN"/>
        </w:rPr>
        <w:t>12:00</w:t>
      </w:r>
      <w:r>
        <w:rPr>
          <w:lang w:eastAsia="zh-CN"/>
        </w:rPr>
        <w:t>前提交，省赛</w:t>
      </w:r>
      <w:r>
        <w:rPr>
          <w:lang w:eastAsia="zh-CN"/>
        </w:rPr>
        <w:t>6</w:t>
      </w:r>
      <w:r>
        <w:rPr>
          <w:lang w:eastAsia="zh-CN"/>
        </w:rPr>
        <w:t>月，全国决赛暂定</w:t>
      </w:r>
      <w:r>
        <w:rPr>
          <w:lang w:eastAsia="zh-CN"/>
        </w:rPr>
        <w:t>7</w:t>
      </w:r>
      <w:r>
        <w:rPr>
          <w:lang w:eastAsia="zh-CN"/>
        </w:rPr>
        <w:t>月下旬。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科学探究类强调长期实验过程，创新创业类强调已有成果或转化；不能只凭概念和文献综述参赛。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生命科学实验、数据与成果、转化与答辩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生命科学实验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生物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化学基础、实验设计、无菌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样本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仪器操作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能规范设计对照、记录实验并遵守生物安全和伦理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数据与成果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统计、</w:t>
            </w:r>
            <w:r>
              <w:rPr>
                <w:sz w:val="18"/>
              </w:rPr>
              <w:t>GraphPad</w:t>
            </w:r>
            <w:proofErr w:type="spellEnd"/>
            <w:r>
              <w:rPr>
                <w:sz w:val="18"/>
              </w:rPr>
              <w:t>/Origin/R/</w:t>
            </w:r>
            <w:proofErr w:type="spellStart"/>
            <w:r>
              <w:rPr>
                <w:sz w:val="18"/>
              </w:rPr>
              <w:t>Python</w:t>
            </w:r>
            <w:r>
              <w:rPr>
                <w:sz w:val="18"/>
              </w:rPr>
              <w:t>、论文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专利检索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能处理数据、评估显著性和重复性并整理成果证明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转化与答辩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Word/PPT</w:t>
            </w:r>
            <w:r>
              <w:rPr>
                <w:sz w:val="18"/>
                <w:lang w:eastAsia="zh-CN"/>
              </w:rPr>
              <w:t>、专利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软著、市场与法规基础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能说明创新、技术可行性、应用和商业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社会</w:t>
            </w:r>
            <w:r>
              <w:rPr>
                <w:sz w:val="18"/>
                <w:lang w:eastAsia="zh-CN"/>
              </w:rPr>
              <w:lastRenderedPageBreak/>
              <w:t>价值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创新创业类每队不超过</w:t>
      </w:r>
      <w:r>
        <w:rPr>
          <w:b/>
          <w:color w:val="1F4D78"/>
          <w:lang w:eastAsia="zh-CN"/>
        </w:rPr>
        <w:t>6</w:t>
      </w:r>
      <w:r>
        <w:rPr>
          <w:b/>
          <w:color w:val="1F4D78"/>
          <w:lang w:eastAsia="zh-CN"/>
        </w:rPr>
        <w:t>名学生、</w:t>
      </w:r>
      <w:r>
        <w:rPr>
          <w:b/>
          <w:color w:val="1F4D78"/>
          <w:lang w:eastAsia="zh-CN"/>
        </w:rPr>
        <w:t>1—2</w:t>
      </w:r>
      <w:r>
        <w:rPr>
          <w:b/>
          <w:color w:val="1F4D78"/>
          <w:lang w:eastAsia="zh-CN"/>
        </w:rPr>
        <w:t>名指导教师，可跨校跨学院，以负责人学校为第一单位。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创新创业类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不超过</w:t>
            </w:r>
            <w:r>
              <w:rPr>
                <w:sz w:val="18"/>
                <w:lang w:eastAsia="zh-CN"/>
              </w:rPr>
              <w:t>6</w:t>
            </w:r>
            <w:r>
              <w:rPr>
                <w:sz w:val="18"/>
                <w:lang w:eastAsia="zh-CN"/>
              </w:rPr>
              <w:t>名学生、</w:t>
            </w:r>
            <w:r>
              <w:rPr>
                <w:sz w:val="18"/>
                <w:lang w:eastAsia="zh-CN"/>
              </w:rPr>
              <w:t>1—2</w:t>
            </w:r>
            <w:r>
              <w:rPr>
                <w:sz w:val="18"/>
                <w:lang w:eastAsia="zh-CN"/>
              </w:rPr>
              <w:t>名指导教师，可跨校跨学院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以项目负责人所在学校为第一单位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成果资格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项目生命科学相关，成果和成员署名符合规则，往届获奖项目不得重复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每位学生参加项目数量受创新组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创业组限制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生命科学实验主责：能规范设计对照、记录实验并遵守生物安全和伦理；数据与成果主责：能处理数据、评估显著性和重复性并整理成果证明；转化与答辩主责：能说明创新、技术可行性、应用和商业</w:t>
      </w:r>
      <w:r>
        <w:rPr>
          <w:lang w:eastAsia="zh-CN"/>
        </w:rPr>
        <w:t>/</w:t>
      </w:r>
      <w:r>
        <w:rPr>
          <w:lang w:eastAsia="zh-CN"/>
        </w:rPr>
        <w:t>社会价值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实验、伦理、样本、统计和成果署名必须规范；跨学院项目提前确认生物安全和实验平台。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物理学院可在生物物理、光学检测、医学成像、传感器和数据分析方向与生命学院合作。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网上申报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—4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24:00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选择创新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创业组并上传材料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全国统一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校内材料与资格审查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校内</w:t>
            </w: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21</w:t>
            </w:r>
            <w:r>
              <w:rPr>
                <w:sz w:val="18"/>
                <w:lang w:eastAsia="zh-CN"/>
              </w:rPr>
              <w:t>日</w:t>
            </w:r>
            <w:r>
              <w:rPr>
                <w:sz w:val="18"/>
                <w:lang w:eastAsia="zh-CN"/>
              </w:rPr>
              <w:t>12:00</w:t>
            </w:r>
            <w:r>
              <w:rPr>
                <w:sz w:val="18"/>
                <w:lang w:eastAsia="zh-CN"/>
              </w:rPr>
              <w:t>前；资格审查</w:t>
            </w: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21</w:t>
            </w:r>
            <w:r>
              <w:rPr>
                <w:sz w:val="18"/>
                <w:lang w:eastAsia="zh-CN"/>
              </w:rPr>
              <w:t>日</w:t>
            </w:r>
            <w:r>
              <w:rPr>
                <w:sz w:val="18"/>
                <w:lang w:eastAsia="zh-CN"/>
              </w:rPr>
              <w:t>—5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6</w:t>
            </w:r>
            <w:r>
              <w:rPr>
                <w:sz w:val="18"/>
                <w:lang w:eastAsia="zh-CN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学校核验成果、成员和佐证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全国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网络评审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提交项目接受专家网评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国家级初评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省赛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参加省级评审并争取全国资格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省级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暂定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月下旬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现场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线上展示与答辩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日：第十一届创新创业类已完成省赛并进入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完成全国决赛阶段。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周）：补齐生命科学实验所需基础，并完成一个小练习。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个月）：围绕数据与成果完成可运行、可验证的阶段成果。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西南交大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生科赛创新创业类通知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全国大学生生命科学竞赛官网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全国大学生生命科学竞赛章程参考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西南交通大学生命科学与工程学院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西南交大竞赛清单说明参考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日；报名资格、赛项、名额和日期以本科生院、生命科学与工程学院及赛事官方当届通知为准。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FBEB2" w14:textId="77777777" w:rsidR="00946CB2" w:rsidRDefault="00946CB2">
      <w:pPr>
        <w:spacing w:after="0" w:line="240" w:lineRule="auto"/>
      </w:pPr>
      <w:r>
        <w:separator/>
      </w:r>
    </w:p>
  </w:endnote>
  <w:endnote w:type="continuationSeparator" w:id="0">
    <w:p w14:paraId="5D385389" w14:textId="77777777" w:rsidR="00946CB2" w:rsidRDefault="00946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22A0D" w14:textId="77777777" w:rsidR="00946CB2" w:rsidRDefault="00946CB2">
      <w:pPr>
        <w:spacing w:after="0" w:line="240" w:lineRule="auto"/>
      </w:pPr>
      <w:r>
        <w:separator/>
      </w:r>
    </w:p>
  </w:footnote>
  <w:footnote w:type="continuationSeparator" w:id="0">
    <w:p w14:paraId="4168D40A" w14:textId="77777777" w:rsidR="00946CB2" w:rsidRDefault="00946C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2553"/>
    <w:rsid w:val="001648AC"/>
    <w:rsid w:val="00222473"/>
    <w:rsid w:val="0029639D"/>
    <w:rsid w:val="002C7596"/>
    <w:rsid w:val="002D1A07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911293"/>
    <w:rsid w:val="00946CB2"/>
    <w:rsid w:val="0097745B"/>
    <w:rsid w:val="00AA1D8D"/>
    <w:rsid w:val="00B47730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gg.swjtu.edu.cn/gonggongguanlixueyuanxueshengkecanjiadeyuanneiwaijingsaiqingdanfabu.pdf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bioeng.swjtu.edu.cn/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oeng.swjtu.edu.cn/__local/E/65/8A/4CEEA3C842828B7CC577AB4FB51_A9517FB9_5BC69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culsc.cn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vatuu/WebAction?newsId=2735AE73955B389F&amp;setAction=newsDetail&amp;viewType=web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2026-07-30T14:45:00Z</dcterms:created>
  <dcterms:modified xsi:type="dcterms:W3CDTF">2026-07-30T14:45:00Z</dcterms:modified>
  <cp:category/>
</cp:coreProperties>
</file>