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50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华为</w:t>
      </w:r>
      <w:r>
        <w:rPr>
          <w:b/>
          <w:color w:val="1F4D78"/>
          <w:sz w:val="52"/>
          <w:lang w:eastAsia="zh-CN"/>
        </w:rPr>
        <w:t>ICT</w:t>
      </w:r>
      <w:r>
        <w:rPr>
          <w:b/>
          <w:color w:val="1F4D78"/>
          <w:sz w:val="52"/>
          <w:lang w:eastAsia="zh-CN"/>
        </w:rPr>
        <w:t>大赛</w:t>
      </w:r>
    </w:p>
    <w:p w14:paraId="600AD01C" w14:textId="0117E70F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一句话介绍：学习华为网络、云和</w:t>
            </w:r>
            <w:r>
              <w:rPr>
                <w:b/>
                <w:color w:val="1F4D78"/>
                <w:sz w:val="21"/>
                <w:lang w:eastAsia="zh-CN"/>
              </w:rPr>
              <w:t>AI</w:t>
            </w:r>
            <w:r>
              <w:rPr>
                <w:b/>
                <w:color w:val="1F4D78"/>
                <w:sz w:val="21"/>
                <w:lang w:eastAsia="zh-CN"/>
              </w:rPr>
              <w:t>技术，通过省赛、国家赛和全球赛完成理论、实验或创新方案比拼。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Huawei ICT Competition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sz w:val="20"/>
              </w:rPr>
              <w:t>华为技术有限公司</w:t>
            </w:r>
            <w:proofErr w:type="spellEnd"/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信息科学与技术学院、华为</w:t>
            </w:r>
            <w:r>
              <w:rPr>
                <w:sz w:val="20"/>
                <w:lang w:eastAsia="zh-CN"/>
              </w:rPr>
              <w:t>ICT</w:t>
            </w:r>
            <w:r>
              <w:rPr>
                <w:sz w:val="20"/>
                <w:lang w:eastAsia="zh-CN"/>
              </w:rPr>
              <w:t>学院及校内指导教师团队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网络、云、计算、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、创新、商业解决方案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大一可从网络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云知识学习，大二大三适合实践、创新和商业精英赛道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信息科学与技术学院、华为</w:t>
      </w:r>
      <w:r>
        <w:rPr>
          <w:b/>
          <w:color w:val="1F4D78"/>
          <w:lang w:eastAsia="zh-CN"/>
        </w:rPr>
        <w:t>ICT</w:t>
      </w:r>
      <w:r>
        <w:rPr>
          <w:b/>
          <w:color w:val="1F4D78"/>
          <w:lang w:eastAsia="zh-CN"/>
        </w:rPr>
        <w:t>学院及校内指导教师团队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大赛通常含实践赛、创新赛和产业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商业类赛道，参赛者经报名认证、区域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省赛、中国区总决赛，优秀队伍进入全球总决赛。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实践赛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</w:t>
            </w:r>
            <w:r>
              <w:rPr>
                <w:sz w:val="18"/>
                <w:lang w:eastAsia="zh-CN"/>
              </w:rPr>
              <w:t>Network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Cloud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Computing</w:t>
            </w:r>
            <w:r>
              <w:rPr>
                <w:sz w:val="18"/>
                <w:lang w:eastAsia="zh-CN"/>
              </w:rPr>
              <w:t>等方向理论和实验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个人初赛后组成团队参加实验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理论综合赛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掌握</w:t>
            </w:r>
            <w:r>
              <w:rPr>
                <w:sz w:val="18"/>
                <w:lang w:eastAsia="zh-CN"/>
              </w:rPr>
              <w:t>ICT</w:t>
            </w:r>
            <w:r>
              <w:rPr>
                <w:sz w:val="18"/>
                <w:lang w:eastAsia="zh-CN"/>
              </w:rPr>
              <w:t>架构、配置和故障排查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创新赛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用华为</w:t>
            </w:r>
            <w:r>
              <w:rPr>
                <w:sz w:val="18"/>
                <w:lang w:eastAsia="zh-CN"/>
              </w:rPr>
              <w:t>ICT</w:t>
            </w:r>
            <w:r>
              <w:rPr>
                <w:sz w:val="18"/>
                <w:lang w:eastAsia="zh-CN"/>
              </w:rPr>
              <w:t>技术解决行业或社会问题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方案、原型、演示视频和现场答辩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体现技术创新、完整架构和应用价值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商业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产业赛道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完成客户洞察、方案设计、投标模拟和沟通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团队路演、方案文档和现场问答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</w:t>
            </w:r>
            <w:r>
              <w:rPr>
                <w:sz w:val="18"/>
                <w:lang w:eastAsia="zh-CN"/>
              </w:rPr>
              <w:t>ICT</w:t>
            </w:r>
            <w:r>
              <w:rPr>
                <w:sz w:val="18"/>
                <w:lang w:eastAsia="zh-CN"/>
              </w:rPr>
              <w:t>技术转化为客户可接受的解决方案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各赛道题型不同：实践赛考理论与实验配置，创新赛提交</w:t>
      </w:r>
      <w:r>
        <w:rPr>
          <w:b/>
          <w:color w:val="1F4D78"/>
          <w:lang w:eastAsia="zh-CN"/>
        </w:rPr>
        <w:t>ICT</w:t>
      </w:r>
      <w:r>
        <w:rPr>
          <w:b/>
          <w:color w:val="1F4D78"/>
          <w:lang w:eastAsia="zh-CN"/>
        </w:rPr>
        <w:t>解决方案，商业精英赛模拟需求洞察、方案与投标沟通。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赛季常跨学年，报名、初赛、国家赛和全球赛分属不同年度月份；工具和知识应按所报</w:t>
      </w:r>
      <w:r>
        <w:rPr>
          <w:b/>
          <w:color w:val="1F4D78"/>
          <w:lang w:eastAsia="zh-CN"/>
        </w:rPr>
        <w:t>Network/Cloud/Computing</w:t>
      </w:r>
      <w:r>
        <w:rPr>
          <w:b/>
          <w:color w:val="1F4D78"/>
          <w:lang w:eastAsia="zh-CN"/>
        </w:rPr>
        <w:t>等方向准备。</w:t>
      </w:r>
    </w:p>
    <w:p w14:paraId="4071D082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赛季报名与</w:t>
      </w:r>
      <w:proofErr w:type="gramStart"/>
      <w:r>
        <w:rPr>
          <w:lang w:eastAsia="zh-CN"/>
        </w:rPr>
        <w:t>学习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省</w:t>
      </w:r>
      <w:r>
        <w:rPr>
          <w:lang w:eastAsia="zh-CN"/>
        </w:rPr>
        <w:t>/</w:t>
      </w:r>
      <w:r>
        <w:rPr>
          <w:lang w:eastAsia="zh-CN"/>
        </w:rPr>
        <w:t>区域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中国总</w:t>
      </w:r>
      <w:proofErr w:type="gramStart"/>
      <w:r>
        <w:rPr>
          <w:lang w:eastAsia="zh-CN"/>
        </w:rPr>
        <w:t>决赛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全球总</w:t>
      </w:r>
      <w:proofErr w:type="gramStart"/>
      <w:r>
        <w:rPr>
          <w:lang w:eastAsia="zh-CN"/>
        </w:rPr>
        <w:t>决赛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下一赛季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西南交大第十届商业精英赛道于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17—19</w:t>
      </w:r>
      <w:r>
        <w:rPr>
          <w:lang w:eastAsia="zh-CN"/>
        </w:rPr>
        <w:t>日中国总决赛获一等奖；全球与下一赛季以华为官网。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华为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ICT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大赛不是单一证书考试：认证知识只是基础，团队还要完成实验、创新项目或商业现场任务。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网络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云基础、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与创新、方案与沟通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网络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云基础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Datacom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Cloud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Linux</w:t>
            </w:r>
            <w:r>
              <w:rPr>
                <w:sz w:val="18"/>
              </w:rPr>
              <w:t>、数据库、华为</w:t>
            </w:r>
            <w:r>
              <w:rPr>
                <w:sz w:val="18"/>
              </w:rPr>
              <w:t>eNSP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云平台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能配置网络与云资源，理解协议、架构并排查故障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AI</w:t>
            </w:r>
            <w:r>
              <w:rPr>
                <w:b/>
                <w:color w:val="1F4D78"/>
                <w:sz w:val="18"/>
                <w:lang w:eastAsia="zh-CN"/>
              </w:rPr>
              <w:t>与创新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MindSpore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IoT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大数据、系统架构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能做出可演示方案并量化性能和行业价值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方案与沟通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架构图、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、英文术语、需求分析与投标表达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能从客户需求推导方案、成本与实施路径并现场答辩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实践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创新赛通常按方向组成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人团队，商业赛道人数可能不同；资格和导师以当届赛道规则。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赛道与组队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按实践、创新、商业等具体赛道报名，人数和资格各异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华为</w:t>
            </w:r>
            <w:r>
              <w:rPr>
                <w:sz w:val="18"/>
                <w:lang w:eastAsia="zh-CN"/>
              </w:rPr>
              <w:t>ICT</w:t>
            </w:r>
            <w:r>
              <w:rPr>
                <w:sz w:val="18"/>
                <w:lang w:eastAsia="zh-CN"/>
              </w:rPr>
              <w:t>学院负责审核与指导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平台与账号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使用本人华为学习账号和允许的实验平台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不得代考、共享账号或违规获取题目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网络</w:t>
      </w:r>
      <w:r>
        <w:rPr>
          <w:lang w:eastAsia="zh-CN"/>
        </w:rPr>
        <w:t>/</w:t>
      </w:r>
      <w:r>
        <w:rPr>
          <w:lang w:eastAsia="zh-CN"/>
        </w:rPr>
        <w:t>云基础主责：能配置网络与云资源，理解协议、架构并排查故障；</w:t>
      </w:r>
      <w:r>
        <w:rPr>
          <w:lang w:eastAsia="zh-CN"/>
        </w:rPr>
        <w:t>AI</w:t>
      </w:r>
      <w:r>
        <w:rPr>
          <w:lang w:eastAsia="zh-CN"/>
        </w:rPr>
        <w:t>与创新主责：能做出可演示方案并量化性能和行业价值；方案与沟通主责：能从客户需求推导方案、成本与实施路径并现场答辩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练习必须覆盖真实设备</w:t>
      </w:r>
      <w:r>
        <w:rPr>
          <w:lang w:eastAsia="zh-CN"/>
        </w:rPr>
        <w:t>/</w:t>
      </w:r>
      <w:r>
        <w:rPr>
          <w:lang w:eastAsia="zh-CN"/>
        </w:rPr>
        <w:t>模拟器、故障排查和英文术语；创新赛准备离线演示和完整架构图。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物理学院可切入光网络、</w:t>
      </w:r>
      <w:r>
        <w:rPr>
          <w:lang w:eastAsia="zh-CN"/>
        </w:rPr>
        <w:t>AI</w:t>
      </w:r>
      <w:r>
        <w:rPr>
          <w:lang w:eastAsia="zh-CN"/>
        </w:rPr>
        <w:t>、传感数据、计算与行业创新方案，需补齐网络</w:t>
      </w:r>
      <w:r>
        <w:rPr>
          <w:lang w:eastAsia="zh-CN"/>
        </w:rPr>
        <w:t>/</w:t>
      </w:r>
      <w:r>
        <w:rPr>
          <w:lang w:eastAsia="zh-CN"/>
        </w:rPr>
        <w:t>云平台基础。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赛季报名与学习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通常前一年秋季启动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注册赛道、学习课程和参加校内选拔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区域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省</w:t>
            </w:r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区域赛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通常冬季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次年初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参加个人或团队理论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项目评审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区域级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中国总决赛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第十届：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17—19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参加全国实践、创新或商业赛道决赛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全球总决赛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月前后；以官网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中国区优秀队伍参加全球赛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国际级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下一赛季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年下半年启动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关注西南交大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华为</w:t>
            </w:r>
            <w:r>
              <w:rPr>
                <w:sz w:val="18"/>
                <w:lang w:eastAsia="zh-CN"/>
              </w:rPr>
              <w:t>ICT</w:t>
            </w:r>
            <w:r>
              <w:rPr>
                <w:sz w:val="18"/>
                <w:lang w:eastAsia="zh-CN"/>
              </w:rPr>
              <w:t>学院报名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新赛季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lastRenderedPageBreak/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日：第十届中国总决赛已于</w:t>
      </w:r>
      <w:r>
        <w:rPr>
          <w:b/>
          <w:color w:val="1F4D78"/>
          <w:lang w:eastAsia="zh-CN"/>
        </w:rPr>
        <w:t>4</w:t>
      </w:r>
      <w:r>
        <w:rPr>
          <w:b/>
          <w:color w:val="1F4D78"/>
          <w:lang w:eastAsia="zh-CN"/>
        </w:rPr>
        <w:t>月完成，全球赛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下一赛季以华为</w:t>
      </w:r>
      <w:r>
        <w:rPr>
          <w:b/>
          <w:color w:val="1F4D78"/>
          <w:lang w:eastAsia="zh-CN"/>
        </w:rPr>
        <w:t>ICT</w:t>
      </w:r>
      <w:r>
        <w:rPr>
          <w:b/>
          <w:color w:val="1F4D78"/>
          <w:lang w:eastAsia="zh-CN"/>
        </w:rPr>
        <w:t>大赛官网最新通知。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周）：补齐网络</w:t>
      </w:r>
      <w:r>
        <w:rPr>
          <w:lang w:eastAsia="zh-CN"/>
        </w:rPr>
        <w:t>/</w:t>
      </w:r>
      <w:r>
        <w:rPr>
          <w:lang w:eastAsia="zh-CN"/>
        </w:rPr>
        <w:t>云基础所需基础，并完成一个小练习。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</w:t>
      </w:r>
      <w:r>
        <w:rPr>
          <w:lang w:eastAsia="zh-CN"/>
        </w:rPr>
        <w:t>AI</w:t>
      </w:r>
      <w:r>
        <w:rPr>
          <w:lang w:eastAsia="zh-CN"/>
        </w:rPr>
        <w:t>与创新完成可运行、可验证的阶段成果。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西南交大第十届华为</w:t>
        </w:r>
        <w:r>
          <w:rPr>
            <w:color w:val="2E74B5"/>
            <w:sz w:val="20"/>
            <w:szCs w:val="20"/>
            <w:u w:val="single"/>
            <w:lang w:eastAsia="zh-CN"/>
          </w:rPr>
          <w:t>ICT</w:t>
        </w:r>
        <w:r>
          <w:rPr>
            <w:color w:val="2E74B5"/>
            <w:sz w:val="20"/>
            <w:szCs w:val="20"/>
            <w:u w:val="single"/>
            <w:lang w:eastAsia="zh-CN"/>
          </w:rPr>
          <w:t>中国总决赛报道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 w:anchor="/ict-contest">
        <w:r>
          <w:rPr>
            <w:color w:val="2E74B5"/>
            <w:sz w:val="20"/>
            <w:szCs w:val="20"/>
            <w:u w:val="single"/>
            <w:lang w:eastAsia="zh-CN"/>
          </w:rPr>
          <w:t>华为</w:t>
        </w:r>
        <w:r>
          <w:rPr>
            <w:color w:val="2E74B5"/>
            <w:sz w:val="20"/>
            <w:szCs w:val="20"/>
            <w:u w:val="single"/>
            <w:lang w:eastAsia="zh-CN"/>
          </w:rPr>
          <w:t>ICT</w:t>
        </w:r>
        <w:r>
          <w:rPr>
            <w:color w:val="2E74B5"/>
            <w:sz w:val="20"/>
            <w:szCs w:val="20"/>
            <w:u w:val="single"/>
            <w:lang w:eastAsia="zh-CN"/>
          </w:rPr>
          <w:t>大赛官网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华为</w:t>
        </w:r>
        <w:r>
          <w:rPr>
            <w:color w:val="2E74B5"/>
            <w:sz w:val="20"/>
            <w:szCs w:val="20"/>
            <w:u w:val="single"/>
            <w:lang w:eastAsia="zh-CN"/>
          </w:rPr>
          <w:t>ICT</w:t>
        </w:r>
        <w:r>
          <w:rPr>
            <w:color w:val="2E74B5"/>
            <w:sz w:val="20"/>
            <w:szCs w:val="20"/>
            <w:u w:val="single"/>
            <w:lang w:eastAsia="zh-CN"/>
          </w:rPr>
          <w:t>学院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西南交通大学信息科学与技术学院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华为人才在线学习平台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日；报名资格、赛项、名额和日期以本科生院、信息科学与技术学院等华为</w:t>
      </w:r>
      <w:r>
        <w:rPr>
          <w:i/>
          <w:color w:val="5F6B76"/>
          <w:sz w:val="19"/>
          <w:lang w:eastAsia="zh-CN"/>
        </w:rPr>
        <w:t>ICT</w:t>
      </w:r>
      <w:r>
        <w:rPr>
          <w:i/>
          <w:color w:val="5F6B76"/>
          <w:sz w:val="19"/>
          <w:lang w:eastAsia="zh-CN"/>
        </w:rPr>
        <w:t>学院相关单位及赛事官方当届通知为准。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0290" w14:textId="77777777" w:rsidR="00562F51" w:rsidRDefault="00562F51">
      <w:pPr>
        <w:spacing w:after="0" w:line="240" w:lineRule="auto"/>
      </w:pPr>
      <w:r>
        <w:separator/>
      </w:r>
    </w:p>
  </w:endnote>
  <w:endnote w:type="continuationSeparator" w:id="0">
    <w:p w14:paraId="7B306AEE" w14:textId="77777777" w:rsidR="00562F51" w:rsidRDefault="0056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66B3" w14:textId="77777777" w:rsidR="00562F51" w:rsidRDefault="00562F51">
      <w:pPr>
        <w:spacing w:after="0" w:line="240" w:lineRule="auto"/>
      </w:pPr>
      <w:r>
        <w:separator/>
      </w:r>
    </w:p>
  </w:footnote>
  <w:footnote w:type="continuationSeparator" w:id="0">
    <w:p w14:paraId="1E905DB8" w14:textId="77777777" w:rsidR="00562F51" w:rsidRDefault="00562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A3"/>
    <w:rsid w:val="000F04E2"/>
    <w:rsid w:val="0011628D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62F51"/>
    <w:rsid w:val="005A337E"/>
    <w:rsid w:val="005C31B2"/>
    <w:rsid w:val="00607FB3"/>
    <w:rsid w:val="006370F4"/>
    <w:rsid w:val="00671B3D"/>
    <w:rsid w:val="006949C7"/>
    <w:rsid w:val="00911293"/>
    <w:rsid w:val="0097745B"/>
    <w:rsid w:val="00A26FB0"/>
    <w:rsid w:val="00AA1D8D"/>
    <w:rsid w:val="00B47730"/>
    <w:rsid w:val="00BE429E"/>
    <w:rsid w:val="00CB0664"/>
    <w:rsid w:val="00E055F3"/>
    <w:rsid w:val="00EA0826"/>
    <w:rsid w:val="00F03767"/>
    <w:rsid w:val="00F77237"/>
    <w:rsid w:val="00FA5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e.huawei.com/cn/talent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ist.swjtu.edu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huawei.com/cn/talent/ict-academ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e.huawei.com/cn/talent/ict-academy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news.swjtu.edu.cn/info/1011/100335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2026-07-30T14:45:00Z</dcterms:created>
  <dcterms:modified xsi:type="dcterms:W3CDTF">2026-07-30T16:25:00Z</dcterms:modified>
  <cp:category/>
</cp:coreProperties>
</file>