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89DCC">
      <w:pPr>
        <w:pStyle w:val="3"/>
        <w:bidi w:val="0"/>
        <w:spacing w:before="0" w:after="120"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32"/>
          <w:szCs w:val="32"/>
          <w:u w:val="none"/>
        </w:rPr>
      </w:pP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32"/>
          <w:szCs w:val="32"/>
          <w:u w:val="none"/>
        </w:rPr>
        <w:t>第一章 绪论</w:t>
      </w:r>
    </w:p>
    <w:p w14:paraId="4E7469FF">
      <w:pPr>
        <w:pStyle w:val="5"/>
        <w:bidi w:val="0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  <w:t>1.1 研究背景与意义</w:t>
      </w:r>
    </w:p>
    <w:p w14:paraId="1569FE61">
      <w:pPr>
        <w:pStyle w:val="4"/>
        <w:bidi w:val="0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  <w:t>1.2 智能充电桩管理与调度研究现状</w:t>
      </w:r>
    </w:p>
    <w:p w14:paraId="13B5C509">
      <w:pPr>
        <w:pStyle w:val="4"/>
        <w:bidi w:val="0"/>
        <w:spacing w:before="0"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24"/>
          <w:u w:val="none"/>
        </w:rPr>
        <w:t>1.3 充电桩个性化推荐技术现状</w:t>
      </w:r>
    </w:p>
    <w:p w14:paraId="3B0C54E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1.4 研究内容与技术路线</w:t>
      </w:r>
    </w:p>
    <w:p w14:paraId="7009CE3B">
      <w:pPr>
        <w:rPr>
          <w:rFonts w:hint="eastAsia"/>
        </w:rPr>
      </w:pPr>
    </w:p>
    <w:p w14:paraId="55077B9C">
      <w:pPr>
        <w:spacing w:after="120" w:line="360" w:lineRule="auto"/>
        <w:jc w:val="both"/>
        <w:rPr>
          <w:rFonts w:hint="eastAsia" w:eastAsia="宋体"/>
          <w:b w:val="0"/>
          <w:i w:val="0"/>
          <w:strike w:val="0"/>
          <w:color w:val="auto"/>
          <w:sz w:val="32"/>
          <w:szCs w:val="32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32"/>
          <w:szCs w:val="32"/>
          <w:u w:val="none"/>
        </w:rPr>
        <w:t>第二章 需求分析</w:t>
      </w:r>
    </w:p>
    <w:p w14:paraId="7F650FB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2.1 系统应用场景与业务需求</w:t>
      </w:r>
    </w:p>
    <w:p w14:paraId="26B176E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2.2 多端角色交互需求分析</w:t>
      </w:r>
    </w:p>
    <w:p w14:paraId="31B6E51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2.3 智能推荐与订单调度功能需求分析</w:t>
      </w:r>
    </w:p>
    <w:p w14:paraId="7EBB9A25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2.4 系统非功能需求分析</w:t>
      </w:r>
    </w:p>
    <w:p w14:paraId="21B3FDA3">
      <w:pPr>
        <w:rPr>
          <w:rFonts w:hint="eastAsia"/>
        </w:rPr>
      </w:pPr>
    </w:p>
    <w:p w14:paraId="36DBF7A7">
      <w:pPr>
        <w:pStyle w:val="3"/>
        <w:bidi w:val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第三章 系统总体设计</w:t>
      </w:r>
    </w:p>
    <w:p w14:paraId="7B94E37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3.1 系统总体架构设计</w:t>
      </w:r>
    </w:p>
    <w:p w14:paraId="2C0C5253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3.2 功能模块划分</w:t>
      </w:r>
    </w:p>
    <w:p w14:paraId="0D957C0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3.3 数据流与业务流程设计</w:t>
      </w:r>
    </w:p>
    <w:p w14:paraId="0B58A86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3.4 关键技术路线设计</w:t>
      </w:r>
    </w:p>
    <w:p w14:paraId="362FB031">
      <w:pPr>
        <w:rPr>
          <w:rFonts w:hint="eastAsia"/>
        </w:rPr>
      </w:pPr>
    </w:p>
    <w:p w14:paraId="54F68B32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第四章 系统详细设计</w:t>
      </w:r>
    </w:p>
    <w:p w14:paraId="70F60DA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4.1 数据库设计与持久层实现</w:t>
      </w:r>
    </w:p>
    <w:p w14:paraId="7BA402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4.2 基于用户偏好的智能推荐模块设计</w:t>
      </w:r>
    </w:p>
    <w:p w14:paraId="4C0D7C1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4.3 移动端用户交互与导航模块设计</w:t>
      </w:r>
    </w:p>
    <w:p w14:paraId="2185633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4.4 站点与电桩状态监控模块设计</w:t>
      </w:r>
    </w:p>
    <w:p w14:paraId="40579A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4.5 充电计费与订单业务流程设计</w:t>
      </w:r>
    </w:p>
    <w:p w14:paraId="64BD322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4.6 系统集成与关键流程说明</w:t>
      </w:r>
    </w:p>
    <w:p w14:paraId="1AB9C392">
      <w:pPr>
        <w:rPr>
          <w:rFonts w:hint="eastAsia"/>
        </w:rPr>
      </w:pPr>
    </w:p>
    <w:p w14:paraId="619558AB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第五章 系统测试</w:t>
      </w:r>
    </w:p>
    <w:p w14:paraId="4E2B92B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5.1 测试环境与测试方案</w:t>
      </w:r>
    </w:p>
    <w:p w14:paraId="13539C4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5.2 推荐策略有效性与精准度测试</w:t>
      </w:r>
    </w:p>
    <w:p w14:paraId="3BA0DAE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5.3 各个子系统功能测试</w:t>
      </w:r>
    </w:p>
    <w:p w14:paraId="3B5990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5.4 接口吞吐量与性能测试分析</w:t>
      </w:r>
    </w:p>
    <w:p w14:paraId="21770A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5.5 系统稳定性与实用性测试</w:t>
      </w:r>
    </w:p>
    <w:p w14:paraId="40FAF27C">
      <w:pPr>
        <w:rPr>
          <w:rFonts w:hint="eastAsia"/>
        </w:rPr>
      </w:pPr>
    </w:p>
    <w:p w14:paraId="45054E9D">
      <w:pPr>
        <w:pStyle w:val="3"/>
        <w:bidi w:val="0"/>
        <w:rPr>
          <w:rFonts w:hint="eastAsia" w:ascii="宋体" w:hAnsi="宋体" w:eastAsia="宋体" w:cs="宋体"/>
          <w:b w:val="0"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lang w:val="en-US" w:eastAsia="zh-CN"/>
        </w:rPr>
        <w:t>第六章 总结与展望</w:t>
      </w:r>
    </w:p>
    <w:p w14:paraId="59B26E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6.1 论文工作总结</w:t>
      </w:r>
    </w:p>
    <w:p w14:paraId="56626D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6.2 研究不足与未来展望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406FC"/>
    <w:rsid w:val="19C406FC"/>
    <w:rsid w:val="5755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335</Words>
  <Characters>385</Characters>
  <Lines>0</Lines>
  <Paragraphs>0</Paragraphs>
  <TotalTime>5</TotalTime>
  <ScaleCrop>false</ScaleCrop>
  <LinksUpToDate>false</LinksUpToDate>
  <CharactersWithSpaces>416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2026-05-06T04:45:00Z</dcterms:created>
  <dc:creator>木子广隶光军</dc:creator>
  <cp:lastModifiedBy>木子广隶光军</cp:lastModifiedBy>
  <dcterms:modified xsi:type="dcterms:W3CDTF">2026-05-20T06:23:59Z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EA1ED7C0DC1B4878A9E6148B484BD345_13</vt:lpwstr>
  </property>
  <property fmtid="{D5CDD505-2E9C-101B-9397-08002B2CF9AE}" pid="4" name="KSOTemplateDocerSaveRecord">
    <vt:lpwstr>eyJoZGlkIjoiNGFkMzFiYTVmNmU5ZDZjMDE1NzY1ZmRlMDQ0N2FiMjIiLCJ1c2VySWQiOiI5MzAyMjc4MDIifQ==</vt:lpwstr>
  </property>
</Properties>
</file>