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sz w:val="36"/>
          <w:szCs w:val="36"/>
        </w:rPr>
        <w:t xml:space="preserve">ОТЧЁТ</w:t>
      </w:r>
    </w:p>
    <w:p>
      <w:pPr>
        <w:spacing w:before="240"/>
        <w:jc w:val="center"/>
      </w:pPr>
      <w:r>
        <w:rPr>
          <w:sz w:val="30"/>
          <w:szCs w:val="30"/>
        </w:rPr>
        <w:t xml:space="preserve">о выполнении фазы 2 «Сервер: модели и защита»</w:t>
      </w:r>
    </w:p>
    <w:p>
      <w:pPr>
        <w:spacing w:before="480" w:line="360"/>
        <w:jc w:val="center"/>
      </w:pPr>
      <w:r>
        <w:rPr>
          <w:sz w:val="28"/>
          <w:szCs w:val="28"/>
        </w:rPr>
        <w:t xml:space="preserve">Проект: система онлайн-тестирования (Django)</w:t>
      </w:r>
    </w:p>
    <w:p>
      <w:pPr>
        <w:spacing w:line="360"/>
        <w:jc w:val="center"/>
      </w:pPr>
      <w:r>
        <w:rPr>
          <w:sz w:val="28"/>
          <w:szCs w:val="28"/>
        </w:rPr>
        <w:t xml:space="preserve">с защищённым клиентом-киоском для Linux</w:t>
      </w:r>
    </w:p>
    <w:p>
      <w:pPr>
        <w:spacing w:before="2400" w:line="360"/>
        <w:jc w:val="right"/>
      </w:pPr>
      <w:r>
        <w:rPr>
          <w:sz w:val="28"/>
          <w:szCs w:val="28"/>
        </w:rPr>
        <w:t xml:space="preserve">Выполнил: студент группы ________</w:t>
      </w:r>
    </w:p>
    <w:p>
      <w:pPr>
        <w:spacing w:line="360"/>
        <w:jc w:val="right"/>
      </w:pPr>
      <w:r>
        <w:rPr>
          <w:sz w:val="28"/>
          <w:szCs w:val="28"/>
        </w:rPr>
        <w:t xml:space="preserve">______________________ (ФИО)</w:t>
      </w:r>
    </w:p>
    <w:p>
      <w:pPr>
        <w:spacing w:before="240" w:line="360"/>
        <w:jc w:val="right"/>
      </w:pPr>
      <w:r>
        <w:rPr>
          <w:sz w:val="28"/>
          <w:szCs w:val="28"/>
        </w:rPr>
        <w:t xml:space="preserve">Проверил: ______________________</w:t>
      </w:r>
    </w:p>
    <w:p>
      <w:pPr>
        <w:spacing w:before="1800"/>
        <w:jc w:val="center"/>
      </w:pPr>
      <w:r>
        <w:rPr>
          <w:sz w:val="28"/>
          <w:szCs w:val="28"/>
        </w:rPr>
        <w:t xml:space="preserve">2026</w:t>
      </w:r>
    </w:p>
    <w:p>
      <w:r>
        <w:br w:type="page"/>
      </w:r>
    </w:p>
    <w:p>
      <w:pPr>
        <w:spacing w:after="240"/>
        <w:jc w:val="center"/>
      </w:pPr>
      <w:r>
        <w:rPr>
          <w:b/>
          <w:bCs/>
        </w:rPr>
        <w:t xml:space="preserve">СОДЕРЖАНИЕ</w:t>
      </w:r>
    </w:p>
    <w:sdt>
      <w:sdtPr>
        <w:alias w:val="Содержание"/>
        <w:docPartObj>
          <w:docPartGallery w:val="Table of Contents"/>
          <w:docPartUnique/>
        </w:docPartObj>
      </w:sdtPr>
      <w:sdtContent>
        <w:p>
          <w:pPr>
            <w:pStyle w:val="TOC1"/>
            <w:tabs>
              <w:tab w:val="right" w:pos="9355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Задача этапа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2">
            <w:r>
              <w:t xml:space="preserve">2. Что сделано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3">
            <w:r>
              <w:t xml:space="preserve">3. Структура базы данных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4">
            <w:r>
              <w:t xml:space="preserve">4. Серверные проверки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5">
            <w:r>
              <w:t xml:space="preserve">5. Демонстрация работы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6">
            <w:r>
              <w:t xml:space="preserve">5.1. Список доступных тестов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7">
            <w:r>
              <w:t xml:space="preserve">5.2. Обычный браузер не может начать экзамен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8">
            <w:r>
              <w:t xml:space="preserve">5.3. Киоск начинает экзамен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9">
            <w:r>
              <w:t xml:space="preserve">5.4. Повторный вход продолжает ту же попытку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10">
            <w:r>
              <w:t xml:space="preserve">5.5. Сохранение ответа и валидация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11">
            <w:r>
              <w:t xml:space="preserve">5.6. Таймер на сервере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12">
            <w:r>
              <w:t xml:space="preserve">5.7. Журнал событий от клиента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13">
            <w:r>
              <w:t xml:space="preserve">5.8. Ответ из обычного браузера во время экзамена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14">
            <w:r>
              <w:t xml:space="preserve">5.9. Завершение и автоматическая проверка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15">
            <w:r>
              <w:t xml:space="preserve">5.10. Защита завершённой попытки и лимит попыток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16">
            <w:r>
              <w:t xml:space="preserve">5.11. Разграничение доступа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17">
            <w:r>
              <w:t xml:space="preserve">5.12. Что видит администратор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18">
            <w:r>
              <w:t xml:space="preserve">6. Автоматические тесты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19">
            <w:r>
              <w:t xml:space="preserve">7. Как воспроизвести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20">
            <w:r>
              <w:t xml:space="preserve">8. Ограничения и дальнейшая работа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_Toc1" w:id="1"/>
      <w:r>
        <w:t xml:space="preserve">1. Задача этапа</w:t>
      </w:r>
      <w:bookmarkEnd w:id="1"/>
    </w:p>
    <w:p>
      <w:pPr>
        <w:spacing w:after="0" w:line="360"/>
        <w:ind w:firstLine="709"/>
        <w:jc w:val="both"/>
      </w:pPr>
      <w:r>
        <w:t xml:space="preserve">Этап выполнен по плану работ (документ EXAM_SECURITY_INTEGRATION.md, фаза 2). Задачи этапа: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Спроектировать базу данных по заданию (prompt.md, раздел 4): тесты, вопросы, варианты ответов, попытки, ответы студентов, учебные группы.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Добавить модели для защиты экзамена: журнал событий ExamEvent и флаг теста «только из защищённого клиента».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Реализовать все проверки прохождения теста на сервере, чтобы их нельзя было обойти из браузера.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Сделать REST API, через которое студент проходит тест.</w:t>
      </w:r>
    </w:p>
    <w:p>
      <w:pPr>
        <w:spacing w:before="120" w:line="360"/>
        <w:ind w:firstLine="709"/>
        <w:jc w:val="both"/>
      </w:pPr>
      <w:r>
        <w:rPr>
          <w:b/>
          <w:bCs/>
        </w:rPr>
        <w:t xml:space="preserve">Итог:</w:t>
      </w:r>
      <w:r>
        <w:t xml:space="preserve"> фаза выполнена. Сделаны модели БД, серверные проверки, REST API и журнал событий; все 37 автотестов проходят.</w:t>
      </w:r>
    </w:p>
    <w:p>
      <w:pPr>
        <w:pStyle w:val="Heading1"/>
      </w:pPr>
      <w:bookmarkStart w:name="_Toc2" w:id="2"/>
      <w:r>
        <w:t xml:space="preserve">2. Что сделано</w:t>
      </w:r>
      <w:bookmarkEnd w:id="2"/>
    </w:p>
    <w:p>
      <w:pPr>
        <w:keepNext/>
        <w:spacing w:after="80" w:before="200"/>
      </w:pPr>
      <w:r>
        <w:rPr>
          <w:sz w:val="26"/>
          <w:szCs w:val="26"/>
        </w:rPr>
        <w:t xml:space="preserve">Таблица 1 — Состав работ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55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Часть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Файлы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Содержание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Модели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testing/models.py, study_groups/models.py, attempts/models.py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Test, Question, AnswerOption, TestGroup, Group, GroupStudent, Attempt, StudentAnswer, ExamEvent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Проверка клиента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attempts/security.py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Ключ клиента в заголовке X-Exam-Client-Key, сравнение за постоянное время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Бизнес-логика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attempts/services.py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Начало попытки, сохранение ответа, проверка и подсчёт баллов, таймер, журнал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API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api/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Сериализаторы, права доступа, представления, обработка ошибок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Админ-панель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*/admin.py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Все модели; у попытки видны ответы и журнал событий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Команды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seed_data, expire_attempts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Демо-данные; закрытие просроченных попыток по cron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Автотесты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attempts/tests.py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37 тестов на все правила этапа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Клиент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electron-app/main.js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Клиент отправляет ключ в заголовке, но только на сервер тестирования</w:t>
            </w:r>
          </w:p>
        </w:tc>
      </w:tr>
    </w:tbl>
    <w:p>
      <w:pPr>
        <w:spacing w:after="120"/>
      </w:pPr>
    </w:p>
    <w:p>
      <w:pPr>
        <w:spacing w:after="0" w:line="360"/>
        <w:ind w:firstLine="709"/>
        <w:jc w:val="both"/>
      </w:pPr>
      <w:r>
        <w:t xml:space="preserve">Вся логика находится в services.py. Представления API только вызывают сервис и возвращают ответ (требование prompt.md, раздел 26).</w:t>
      </w:r>
    </w:p>
    <w:p>
      <w:pPr>
        <w:pStyle w:val="Heading1"/>
      </w:pPr>
      <w:bookmarkStart w:name="_Toc3" w:id="3"/>
      <w:r>
        <w:t xml:space="preserve">3. Структура базы данных</w:t>
      </w:r>
      <w:bookmarkEnd w:id="3"/>
    </w:p>
    <w:p>
      <w:pPr>
        <w:spacing w:after="0" w:line="360"/>
        <w:ind w:firstLine="709"/>
        <w:jc w:val="both"/>
      </w:pPr>
      <w:r>
        <w:t xml:space="preserve">Связи между моделями приведены в таблице 2.</w:t>
      </w:r>
    </w:p>
    <w:p>
      <w:pPr>
        <w:keepNext/>
        <w:spacing w:after="80" w:before="200"/>
      </w:pPr>
      <w:r>
        <w:rPr>
          <w:sz w:val="26"/>
          <w:szCs w:val="26"/>
        </w:rPr>
        <w:t xml:space="preserve">Таблица 2 — Модели и связи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00"/>
        <w:gridCol w:w="4655"/>
      </w:tblGrid>
      <w:tr>
        <w:trPr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Модель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Приложение</w:t>
            </w:r>
          </w:p>
        </w:tc>
        <w:tc>
          <w:tcPr>
            <w:tcW w:type="dxa" w:w="4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Связи и назначение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User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accounts</w:t>
            </w:r>
          </w:p>
        </w:tc>
        <w:tc>
          <w:tcPr>
            <w:tcW w:type="dxa" w:w="4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Пользователь с ролью ADMIN / TEACHER / STUDENT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Group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study_groups</w:t>
            </w:r>
          </w:p>
        </w:tc>
        <w:tc>
          <w:tcPr>
            <w:tcW w:type="dxa" w:w="4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Учебная группа; студенты связаны через GroupStudent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GroupStudent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study_groups</w:t>
            </w:r>
          </w:p>
        </w:tc>
        <w:tc>
          <w:tcPr>
            <w:tcW w:type="dxa" w:w="4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Group ↔ User (студент), пара уникальна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Test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testing</w:t>
            </w:r>
          </w:p>
        </w:tc>
        <w:tc>
          <w:tcPr>
            <w:tcW w:type="dxa" w:w="4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Создатель — User (преподаватель); группы — через TestGroup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TestGroup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testing</w:t>
            </w:r>
          </w:p>
        </w:tc>
        <w:tc>
          <w:tcPr>
            <w:tcW w:type="dxa" w:w="4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Test ↔ Group, пара уникальна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Question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testing</w:t>
            </w:r>
          </w:p>
        </w:tc>
        <w:tc>
          <w:tcPr>
            <w:tcW w:type="dxa" w:w="4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Принадлежит Test; тип SINGLE или MULTIPLE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AnswerOption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testing</w:t>
            </w:r>
          </w:p>
        </w:tc>
        <w:tc>
          <w:tcPr>
            <w:tcW w:type="dxa" w:w="4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Принадлежит Question; признак is_correct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Attempt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attempts</w:t>
            </w:r>
          </w:p>
        </w:tc>
        <w:tc>
          <w:tcPr>
            <w:tcW w:type="dxa" w:w="4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Test + User (студент); статус, баллы, время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StudentAnswer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attempts</w:t>
            </w:r>
          </w:p>
        </w:tc>
        <w:tc>
          <w:tcPr>
            <w:tcW w:type="dxa" w:w="4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Attempt + Question; выбранные варианты — связь многие-ко-многим с AnswerOption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ExamEvent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attempts</w:t>
            </w:r>
          </w:p>
        </w:tc>
        <w:tc>
          <w:tcPr>
            <w:tcW w:type="dxa" w:w="4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Журнал событий попытки</w:t>
            </w:r>
          </w:p>
        </w:tc>
      </w:tr>
    </w:tbl>
    <w:p>
      <w:pPr>
        <w:spacing w:after="120"/>
      </w:pPr>
    </w:p>
    <w:p>
      <w:pPr>
        <w:spacing w:after="60" w:line="360"/>
        <w:ind w:firstLine="709"/>
        <w:jc w:val="both"/>
      </w:pPr>
      <w:r>
        <w:t xml:space="preserve">Особенности схемы: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b/>
          <w:bCs/>
        </w:rPr>
        <w:t xml:space="preserve">Test.require_kiosk</w:t>
      </w:r>
      <w:r>
        <w:t xml:space="preserve">: если флаг включён, тест можно начать и проходить только из клиента-киоска.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b/>
          <w:bCs/>
        </w:rPr>
        <w:t xml:space="preserve">StudentAnswer.selected_answers</w:t>
      </w:r>
      <w:r>
        <w:t xml:space="preserve"> — связь «многие ко многим». Так хранятся вопросы с несколькими правильными ответами.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b/>
          <w:bCs/>
        </w:rPr>
        <w:t xml:space="preserve">Attempt.max_score</w:t>
      </w:r>
      <w:r>
        <w:t xml:space="preserve"> сохраняется при завершении попытки. Если преподаватель потом изменит тест, старые результаты не пересчитаются.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b/>
          <w:bCs/>
        </w:rPr>
        <w:t xml:space="preserve">Одна активная попытка на студента</w:t>
      </w:r>
      <w:r>
        <w:t xml:space="preserve"> закреплена в самой базе (UniqueConstraint с условием status = IN_PROGRESS). Даже два одновременных запроса не создадут две попытки.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b/>
          <w:bCs/>
        </w:rPr>
        <w:t xml:space="preserve">Журнал ExamEvent</w:t>
      </w:r>
      <w:r>
        <w:t xml:space="preserve"> хранит пять типов событий. Клиент может присылать только FOCUS_LOST и NAVIGATION_BLOCKED, остальные события создаёт сервер.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5905500" cy="291465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4"/>
          <w:szCs w:val="24"/>
        </w:rPr>
        <w:t xml:space="preserve">Рисунок 1 — Разделы админ-панели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5905500" cy="29337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4"/>
          <w:szCs w:val="24"/>
        </w:rPr>
        <w:t xml:space="preserve">Рисунок 2 — Список тестов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5905500" cy="60960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4"/>
          <w:szCs w:val="24"/>
        </w:rPr>
        <w:t xml:space="preserve">Рисунок 3 — Настройки экзамена: флаг «Только из защищённого клиента», назначение группе, вопросы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5905500" cy="401955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4"/>
          <w:szCs w:val="24"/>
        </w:rPr>
        <w:t xml:space="preserve">Рисунок 4 — Вопрос с несколькими правильными ответами и его варианты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5905500" cy="4019550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4"/>
          <w:szCs w:val="24"/>
        </w:rPr>
        <w:t xml:space="preserve">Рисунок 5 — Учебная группа ПИ-21 и её студенты</w:t>
      </w:r>
    </w:p>
    <w:p>
      <w:pPr>
        <w:pStyle w:val="Heading1"/>
      </w:pPr>
      <w:bookmarkStart w:name="_Toc4" w:id="4"/>
      <w:r>
        <w:t xml:space="preserve">4. Серверные проверки</w:t>
      </w:r>
      <w:bookmarkEnd w:id="4"/>
    </w:p>
    <w:p>
      <w:pPr>
        <w:spacing w:after="0" w:line="360"/>
        <w:ind w:firstLine="709"/>
        <w:jc w:val="both"/>
      </w:pPr>
      <w:r>
        <w:t xml:space="preserve">В таблице 3 перечислены правила прохождения теста. Для каждого указано, где оно проверяется, какой ответ возвращает API и на каком рисунке это показано.</w:t>
      </w:r>
    </w:p>
    <w:p>
      <w:pPr>
        <w:keepNext/>
        <w:spacing w:after="80" w:before="200"/>
      </w:pPr>
      <w:r>
        <w:rPr>
          <w:sz w:val="26"/>
          <w:szCs w:val="26"/>
        </w:rPr>
        <w:t xml:space="preserve">Таблица 3 — Правила прохождения теста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2155"/>
        <w:gridCol w:w="1600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Правило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Где проверяется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Ответ API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Рисунок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Тест только из киоска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start_attempt, check_client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403 + событие NOT_KIOSK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7, 16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Тест опубликован и назначен группе студента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available_for, start_attempt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404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автотест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Проходить тест может только студент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IsStudent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403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21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Не больше max_attempts попыток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start_attempt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400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19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Одна активная попытка; повторный вход продолжает её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start_attempt + ограничение в БД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200 + SECOND_SESSION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9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Вариант ответа относится к этому вопросу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save_answer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400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11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В вопросе SINGLE выбран ровно один вариант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save_answer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400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12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Время по часам сервера; после дедлайна — EXPIRED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expire_if_overdue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400 + TIME_EXPIRED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13, автотест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Завершённую попытку изменить нельзя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ensure_in_progress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400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18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Чужая попытка не видна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фильтр student=request.user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404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20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Правильные ответы не передаются студенту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OptionSerializer без is_correct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—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8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Клиент не может подделать серверное событие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record_client_event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400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15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Защита CSRF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SessionAuthentication DRF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403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5" w:id="5"/>
      <w:r>
        <w:t xml:space="preserve">5. Демонстрация работы</w:t>
      </w:r>
      <w:bookmarkEnd w:id="5"/>
    </w:p>
    <w:p>
      <w:pPr>
        <w:spacing w:after="0" w:line="360"/>
        <w:ind w:firstLine="709"/>
        <w:jc w:val="both"/>
      </w:pPr>
      <w:r>
        <w:t xml:space="preserve">Сценарий выполнен на живом сервере (runserver) с демо-данными из seed_data. Все запросы и ответы на рисунках — настоящие ответы сервера. Окна «обычного браузера» и «киоска» используют одну и ту же учётную запись student. Отличие только в одном: киоск отправляет заголовок X-Exam-Client-Key.</w:t>
      </w:r>
    </w:p>
    <w:p>
      <w:pPr>
        <w:pStyle w:val="Heading2"/>
      </w:pPr>
      <w:bookmarkStart w:name="_Toc6" w:id="6"/>
      <w:r>
        <w:t xml:space="preserve">5.1. Список доступных тестов</w:t>
      </w:r>
      <w:bookmarkEnd w:id="6"/>
    </w:p>
    <w:p>
      <w:pPr>
        <w:spacing w:after="0" w:line="360"/>
        <w:ind w:firstLine="709"/>
        <w:jc w:val="both"/>
      </w:pPr>
      <w:r>
        <w:t xml:space="preserve">Студент видит опубликованные тесты своей группы и число использованных попыток.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5905500" cy="3657600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4"/>
          <w:szCs w:val="24"/>
        </w:rPr>
        <w:t xml:space="preserve">Рисунок 6 — GET /api/tests/ — тесты, доступные студенту</w:t>
      </w:r>
    </w:p>
    <w:p>
      <w:pPr>
        <w:pStyle w:val="Heading2"/>
      </w:pPr>
      <w:bookmarkStart w:name="_Toc7" w:id="7"/>
      <w:r>
        <w:t xml:space="preserve">5.2. Обычный браузер не может начать экзамен</w:t>
      </w:r>
      <w:bookmarkEnd w:id="7"/>
    </w:p>
    <w:p>
      <w:pPr>
        <w:keepNext/>
        <w:spacing w:before="200"/>
        <w:jc w:val="center"/>
      </w:pPr>
      <w:r>
        <w:drawing>
          <wp:inline distT="0" distB="0" distL="0" distR="0">
            <wp:extent cx="5905500" cy="1400175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4"/>
          <w:szCs w:val="24"/>
        </w:rPr>
        <w:t xml:space="preserve">Рисунок 7 — Запрос без ключа клиента отклонён (403)</w:t>
      </w:r>
    </w:p>
    <w:p>
      <w:pPr>
        <w:pStyle w:val="Heading2"/>
      </w:pPr>
      <w:bookmarkStart w:name="_Toc8" w:id="8"/>
      <w:r>
        <w:t xml:space="preserve">5.3. Киоск начинает экзамен</w:t>
      </w:r>
      <w:bookmarkEnd w:id="8"/>
    </w:p>
    <w:p>
      <w:pPr>
        <w:spacing w:after="0" w:line="360"/>
        <w:ind w:firstLine="709"/>
        <w:jc w:val="both"/>
      </w:pPr>
      <w:r>
        <w:t xml:space="preserve">Сервер создал попытку и вернул дедлайн, оставшееся время и вопросы. Поля is_correct в ответе нет.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5905500" cy="3743325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4"/>
          <w:szCs w:val="24"/>
        </w:rPr>
        <w:t xml:space="preserve">Рисунок 8 — Начало экзамена из киоска (201 Created)</w:t>
      </w:r>
    </w:p>
    <w:p>
      <w:pPr>
        <w:pStyle w:val="Heading2"/>
      </w:pPr>
      <w:bookmarkStart w:name="_Toc9" w:id="9"/>
      <w:r>
        <w:t xml:space="preserve">5.4. Повторный вход продолжает ту же попытку</w:t>
      </w:r>
      <w:bookmarkEnd w:id="9"/>
    </w:p>
    <w:p>
      <w:pPr>
        <w:spacing w:after="0" w:line="360"/>
        <w:ind w:firstLine="709"/>
        <w:jc w:val="both"/>
      </w:pPr>
      <w:r>
        <w:t xml:space="preserve">Это нужно, например, после перезагрузки компьютера. Новая попытка не создаётся, а событие записывается в журнал.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5905500" cy="3381375"/>
            <wp:effectExtent t="0" r="0" b="0" l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4"/>
          <w:szCs w:val="24"/>
        </w:rPr>
        <w:t xml:space="preserve">Рисунок 9 — Повторный запрос start возвращает ту же попытку</w:t>
      </w:r>
    </w:p>
    <w:p>
      <w:pPr>
        <w:pStyle w:val="Heading2"/>
      </w:pPr>
      <w:bookmarkStart w:name="_Toc10" w:id="10"/>
      <w:r>
        <w:t xml:space="preserve">5.5. Сохранение ответа и валидация</w:t>
      </w:r>
      <w:bookmarkEnd w:id="10"/>
    </w:p>
    <w:p>
      <w:pPr>
        <w:keepNext/>
        <w:spacing w:before="200"/>
        <w:jc w:val="center"/>
      </w:pPr>
      <w:r>
        <w:drawing>
          <wp:inline distT="0" distB="0" distL="0" distR="0">
            <wp:extent cx="5905500" cy="1485900"/>
            <wp:effectExtent t="0" r="0" b="0" l="0"/>
            <wp:docPr id="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4"/>
          <w:szCs w:val="24"/>
        </w:rPr>
        <w:t xml:space="preserve">Рисунок 10 — Ответ сохранён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5905500" cy="1485900"/>
            <wp:effectExtent t="0" r="0" b="0" l="0"/>
            <wp:docPr id="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4"/>
          <w:szCs w:val="24"/>
        </w:rPr>
        <w:t xml:space="preserve">Рисунок 11 — Вариант от другого вопроса отклонён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5905500" cy="1485900"/>
            <wp:effectExtent t="0" r="0" b="0" l="0"/>
            <wp:docPr id="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4"/>
          <w:szCs w:val="24"/>
        </w:rPr>
        <w:t xml:space="preserve">Рисунок 12 — Два варианта в вопросе с одним ответом отклонены</w:t>
      </w:r>
    </w:p>
    <w:p>
      <w:pPr>
        <w:pStyle w:val="Heading2"/>
      </w:pPr>
      <w:bookmarkStart w:name="_Toc11" w:id="11"/>
      <w:r>
        <w:t xml:space="preserve">5.6. Таймер на сервере</w:t>
      </w:r>
      <w:bookmarkEnd w:id="11"/>
    </w:p>
    <w:p>
      <w:pPr>
        <w:keepNext/>
        <w:spacing w:before="200"/>
        <w:jc w:val="center"/>
      </w:pPr>
      <w:r>
        <w:drawing>
          <wp:inline distT="0" distB="0" distL="0" distR="0">
            <wp:extent cx="5905500" cy="1495425"/>
            <wp:effectExtent t="0" r="0" b="0" l="0"/>
            <wp:docPr id="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4"/>
          <w:szCs w:val="24"/>
        </w:rPr>
        <w:t xml:space="preserve">Рисунок 13 — Оставшееся время по часам сервера</w:t>
      </w:r>
    </w:p>
    <w:p>
      <w:pPr>
        <w:pStyle w:val="Heading2"/>
      </w:pPr>
      <w:bookmarkStart w:name="_Toc12" w:id="12"/>
      <w:r>
        <w:t xml:space="preserve">5.7. Журнал событий от клиента</w:t>
      </w:r>
      <w:bookmarkEnd w:id="12"/>
    </w:p>
    <w:p>
      <w:pPr>
        <w:keepNext/>
        <w:spacing w:before="200"/>
        <w:jc w:val="center"/>
      </w:pPr>
      <w:r>
        <w:drawing>
          <wp:inline distT="0" distB="0" distL="0" distR="0">
            <wp:extent cx="5905500" cy="1485900"/>
            <wp:effectExtent t="0" r="0" b="0" l="0"/>
            <wp:docPr id="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4"/>
          <w:szCs w:val="24"/>
        </w:rPr>
        <w:t xml:space="preserve">Рисунок 14 — Событие FOCUS_LOST записано в журнал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5905500" cy="1647825"/>
            <wp:effectExtent t="0" r="0" b="0" l="0"/>
            <wp:docPr id="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4"/>
          <w:szCs w:val="24"/>
        </w:rPr>
        <w:t xml:space="preserve">Рисунок 15 — Серверное событие, присланное клиентом, отклонено</w:t>
      </w:r>
    </w:p>
    <w:p>
      <w:pPr>
        <w:pStyle w:val="Heading2"/>
      </w:pPr>
      <w:bookmarkStart w:name="_Toc13" w:id="13"/>
      <w:r>
        <w:t xml:space="preserve">5.8. Ответ из обычного браузера во время экзамена</w:t>
      </w:r>
      <w:bookmarkEnd w:id="13"/>
    </w:p>
    <w:p>
      <w:pPr>
        <w:spacing w:after="0" w:line="360"/>
        <w:ind w:firstLine="709"/>
        <w:jc w:val="both"/>
      </w:pPr>
      <w:r>
        <w:t xml:space="preserve">Студент пытается ответить в уже начатой попытке из обычного браузера. Запрос отклонён, а нарушение записано в журнал.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5905500" cy="1485900"/>
            <wp:effectExtent t="0" r="0" b="0" l="0"/>
            <wp:docPr id="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4"/>
          <w:szCs w:val="24"/>
        </w:rPr>
        <w:t xml:space="preserve">Рисунок 16 — Ответ из обычного браузера: 403 и событие NOT_KIOSK</w:t>
      </w:r>
    </w:p>
    <w:p>
      <w:pPr>
        <w:pStyle w:val="Heading2"/>
      </w:pPr>
      <w:bookmarkStart w:name="_Toc14" w:id="14"/>
      <w:r>
        <w:t xml:space="preserve">5.9. Завершение и автоматическая проверка</w:t>
      </w:r>
      <w:bookmarkEnd w:id="14"/>
    </w:p>
    <w:p>
      <w:pPr>
        <w:spacing w:after="0" w:line="360"/>
        <w:ind w:firstLine="709"/>
        <w:jc w:val="both"/>
      </w:pPr>
      <w:r>
        <w:t xml:space="preserve">Студент ответил верно на два вопроса из трёх и набрал 3 балла из 4. Это 75 %, тест пройден при проходном балле 60 %.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5905500" cy="4019550"/>
            <wp:effectExtent t="0" r="0" b="0" l="0"/>
            <wp:docPr id="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4"/>
          <w:szCs w:val="24"/>
        </w:rPr>
        <w:t xml:space="preserve">Рисунок 17 — Результат автоматической проверки</w:t>
      </w:r>
    </w:p>
    <w:p>
      <w:pPr>
        <w:pStyle w:val="Heading2"/>
      </w:pPr>
      <w:bookmarkStart w:name="_Toc15" w:id="15"/>
      <w:r>
        <w:t xml:space="preserve">5.10. Защита завершённой попытки и лимит попыток</w:t>
      </w:r>
      <w:bookmarkEnd w:id="15"/>
    </w:p>
    <w:p>
      <w:pPr>
        <w:keepNext/>
        <w:spacing w:before="200"/>
        <w:jc w:val="center"/>
      </w:pPr>
      <w:r>
        <w:drawing>
          <wp:inline distT="0" distB="0" distL="0" distR="0">
            <wp:extent cx="5905500" cy="1485900"/>
            <wp:effectExtent t="0" r="0" b="0" l="0"/>
            <wp:docPr id="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4"/>
          <w:szCs w:val="24"/>
        </w:rPr>
        <w:t xml:space="preserve">Рисунок 18 — Завершённую попытку изменить нельзя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5905500" cy="1400175"/>
            <wp:effectExtent t="0" r="0" b="0" l="0"/>
            <wp:docPr id="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4"/>
          <w:szCs w:val="24"/>
        </w:rPr>
        <w:t xml:space="preserve">Рисунок 19 — Попытки закончились</w:t>
      </w:r>
    </w:p>
    <w:p>
      <w:pPr>
        <w:pStyle w:val="Heading2"/>
      </w:pPr>
      <w:bookmarkStart w:name="_Toc16" w:id="16"/>
      <w:r>
        <w:t xml:space="preserve">5.11. Разграничение доступа</w:t>
      </w:r>
      <w:bookmarkEnd w:id="16"/>
    </w:p>
    <w:p>
      <w:pPr>
        <w:keepNext/>
        <w:spacing w:before="200"/>
        <w:jc w:val="center"/>
      </w:pPr>
      <w:r>
        <w:drawing>
          <wp:inline distT="0" distB="0" distL="0" distR="0">
            <wp:extent cx="5905500" cy="1400175"/>
            <wp:effectExtent t="0" r="0" b="0" l="0"/>
            <wp:docPr id="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4"/>
          <w:szCs w:val="24"/>
        </w:rPr>
        <w:t xml:space="preserve">Рисунок 20 — Чужая попытка не найдена (404)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5905500" cy="1400175"/>
            <wp:effectExtent t="0" r="0" b="0" l="0"/>
            <wp:docPr id="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4"/>
          <w:szCs w:val="24"/>
        </w:rPr>
        <w:t xml:space="preserve">Рисунок 21 — Преподаватель не может проходить тесты (403)</w:t>
      </w:r>
    </w:p>
    <w:p>
      <w:pPr>
        <w:pStyle w:val="Heading2"/>
      </w:pPr>
      <w:bookmarkStart w:name="_Toc17" w:id="17"/>
      <w:r>
        <w:t xml:space="preserve">5.12. Что видит администратор</w:t>
      </w:r>
      <w:bookmarkEnd w:id="17"/>
    </w:p>
    <w:p>
      <w:pPr>
        <w:spacing w:after="0" w:line="360"/>
        <w:ind w:firstLine="709"/>
        <w:jc w:val="both"/>
      </w:pPr>
      <w:r>
        <w:t xml:space="preserve">Список попыток с баллами и числом событий в журнале, карточка попытки с ответами и журналом, общий журнал событий. В журнале видны повторный вход, потеря фокуса и запрос из обычного браузера.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5905500" cy="2933700"/>
            <wp:effectExtent t="0" r="0" b="0" l="0"/>
            <wp:docPr id="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4"/>
          <w:szCs w:val="24"/>
        </w:rPr>
        <w:t xml:space="preserve">Рисунок 22 — Список попыток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5905500" cy="5581650"/>
            <wp:effectExtent t="0" r="0" b="0" l="0"/>
            <wp:docPr id="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4"/>
          <w:szCs w:val="24"/>
        </w:rPr>
        <w:t xml:space="preserve">Рисунок 23 — Карточка попытки: ответы студента и журнал событий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5905500" cy="2933700"/>
            <wp:effectExtent t="0" r="0" b="0" l="0"/>
            <wp:docPr id="2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4"/>
          <w:szCs w:val="24"/>
        </w:rPr>
        <w:t xml:space="preserve">Рисунок 24 — Журнал событий</w:t>
      </w:r>
    </w:p>
    <w:p>
      <w:pPr>
        <w:pStyle w:val="Heading1"/>
      </w:pPr>
      <w:bookmarkStart w:name="_Toc18" w:id="18"/>
      <w:r>
        <w:t xml:space="preserve">6. Автоматические тесты</w:t>
      </w:r>
      <w:bookmarkEnd w:id="18"/>
    </w:p>
    <w:p>
      <w:pPr>
        <w:spacing w:after="0" w:line="360"/>
        <w:ind w:firstLine="709"/>
        <w:jc w:val="both"/>
      </w:pPr>
      <w:r>
        <w:t xml:space="preserve">Всего 37 тестов. Набор KioskOnlyTests повторяет все проверки AttemptApiTests для экзамена с require_kiosk. Кроме того, он проверяет запрос без ключа, запрос с неверным ключом и ответ из браузера во время попытки.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5905500" cy="5762625"/>
            <wp:effectExtent t="0" r="0" b="0" l="0"/>
            <wp:docPr id="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4"/>
          <w:szCs w:val="24"/>
        </w:rPr>
        <w:t xml:space="preserve">Рисунок 25 — Результат запуска python manage.py test</w:t>
      </w:r>
    </w:p>
    <w:p>
      <w:pPr>
        <w:pStyle w:val="Heading1"/>
      </w:pPr>
      <w:bookmarkStart w:name="_Toc19" w:id="19"/>
      <w:r>
        <w:t xml:space="preserve">7. Как воспроизвести</w:t>
      </w:r>
      <w:bookmarkEnd w:id="19"/>
    </w:p>
    <w:p>
      <w:pPr>
        <w:shd w:fill="F2F2F2" w:color="auto" w:val="clear"/>
        <w:spacing w:after="0" w:before="120" w:line="240"/>
        <w:ind w:left="284"/>
      </w:pPr>
      <w:r>
        <w:rPr>
          <w:rFonts w:ascii="Courier New" w:cs="Courier New" w:eastAsia="Courier New" w:hAnsi="Courier New"/>
          <w:sz w:val="22"/>
          <w:szCs w:val="22"/>
        </w:rPr>
        <w:t xml:space="preserve">source venv/bin/activate</w:t>
      </w:r>
    </w:p>
    <w:p>
      <w:pPr>
        <w:shd w:fill="F2F2F2" w:color="auto" w:val="clear"/>
        <w:spacing w:after="0" w:before="0" w:line="240"/>
        <w:ind w:left="284"/>
      </w:pPr>
      <w:r>
        <w:rPr>
          <w:rFonts w:ascii="Courier New" w:cs="Courier New" w:eastAsia="Courier New" w:hAnsi="Courier New"/>
          <w:sz w:val="22"/>
          <w:szCs w:val="22"/>
        </w:rPr>
        <w:t xml:space="preserve">cd backend</w:t>
      </w:r>
    </w:p>
    <w:p>
      <w:pPr>
        <w:shd w:fill="F2F2F2" w:color="auto" w:val="clear"/>
        <w:spacing w:after="0" w:before="0" w:line="240"/>
        <w:ind w:left="284"/>
      </w:pPr>
      <w:r>
        <w:rPr>
          <w:rFonts w:ascii="Courier New" w:cs="Courier New" w:eastAsia="Courier New" w:hAnsi="Courier New"/>
          <w:sz w:val="22"/>
          <w:szCs w:val="22"/>
        </w:rPr>
        <w:t xml:space="preserve">python manage.py migrate</w:t>
      </w:r>
    </w:p>
    <w:p>
      <w:pPr>
        <w:shd w:fill="F2F2F2" w:color="auto" w:val="clear"/>
        <w:spacing w:after="0" w:before="0" w:line="240"/>
        <w:ind w:left="284"/>
      </w:pPr>
      <w:r>
        <w:rPr>
          <w:rFonts w:ascii="Courier New" w:cs="Courier New" w:eastAsia="Courier New" w:hAnsi="Courier New"/>
          <w:sz w:val="22"/>
          <w:szCs w:val="22"/>
        </w:rPr>
        <w:t xml:space="preserve">python manage.py seed_data</w:t>
      </w:r>
    </w:p>
    <w:p>
      <w:pPr>
        <w:shd w:fill="F2F2F2" w:color="auto" w:val="clear"/>
        <w:spacing w:after="0" w:before="0" w:line="240"/>
        <w:ind w:left="284"/>
      </w:pPr>
      <w:r>
        <w:rPr>
          <w:rFonts w:ascii="Courier New" w:cs="Courier New" w:eastAsia="Courier New" w:hAnsi="Courier New"/>
          <w:sz w:val="22"/>
          <w:szCs w:val="22"/>
        </w:rPr>
        <w:t xml:space="preserve">python manage.py test</w:t>
      </w:r>
    </w:p>
    <w:p>
      <w:pPr>
        <w:shd w:fill="F2F2F2" w:color="auto" w:val="clear"/>
        <w:spacing w:after="120" w:before="0" w:line="240"/>
        <w:ind w:left="284"/>
      </w:pPr>
      <w:r>
        <w:rPr>
          <w:rFonts w:ascii="Courier New" w:cs="Courier New" w:eastAsia="Courier New" w:hAnsi="Courier New"/>
          <w:sz w:val="22"/>
          <w:szCs w:val="22"/>
        </w:rPr>
        <w:t xml:space="preserve">python manage.py runserver</w:t>
      </w:r>
    </w:p>
    <w:p>
      <w:pPr>
        <w:spacing w:after="0" w:line="360"/>
        <w:ind w:firstLine="709"/>
        <w:jc w:val="both"/>
      </w:pPr>
      <w:r>
        <w:t xml:space="preserve">После этого откройте /admin/ (admin / admin12345) или /api/ (student / student12345). Для запросов от имени киоска нужен заголовок X-Exam-Client-Key: dev-kiosk-key. Клиент electron-app отправляет его сам.</w:t>
      </w:r>
    </w:p>
    <w:p>
      <w:pPr>
        <w:pStyle w:val="Heading1"/>
      </w:pPr>
      <w:bookmarkStart w:name="_Toc20" w:id="20"/>
      <w:r>
        <w:t xml:space="preserve">8. Ограничения и дальнейшая работа</w:t>
      </w:r>
      <w:bookmarkEnd w:id="20"/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b/>
          <w:bCs/>
        </w:rPr>
        <w:t xml:space="preserve">Ключ клиента</w:t>
      </w:r>
      <w:r>
        <w:t xml:space="preserve"> можно извлечь из сборки клиента. Поэтому ключ меняется перед каждой сессией экзаменов; дополнительная мера — список разрешённых IP аудитории. Об этом риске сказано в разделе 11 плана.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b/>
          <w:bCs/>
        </w:rPr>
        <w:t xml:space="preserve">Проверка ключей официального SEB</w:t>
      </w:r>
      <w:r>
        <w:t xml:space="preserve"> (раздел 7 плана) пока не сделана. Это необязательное расширение, на него нужно 1–2 дня.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b/>
          <w:bCs/>
        </w:rPr>
        <w:t xml:space="preserve">Страниц для студента и преподавателя</w:t>
      </w:r>
      <w:r>
        <w:t xml:space="preserve"> пока нет. Тест проходят через API, данные смотрят в админке. Страницы — следующие этапы prompt.md (этапы 4–8).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b/>
          <w:bCs/>
        </w:rPr>
        <w:t xml:space="preserve">Фаза 3 (клиент):</w:t>
      </w:r>
      <w:r>
        <w:t xml:space="preserve"> выход только после завершения теста, отправка blur на /events/, блокировка горячих клавиш внутри окна.</w:t>
      </w:r>
    </w:p>
    <w:sectPr>
      <w:footerReference w:type="default" r:id="rId6"/>
      <w:footerReference w:type="first" r:id="rId7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PAGE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240" w:before="3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3726b4e883946e673859f9d1254a4a8e9fba6637.png"/><Relationship Id="rId10" Type="http://schemas.openxmlformats.org/officeDocument/2006/relationships/image" Target="media/cb00d6a95c6cc24f9177d4fdacdc9afb6d377656.png"/><Relationship Id="rId11" Type="http://schemas.openxmlformats.org/officeDocument/2006/relationships/image" Target="media/09f99b7daba2c6e6ffcc5e5a1033f6781cb302ed.png"/><Relationship Id="rId12" Type="http://schemas.openxmlformats.org/officeDocument/2006/relationships/image" Target="media/de6c586ddf280ed18b51647fd5e19364487216ef.png"/><Relationship Id="rId13" Type="http://schemas.openxmlformats.org/officeDocument/2006/relationships/image" Target="media/5bdf5144f3ca88eddfde6d35a825f2aa3cb2ffd8.png"/><Relationship Id="rId14" Type="http://schemas.openxmlformats.org/officeDocument/2006/relationships/image" Target="media/2848e70fc142387d282b4f056a413233575cb945.png"/><Relationship Id="rId15" Type="http://schemas.openxmlformats.org/officeDocument/2006/relationships/image" Target="media/c752f1136b1d726313d119fbd5077122dc18ed4f.png"/><Relationship Id="rId16" Type="http://schemas.openxmlformats.org/officeDocument/2006/relationships/image" Target="media/8b80870910f630046bb19d8fd935f0e5d00c3242.png"/><Relationship Id="rId17" Type="http://schemas.openxmlformats.org/officeDocument/2006/relationships/image" Target="media/a0a114bc90d594ed1cfbac97a75eddf25e51fb33.png"/><Relationship Id="rId18" Type="http://schemas.openxmlformats.org/officeDocument/2006/relationships/image" Target="media/4c72f54091ba6f8f7c55b089505477325d351a6d.png"/><Relationship Id="rId19" Type="http://schemas.openxmlformats.org/officeDocument/2006/relationships/image" Target="media/c47562a65110eceb0ff4ed5c8892bf9f77554c83.png"/><Relationship Id="rId20" Type="http://schemas.openxmlformats.org/officeDocument/2006/relationships/image" Target="media/c7087abac8f3c5de4be8a463ddfd3454cedca2c0.png"/><Relationship Id="rId21" Type="http://schemas.openxmlformats.org/officeDocument/2006/relationships/image" Target="media/97052bd8da78a805796c8cc93f7f2ce6aa55f692.png"/><Relationship Id="rId22" Type="http://schemas.openxmlformats.org/officeDocument/2006/relationships/image" Target="media/491cd91b730833a96e84c19299a4444b43d189b8.png"/><Relationship Id="rId23" Type="http://schemas.openxmlformats.org/officeDocument/2006/relationships/image" Target="media/f807c30140dbf5dc95b134073556463c9da85939.png"/><Relationship Id="rId24" Type="http://schemas.openxmlformats.org/officeDocument/2006/relationships/image" Target="media/66ca094e907dac352d778336be328c4f26d133a0.png"/><Relationship Id="rId25" Type="http://schemas.openxmlformats.org/officeDocument/2006/relationships/image" Target="media/8f77d35e4f562ccfed41b92ab8fc79d2b4cde89b.png"/><Relationship Id="rId26" Type="http://schemas.openxmlformats.org/officeDocument/2006/relationships/image" Target="media/aeb72a255f32cb526c7d0d4dde930bfdaff028f0.png"/><Relationship Id="rId27" Type="http://schemas.openxmlformats.org/officeDocument/2006/relationships/image" Target="media/9c94bff9c9ea8468a30e9d02e2cc6ef135c14d45.png"/><Relationship Id="rId28" Type="http://schemas.openxmlformats.org/officeDocument/2006/relationships/image" Target="media/32d6854c438eb044050a33ef2336be41b3b83c2d.png"/><Relationship Id="rId29" Type="http://schemas.openxmlformats.org/officeDocument/2006/relationships/image" Target="media/426e17525520f316e7f3148039097d83252cf8b7.png"/><Relationship Id="rId30" Type="http://schemas.openxmlformats.org/officeDocument/2006/relationships/image" Target="media/313ea6558366d2c02cc385d0ea6ff84d7efa2fc9.png"/><Relationship Id="rId31" Type="http://schemas.openxmlformats.org/officeDocument/2006/relationships/image" Target="media/7399231caf0cfba2d0b849b5875dcde644e4deda.png"/><Relationship Id="rId32" Type="http://schemas.openxmlformats.org/officeDocument/2006/relationships/image" Target="media/73fd9dc313ec6f5fd007da281f591e513bb389b9.png"/><Relationship Id="rId33" Type="http://schemas.openxmlformats.org/officeDocument/2006/relationships/image" Target="media/339d0a404a09f48e743e5d2a27a245dd04ac944a.png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фазе 2</dc:title>
  <dc:creator>Proekt_PP</dc:creator>
  <cp:lastModifiedBy>Un-named</cp:lastModifiedBy>
  <cp:revision>1</cp:revision>
  <dcterms:created xsi:type="dcterms:W3CDTF">2026-10-28T08:32:35.715Z</dcterms:created>
  <dcterms:modified xsi:type="dcterms:W3CDTF">2026-10-28T08:32:35.715Z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