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0A458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一、 课题的主要功能与实验目的</w:t>
      </w:r>
    </w:p>
    <w:p w14:paraId="08C2B1F9">
      <w:pPr>
        <w:rPr>
          <w:rFonts w:hint="default"/>
        </w:rPr>
      </w:pPr>
    </w:p>
    <w:p w14:paraId="053F77A5">
      <w:pPr>
        <w:rPr>
          <w:rFonts w:hint="default"/>
        </w:rPr>
      </w:pPr>
      <w:r>
        <w:rPr>
          <w:rFonts w:hint="default"/>
        </w:rPr>
        <w:t>融会贯通整机概念：通过自行设计与集成16位微程序控制模型计算机，将时钟节拍、微程序控制器、指令译码、双目运算数据通路等核心数字电路整合，建立清晰的“时间—空间”整机时序概念。</w:t>
      </w:r>
    </w:p>
    <w:p w14:paraId="24208F04">
      <w:pPr>
        <w:rPr>
          <w:rFonts w:hint="default"/>
        </w:rPr>
      </w:pPr>
      <w:r>
        <w:rPr>
          <w:rFonts w:hint="eastAsia"/>
          <w:lang w:val="en-US" w:eastAsia="zh-CN"/>
        </w:rPr>
        <w:t>深</w:t>
      </w:r>
      <w:r>
        <w:rPr>
          <w:rFonts w:hint="default"/>
        </w:rPr>
        <w:t>入掌握微程序控制原理：深刻理解机器指令与微指令之间的映射关系，掌握控制存储器（$\mu$_ROM）的微地址分配、分支映射（Mapping）以及下地址转移控制的实际工作机制。</w:t>
      </w:r>
    </w:p>
    <w:p w14:paraId="0ED8BBC3">
      <w:pPr>
        <w:rPr>
          <w:rFonts w:hint="default"/>
        </w:rPr>
      </w:pPr>
      <w:r>
        <w:rPr>
          <w:rFonts w:hint="default"/>
        </w:rPr>
        <w:t>提升 EDA 现代工程实践能力：熟练掌握硬件描述语言（VHDL）的层次化、模块化设计，学会利用 Quartus Prime 平台进行整机设计、多模块关联集成、全编译优化以及整机功能仿真（波形分析）调试方法。</w:t>
      </w:r>
    </w:p>
    <w:p w14:paraId="6F84B4E6">
      <w:pPr>
        <w:rPr>
          <w:rFonts w:hint="default"/>
        </w:rPr>
      </w:pPr>
    </w:p>
    <w:p w14:paraId="718F78DC">
      <w:pPr>
        <w:numPr>
          <w:ilvl w:val="0"/>
          <w:numId w:val="1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设计方案</w:t>
      </w:r>
    </w:p>
    <w:p w14:paraId="1B8178CB">
      <w:pPr>
        <w:numPr>
          <w:numId w:val="0"/>
        </w:numPr>
        <w:rPr>
          <w:rFonts w:hint="default"/>
        </w:rPr>
      </w:pPr>
    </w:p>
    <w:p w14:paraId="1F5FC36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模型机的整机逻辑框图</w:t>
      </w:r>
    </w:p>
    <w:p w14:paraId="4C7C6B75">
      <w:pPr>
        <w:rPr>
          <w:rFonts w:hint="default"/>
        </w:rPr>
      </w:pPr>
      <w:r>
        <w:rPr>
          <w:rFonts w:hint="default"/>
        </w:rPr>
        <w:t>本模型计算机采用经典的高可靠微程序控制器架构。整机数据通路位宽、内部寄存器、主存均为 16 位，地址总线为 8 位。</w:t>
      </w:r>
    </w:p>
    <w:p w14:paraId="18622265">
      <w:pPr>
        <w:jc w:val="left"/>
        <w:rPr>
          <w:rFonts w:hint="default"/>
        </w:rPr>
      </w:pPr>
      <w:r>
        <w:rPr>
          <w:rFonts w:hint="default"/>
        </w:rPr>
        <w:t>系统核心部件包括：程序计数器（PC）、存储器地址寄存器（MAR）、主随机存储器（RAM_MEM）、数据缓冲寄存器（MBR）、指令寄存器（IR）、暂存寄存器（BR）、算术逻辑单元（ALU）与累加器（ACC）、微程序定序计数器（CAR）、微指令控制字缓冲分配器（CONTROLR）以及微程序控制存储器（$\mu$_ROM）。</w:t>
      </w:r>
      <w:r>
        <w:drawing>
          <wp:inline distT="0" distB="0" distL="114300" distR="114300">
            <wp:extent cx="5266690" cy="368617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D016">
      <w:pPr>
        <w:rPr>
          <w:rFonts w:hint="default"/>
        </w:rPr>
      </w:pPr>
    </w:p>
    <w:p w14:paraId="33D615C4">
      <w:p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2. 数据格式与指令系统</w:t>
      </w:r>
    </w:p>
    <w:p w14:paraId="53FCAFA6">
      <w:pPr>
        <w:rPr>
          <w:rFonts w:hint="default"/>
        </w:rPr>
      </w:pPr>
      <w:r>
        <w:rPr>
          <w:rFonts w:hint="default"/>
        </w:rPr>
        <w:t>数据格式：寄存器与总线数据字长为 16 位，采用二进制有符号补码格式进行算术与逻辑处理。</w:t>
      </w:r>
    </w:p>
    <w:p w14:paraId="13FAEC0F">
      <w:pPr>
        <w:rPr>
          <w:rFonts w:hint="default"/>
        </w:rPr>
      </w:pPr>
    </w:p>
    <w:p w14:paraId="55995390">
      <w:pPr>
        <w:rPr>
          <w:rFonts w:hint="default"/>
        </w:rPr>
      </w:pPr>
      <w:r>
        <w:rPr>
          <w:rFonts w:hint="default"/>
        </w:rPr>
        <w:t>指令格式：单地址机器指令字长为 16 位。高 8 位 [15..8] 为操作码（Opcode），低 8 位 [7..0] 为主存直接寻址的形式地址（Address）或程序跳转的目标地址。</w:t>
      </w:r>
    </w:p>
    <w:p w14:paraId="0AEBEF98">
      <w:pPr>
        <w:rPr>
          <w:rFonts w:hint="default"/>
        </w:rPr>
      </w:pPr>
    </w:p>
    <w:p w14:paraId="769FA70E">
      <w:pPr>
        <w:rPr>
          <w:rFonts w:hint="default"/>
        </w:rPr>
      </w:pPr>
      <w:r>
        <w:rPr>
          <w:rFonts w:hint="default"/>
        </w:rPr>
        <w:t>指令系统表：本系统共构建了 12 条核心机器指令（LOAD, STORE, ADD, SUB, MPY, JMPGZ, AND, OR, NOT, SHIFTR, SHIFTL, HALT），部分典型指令的微程序入口映射关系如下表所示：</w:t>
      </w:r>
    </w:p>
    <w:p w14:paraId="0C23A9D1">
      <w:pPr>
        <w:rPr>
          <w:rFonts w:hint="default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1603"/>
        <w:gridCol w:w="896"/>
        <w:gridCol w:w="1448"/>
        <w:gridCol w:w="3399"/>
      </w:tblGrid>
      <w:tr w14:paraId="0DBC35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DD4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机器指令助记符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D42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操作码 Opcode (Hex)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8A9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寻址方式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F79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微程序首地址 (Hex)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8B2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指令功能描述</w:t>
            </w:r>
          </w:p>
        </w:tc>
      </w:tr>
      <w:tr w14:paraId="619912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F32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CD0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A4D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ECC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6C0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将累加器 ACC 的 16 位数据写入内存 X 单元。</w:t>
            </w:r>
          </w:p>
        </w:tc>
      </w:tr>
      <w:tr w14:paraId="2F3F7B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C66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LOAD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268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375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490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549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将内存 X 单元的 16 位数据加载到累加器 ACC 中。</w:t>
            </w:r>
          </w:p>
        </w:tc>
      </w:tr>
      <w:tr w14:paraId="08058B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C24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69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CBE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C61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1EH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FFF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ACC 的值与内存 X 单元的值相加，结果存入 ACC。</w:t>
            </w:r>
          </w:p>
        </w:tc>
      </w:tr>
      <w:tr w14:paraId="0A217D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51B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SUB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89E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16F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985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59A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ACC 的值减去内存 X 单元的值，结果存入 ACC。</w:t>
            </w:r>
          </w:p>
        </w:tc>
      </w:tr>
      <w:tr w14:paraId="1D6A3D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0D3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JMPGZ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9BC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3BC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336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41H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F22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条件跳转。若满足 $ACC &gt; 0$，则 PC 跳至目标地址，否则 PC+1。</w:t>
            </w:r>
          </w:p>
        </w:tc>
      </w:tr>
      <w:tr w14:paraId="08B80D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778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MPY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FE2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4FC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4B3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59E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ACC 的值与内存 X 单元的值相乘，结果低 16 位存入 ACC。</w:t>
            </w:r>
          </w:p>
        </w:tc>
      </w:tr>
      <w:tr w14:paraId="545458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A78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HALT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CFF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1AA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状态控制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DBF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4BH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17B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停机指令。微程序控制器进入死循环，全机跳变停止。</w:t>
            </w:r>
          </w:p>
        </w:tc>
      </w:tr>
    </w:tbl>
    <w:p w14:paraId="6ED92813">
      <w:pPr>
        <w:rPr>
          <w:rFonts w:hint="default"/>
          <w:b/>
          <w:bCs/>
          <w:sz w:val="24"/>
          <w:szCs w:val="24"/>
        </w:rPr>
      </w:pPr>
    </w:p>
    <w:p w14:paraId="30523CED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微指令格式与控制字段分配</w:t>
      </w:r>
    </w:p>
    <w:p w14:paraId="1E0DD3C5">
      <w:pPr>
        <w:rPr>
          <w:rFonts w:hint="default"/>
        </w:rPr>
      </w:pPr>
      <w:r>
        <w:rPr>
          <w:rFonts w:hint="default"/>
        </w:rPr>
        <w:t>微指令字长为 32 位，存储于 $\mu$_ROM 中。控制字段严格对应整机微操作：</w:t>
      </w:r>
    </w:p>
    <w:p w14:paraId="4970AF7B">
      <w:pPr>
        <w:rPr>
          <w:rFonts w:hint="default"/>
        </w:rPr>
      </w:pPr>
      <w:r>
        <w:rPr>
          <w:rFonts w:hint="default"/>
        </w:rPr>
        <w:t>control[7..0]：下地址字段（提供下一条微指令的默认基地址）。</w:t>
      </w:r>
    </w:p>
    <w:p w14:paraId="65670910">
      <w:pPr>
        <w:rPr>
          <w:rFonts w:hint="default"/>
        </w:rPr>
      </w:pPr>
    </w:p>
    <w:p w14:paraId="2C58A06F">
      <w:pPr>
        <w:rPr>
          <w:rFonts w:hint="default"/>
        </w:rPr>
      </w:pPr>
      <w:r>
        <w:rPr>
          <w:rFonts w:hint="default"/>
        </w:rPr>
        <w:t>control[10..8]：PC 控制线（清零、自增、加载）。</w:t>
      </w:r>
    </w:p>
    <w:p w14:paraId="497CE087">
      <w:pPr>
        <w:rPr>
          <w:rFonts w:hint="default"/>
        </w:rPr>
      </w:pPr>
    </w:p>
    <w:p w14:paraId="5FC65593">
      <w:pPr>
        <w:rPr>
          <w:rFonts w:hint="default"/>
        </w:rPr>
      </w:pPr>
      <w:r>
        <w:rPr>
          <w:rFonts w:hint="default"/>
        </w:rPr>
        <w:t>control[11]：ACCclear 异步清零线。</w:t>
      </w:r>
    </w:p>
    <w:p w14:paraId="099FF5CF">
      <w:pPr>
        <w:rPr>
          <w:rFonts w:hint="default"/>
        </w:rPr>
      </w:pPr>
    </w:p>
    <w:p w14:paraId="10E3BA67">
      <w:pPr>
        <w:rPr>
          <w:rFonts w:hint="default"/>
        </w:rPr>
      </w:pPr>
      <w:r>
        <w:rPr>
          <w:rFonts w:hint="default"/>
        </w:rPr>
        <w:t>control[15..12]：aluCONTR 运算器控制码（共 4 位，决定 ALU 执行加、减、乘、移位等）。</w:t>
      </w:r>
    </w:p>
    <w:p w14:paraId="14FB5F81">
      <w:pPr>
        <w:rPr>
          <w:rFonts w:hint="default"/>
        </w:rPr>
      </w:pPr>
    </w:p>
    <w:p w14:paraId="5CBA5815">
      <w:pPr>
        <w:rPr>
          <w:rFonts w:hint="default"/>
        </w:rPr>
      </w:pPr>
      <w:r>
        <w:rPr>
          <w:rFonts w:hint="default"/>
        </w:rPr>
        <w:t>control[16] / [17]：主存读（R） / 写（W）使能信号线。</w:t>
      </w:r>
    </w:p>
    <w:p w14:paraId="5272F8B8">
      <w:pPr>
        <w:rPr>
          <w:rFonts w:hint="default"/>
        </w:rPr>
      </w:pPr>
    </w:p>
    <w:p w14:paraId="35A205CC">
      <w:pPr>
        <w:rPr>
          <w:rFonts w:hint="default"/>
        </w:rPr>
      </w:pPr>
      <w:r>
        <w:rPr>
          <w:rFonts w:hint="default"/>
        </w:rPr>
        <w:t>control[22..18]：各数据缓冲选通总线控制位（MBR_MARc, PC_MARc, ACC_MBRc, MBR_OPc, MBR_BRc）。</w:t>
      </w:r>
    </w:p>
    <w:p w14:paraId="22A5F471">
      <w:pPr>
        <w:rPr>
          <w:rFonts w:hint="default"/>
        </w:rPr>
      </w:pPr>
    </w:p>
    <w:p w14:paraId="6A6616C6">
      <w:pPr>
        <w:rPr>
          <w:rFonts w:hint="default"/>
        </w:rPr>
      </w:pPr>
      <w:r>
        <w:rPr>
          <w:rFonts w:hint="default"/>
        </w:rPr>
        <w:t>control[26..23]：CARc 微定序操作码（控制微地址单步、映射跳转或下地址直接跳转）。</w:t>
      </w:r>
    </w:p>
    <w:p w14:paraId="2B9B657B">
      <w:pPr>
        <w:rPr>
          <w:rFonts w:hint="default"/>
        </w:rPr>
      </w:pPr>
    </w:p>
    <w:p w14:paraId="5BDDCB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三、 主要功能的 VHDL 实现</w:t>
      </w:r>
    </w:p>
    <w:p w14:paraId="1934F86A">
      <w:pPr>
        <w:rPr/>
      </w:pPr>
    </w:p>
    <w:p w14:paraId="3FE21CA4">
      <w:pPr>
        <w:rPr/>
      </w:pPr>
      <w:r>
        <w:t>存储器数据缓冲寄存器：mbr.vhd</w:t>
      </w:r>
    </w:p>
    <w:p w14:paraId="43D7B7D4">
      <w:pPr>
        <w:rPr/>
      </w:pPr>
      <w:r>
        <w:t>暂存寄存器：br.vhd</w:t>
      </w:r>
    </w:p>
    <w:p w14:paraId="3C3C016A">
      <w:pPr>
        <w:rPr/>
      </w:pPr>
      <w:r>
        <w:t>存储器地址寄存器：mar.vhd</w:t>
      </w:r>
    </w:p>
    <w:p w14:paraId="12697F0F">
      <w:pPr>
        <w:rPr/>
      </w:pPr>
      <w:r>
        <w:t>程序计数器：pc.vhd</w:t>
      </w:r>
    </w:p>
    <w:p w14:paraId="596B3B60">
      <w:pPr>
        <w:rPr/>
      </w:pPr>
      <w:r>
        <w:t>指令寄存器：ir.vhd</w:t>
      </w:r>
    </w:p>
    <w:p w14:paraId="0D6F9333">
      <w:pPr>
        <w:rPr/>
      </w:pPr>
      <w:r>
        <w:t>微程序定序计数器：car.vhd</w:t>
      </w:r>
    </w:p>
    <w:p w14:paraId="2EB017B7">
      <w:pPr>
        <w:rPr/>
      </w:pPr>
      <w:r>
        <w:t>微指令控制字缓冲分配器：controlr.vhd</w:t>
      </w:r>
    </w:p>
    <w:p w14:paraId="1D474465">
      <w:pPr>
        <w:rPr/>
      </w:pPr>
      <w:r>
        <w:t>16位算术逻辑单元：alu.vhd</w:t>
      </w:r>
    </w:p>
    <w:p w14:paraId="773D28AC">
      <w:pPr>
        <w:rPr/>
      </w:pPr>
      <w:r>
        <w:t>微程序控制存储器：u_rom.vhd</w:t>
      </w:r>
    </w:p>
    <w:p w14:paraId="0F5C4D8B">
      <w:pPr>
        <w:rPr/>
      </w:pPr>
      <w:r>
        <w:t>主存储器：ram_mem.vhd</w:t>
      </w:r>
    </w:p>
    <w:p w14:paraId="5638F362">
      <w:pPr>
        <w:rPr/>
      </w:pPr>
      <w:r>
        <w:t>结构化全机集成顶层：top_level.vhd</w:t>
      </w:r>
    </w:p>
    <w:p w14:paraId="20829176">
      <w:pPr>
        <w:rPr/>
      </w:pPr>
    </w:p>
    <w:p w14:paraId="0BD7B5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四、 实验结果与功能仿真分析说明</w:t>
      </w:r>
    </w:p>
    <w:p w14:paraId="62D38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全编译状态验证</w:t>
      </w:r>
    </w:p>
    <w:p w14:paraId="37DEEC34">
      <w:r>
        <w:drawing>
          <wp:inline distT="0" distB="0" distL="114300" distR="114300">
            <wp:extent cx="5266690" cy="283083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27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仿真激励信号配置说明</w:t>
      </w:r>
    </w:p>
    <w:p w14:paraId="1B283EA2">
      <w:r>
        <w:t>本实验在主存储器（RAM_MEM）中预先硬编码初始化了 1 到 100 连续无符号数自然数累加测试程序（涵盖初始化、循环取数、加法、计数减一、条件分支跳转以及停机）。 在时序测试文件（University Program VWF）中输入激励条件配置如下：</w:t>
      </w:r>
    </w:p>
    <w:p w14:paraId="0C7865BF">
      <w:pPr>
        <w:rPr/>
      </w:pPr>
    </w:p>
    <w:p w14:paraId="2871D900">
      <w:pPr>
        <w:rPr/>
      </w:pPr>
      <w:r>
        <w:rPr>
          <w:rFonts w:hint="eastAsia"/>
          <w:lang w:val="en-US" w:eastAsia="zh-CN"/>
        </w:rPr>
        <w:t>1.</w:t>
      </w:r>
      <w:r>
        <w:t>主系统时钟 clk：周期（Period）配置为 20 ns。</w:t>
      </w:r>
    </w:p>
    <w:p w14:paraId="34C186EB">
      <w:pPr>
        <w:rPr/>
      </w:pPr>
      <w:r>
        <w:rPr>
          <w:rFonts w:hint="eastAsia"/>
          <w:lang w:val="en-US" w:eastAsia="zh-CN"/>
        </w:rPr>
        <w:t>2.</w:t>
      </w:r>
      <w:r>
        <w:t>状态复位键 reset：在前 0 ns ~ 40 ns 区间强行拉高为 1 以驱动全硬件状态机初始化，在 40 ns 时彻底释放拉低为 0，激活 CPU 取指流程。</w:t>
      </w:r>
    </w:p>
    <w:p w14:paraId="7FA2E565">
      <w:pPr>
        <w:rPr/>
      </w:pPr>
      <w:r>
        <w:rPr>
          <w:rFonts w:hint="eastAsia"/>
          <w:lang w:val="en-US" w:eastAsia="zh-CN"/>
        </w:rPr>
        <w:t>3.</w:t>
      </w:r>
      <w:r>
        <w:t>仿真结束时间（End Time）修正为 3 ms，以全面包容 100 次完整的循环迭代。</w:t>
      </w:r>
    </w:p>
    <w:p w14:paraId="54DA67FA">
      <w:bookmarkStart w:id="0" w:name="_GoBack"/>
      <w:r>
        <w:drawing>
          <wp:inline distT="0" distB="0" distL="114300" distR="114300">
            <wp:extent cx="4779010" cy="35159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29FB0C4">
      <w:pPr>
        <w:rPr/>
      </w:pPr>
    </w:p>
    <w:p w14:paraId="0E1A41A7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最终功能仿真波形解读</w:t>
      </w:r>
    </w:p>
    <w:p w14:paraId="272B2A0F">
      <w:pPr>
        <w:numPr>
          <w:numId w:val="0"/>
        </w:numPr>
      </w:pPr>
      <w:r>
        <w:drawing>
          <wp:inline distT="0" distB="0" distL="114300" distR="114300">
            <wp:extent cx="4761865" cy="3503295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F9F1">
      <w:pPr>
        <w:numPr>
          <w:numId w:val="0"/>
        </w:numPr>
      </w:pPr>
    </w:p>
    <w:p w14:paraId="162106CC">
      <w:pPr>
        <w:numPr>
          <w:numId w:val="0"/>
        </w:num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关键时序节点数据流向与微操作深度剖析：</w:t>
      </w:r>
    </w:p>
    <w:p w14:paraId="718EB23F">
      <w:pPr>
        <w:numPr>
          <w:numId w:val="0"/>
        </w:numPr>
        <w:rPr>
          <w:rFonts w:hint="default"/>
        </w:rPr>
      </w:pPr>
    </w:p>
    <w:p w14:paraId="70BF7141">
      <w:pPr>
        <w:numPr>
          <w:numId w:val="0"/>
        </w:numPr>
        <w:rPr>
          <w:rFonts w:hint="default"/>
        </w:rPr>
      </w:pPr>
      <w:r>
        <w:rPr>
          <w:rFonts w:hint="default"/>
        </w:rPr>
        <w:t>上电复位阶段 (0 ns ~ 40 ns)：</w:t>
      </w:r>
    </w:p>
    <w:p w14:paraId="14996259">
      <w:pPr>
        <w:numPr>
          <w:numId w:val="0"/>
        </w:numPr>
        <w:rPr>
          <w:rFonts w:hint="default"/>
        </w:rPr>
      </w:pPr>
      <w:r>
        <w:rPr>
          <w:rFonts w:hint="default"/>
        </w:rPr>
        <w:t>当 reset = '1' 时，触发硬件同步复位。波形上可见微程序地址 CAR_out_X 为 00，机器指令地址 PC_out_X 为 00，运算器累加输出 ACC_out_X 锁定在零轨 0000。</w:t>
      </w:r>
    </w:p>
    <w:p w14:paraId="53452256">
      <w:pPr>
        <w:numPr>
          <w:numId w:val="0"/>
        </w:numPr>
        <w:rPr>
          <w:rFonts w:hint="default"/>
        </w:rPr>
      </w:pPr>
    </w:p>
    <w:p w14:paraId="6460AC04">
      <w:pPr>
        <w:numPr>
          <w:numId w:val="0"/>
        </w:numPr>
        <w:rPr>
          <w:rFonts w:hint="default"/>
        </w:rPr>
      </w:pPr>
    </w:p>
    <w:p w14:paraId="2B259477">
      <w:pPr>
        <w:numPr>
          <w:numId w:val="0"/>
        </w:numPr>
        <w:rPr>
          <w:rFonts w:hint="default"/>
        </w:rPr>
      </w:pPr>
      <w:r>
        <w:rPr>
          <w:rFonts w:hint="default"/>
        </w:rPr>
        <w:t>执行第一条机器指令 LOAD A0 (40 ns ~ 100 ns)：</w:t>
      </w:r>
    </w:p>
    <w:p w14:paraId="46E912FA">
      <w:pPr>
        <w:numPr>
          <w:numId w:val="0"/>
        </w:numPr>
        <w:rPr>
          <w:rFonts w:hint="default"/>
        </w:rPr>
      </w:pPr>
      <w:r>
        <w:rPr>
          <w:rFonts w:hint="default"/>
        </w:rPr>
        <w:t>公共取指阶段：reset 释放变低，时钟沿驱动 CAR_out_X 从 $\mu$_ROM 的 00 地址启动取指微程序。控制器发出主存读使能 R = '1' 且 PC_MARc = '1'，地址线 MAR_out_X 变为 00，成功在数据缓冲总线上读出第一条机器码 02A0（MBR_out_X = 02A0）。</w:t>
      </w:r>
    </w:p>
    <w:p w14:paraId="01602D71">
      <w:pPr>
        <w:numPr>
          <w:numId w:val="0"/>
        </w:numPr>
        <w:rPr>
          <w:rFonts w:hint="default"/>
        </w:rPr>
      </w:pPr>
    </w:p>
    <w:p w14:paraId="0B71D7A8">
      <w:pPr>
        <w:numPr>
          <w:numId w:val="0"/>
        </w:numPr>
        <w:rPr>
          <w:rFonts w:hint="default"/>
        </w:rPr>
      </w:pPr>
    </w:p>
    <w:p w14:paraId="13882E3D">
      <w:pPr>
        <w:numPr>
          <w:numId w:val="0"/>
        </w:numPr>
        <w:rPr>
          <w:rFonts w:hint="default"/>
        </w:rPr>
      </w:pPr>
      <w:r>
        <w:rPr>
          <w:rFonts w:hint="default"/>
        </w:rPr>
        <w:t>微程序分支映射：微地址发生器提取机器码高 8 位的操作码 02（代表 LOAD 指令），控制微地址计数器 CAR_out_X 发生分支映射，精准跳转至 LOAD 指令专属的微程序首地址（19H）。</w:t>
      </w:r>
    </w:p>
    <w:p w14:paraId="28531484">
      <w:pPr>
        <w:numPr>
          <w:numId w:val="0"/>
        </w:numPr>
        <w:rPr>
          <w:rFonts w:hint="default"/>
        </w:rPr>
      </w:pPr>
    </w:p>
    <w:p w14:paraId="52646CA1">
      <w:pPr>
        <w:numPr>
          <w:numId w:val="0"/>
        </w:numPr>
        <w:rPr>
          <w:rFonts w:hint="default"/>
        </w:rPr>
      </w:pPr>
      <w:r>
        <w:rPr>
          <w:rFonts w:hint="default"/>
        </w:rPr>
        <w:t>指令执行结果：在 LOAD 微程序的有序步进控制下，CPU 成功把内存 A0H 单元的初始值加载到累加器中，且机器程序计数器 PC_out_X 自动加 1 变为了 01，为取下一条指令做好准备。</w:t>
      </w:r>
    </w:p>
    <w:p w14:paraId="36B2CE72">
      <w:pPr>
        <w:numPr>
          <w:numId w:val="0"/>
        </w:numPr>
        <w:rPr>
          <w:rFonts w:hint="default"/>
        </w:rPr>
      </w:pPr>
    </w:p>
    <w:p w14:paraId="6BCC9AE0">
      <w:pPr>
        <w:numPr>
          <w:numId w:val="0"/>
        </w:numPr>
        <w:rPr>
          <w:rFonts w:hint="default"/>
        </w:rPr>
      </w:pPr>
      <w:r>
        <w:rPr>
          <w:rFonts w:hint="default"/>
        </w:rPr>
        <w:t>循环累加运算阶段：</w:t>
      </w:r>
    </w:p>
    <w:p w14:paraId="65D9F14B">
      <w:pPr>
        <w:numPr>
          <w:numId w:val="0"/>
        </w:numPr>
        <w:rPr>
          <w:rFonts w:hint="default"/>
        </w:rPr>
      </w:pPr>
      <w:r>
        <w:rPr>
          <w:rFonts w:hint="default"/>
        </w:rPr>
        <w:t>随着时钟高速跳变，可以从波形图上清晰地看到，机器计数器 PC_out_X 开始在 04 到 0A 区间（对应循环体内部的 LOAD, ADD, STORE, SUB, JMPGZ 指令机器码）发生规律性的往复振荡跳变。与此同时，核心观测端口 ACC_out_X 寄存器中的十六进制数值发生连续的阶梯式向上暴涨变大。这表明硬件在微命令的控制下，正确且无误地执行着 sum = sum + temp 的高速迭代计算。</w:t>
      </w:r>
    </w:p>
    <w:p w14:paraId="21E3361C">
      <w:pPr>
        <w:numPr>
          <w:numId w:val="0"/>
        </w:numPr>
        <w:rPr>
          <w:rFonts w:hint="default"/>
        </w:rPr>
      </w:pPr>
    </w:p>
    <w:p w14:paraId="03444FD0">
      <w:pPr>
        <w:numPr>
          <w:numId w:val="0"/>
        </w:numPr>
        <w:rPr>
          <w:rFonts w:hint="default"/>
        </w:rPr>
      </w:pPr>
    </w:p>
    <w:p w14:paraId="15D15D3A">
      <w:pPr>
        <w:numPr>
          <w:numId w:val="0"/>
        </w:numPr>
        <w:rPr>
          <w:rFonts w:hint="default"/>
        </w:rPr>
      </w:pPr>
      <w:r>
        <w:rPr>
          <w:rFonts w:hint="default"/>
        </w:rPr>
        <w:t>满足边界条件与停机保护：</w:t>
      </w:r>
    </w:p>
    <w:p w14:paraId="38835D3E">
      <w:pPr>
        <w:numPr>
          <w:numId w:val="0"/>
        </w:numPr>
        <w:rPr>
          <w:rFonts w:hint="default"/>
        </w:rPr>
      </w:pPr>
      <w:r>
        <w:rPr>
          <w:rFonts w:hint="default"/>
        </w:rPr>
        <w:t>当循环递减至第 100 次时，计数变量归零，ALU 判大标志位 PCjmp 撤销变低。机器指令跳出循环体，PC 指针顺延来到 0B（十六进制 11 号单元），读出终结机器码 0C00（HALT 停机指令）。微程序控制器识别后，控制线强行驱动 CAR_out_X 跳转进入 4BH 微地址并无限死锁。全机总线跳变平息，数据最终锁定在 1 到 100 累加的终点值上，整机逻辑完美闭环。</w:t>
      </w:r>
    </w:p>
    <w:p w14:paraId="3F503CE1">
      <w:pPr>
        <w:numPr>
          <w:numId w:val="0"/>
        </w:numPr>
        <w:rPr>
          <w:rFonts w:hint="default"/>
        </w:rPr>
      </w:pPr>
    </w:p>
    <w:p w14:paraId="2F62A78E">
      <w:pPr>
        <w:numPr>
          <w:numId w:val="0"/>
        </w:num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1FB81"/>
    <w:multiLevelType w:val="singleLevel"/>
    <w:tmpl w:val="A8C1FB81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0300B12A"/>
    <w:multiLevelType w:val="singleLevel"/>
    <w:tmpl w:val="0300B12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66F2C"/>
    <w:rsid w:val="217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2026-06-14T09:11:00Z</dcterms:created>
  <dc:creator>刘俊宁</dc:creator>
  <cp:lastModifiedBy>刘俊宁</cp:lastModifiedBy>
  <dcterms:modified xsi:type="dcterms:W3CDTF">2026-06-14T09:24:33Z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F310B97863FC447F9B3C8903572CB766_11</vt:lpwstr>
  </property>
  <property fmtid="{D5CDD505-2E9C-101B-9397-08002B2CF9AE}" pid="4" name="KSOTemplateDocerSaveRecord">
    <vt:lpwstr>eyJoZGlkIjoiZTYxZDg1YjA3ZDMxYzU1MDMwODNiNzNjZDk3ZTE1OWUiLCJ1c2VySWQiOiIxNjU4NTk4MjYwIn0=</vt:lpwstr>
  </property>
</Properties>
</file>