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68CC" w14:textId="77777777" w:rsidR="004B7692" w:rsidRDefault="004B7692">
      <w:pPr>
        <w:rPr>
          <w:b/>
          <w:sz w:val="28"/>
          <w:szCs w:val="28"/>
        </w:rPr>
      </w:pPr>
    </w:p>
    <w:p w14:paraId="0A8EFCE1" w14:textId="77777777" w:rsidR="004B7692" w:rsidRDefault="00000000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sz w:val="24"/>
          <w:szCs w:val="24"/>
        </w:rPr>
        <w:t>简述</w:t>
      </w:r>
      <w:r>
        <w:rPr>
          <w:rFonts w:hint="eastAsia"/>
          <w:b/>
          <w:sz w:val="30"/>
          <w:szCs w:val="30"/>
        </w:rPr>
        <w:t>PCA</w:t>
      </w:r>
      <w:r>
        <w:rPr>
          <w:rFonts w:hint="eastAsia"/>
          <w:b/>
          <w:sz w:val="30"/>
          <w:szCs w:val="30"/>
        </w:rPr>
        <w:t>及</w:t>
      </w:r>
      <w:r>
        <w:rPr>
          <w:rFonts w:hint="eastAsia"/>
          <w:b/>
          <w:sz w:val="30"/>
          <w:szCs w:val="30"/>
        </w:rPr>
        <w:t>t-SNE</w:t>
      </w:r>
      <w:r>
        <w:rPr>
          <w:rFonts w:hint="eastAsia"/>
          <w:sz w:val="24"/>
          <w:szCs w:val="24"/>
        </w:rPr>
        <w:t>的原理、关键操作点（包括</w:t>
      </w:r>
      <w:r>
        <w:rPr>
          <w:rFonts w:hint="eastAsia"/>
          <w:sz w:val="24"/>
          <w:szCs w:val="24"/>
        </w:rPr>
        <w:t>n_components</w:t>
      </w:r>
      <w:r>
        <w:rPr>
          <w:rFonts w:hint="eastAsia"/>
          <w:sz w:val="24"/>
          <w:szCs w:val="24"/>
        </w:rPr>
        <w:t>，主成分与原始特征的关系等；</w:t>
      </w:r>
      <w:r>
        <w:rPr>
          <w:rFonts w:hint="eastAsia"/>
          <w:sz w:val="24"/>
          <w:szCs w:val="24"/>
        </w:rPr>
        <w:t>PCA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t-SNE</w:t>
      </w:r>
      <w:r>
        <w:rPr>
          <w:rFonts w:hint="eastAsia"/>
          <w:sz w:val="24"/>
          <w:szCs w:val="24"/>
        </w:rPr>
        <w:t>的区别，不要超过</w:t>
      </w:r>
      <w:r>
        <w:rPr>
          <w:rFonts w:hint="eastAsia"/>
          <w:b/>
          <w:bCs/>
          <w:color w:val="0000FF"/>
          <w:sz w:val="24"/>
          <w:szCs w:val="24"/>
        </w:rPr>
        <w:t>300</w:t>
      </w:r>
      <w:r>
        <w:rPr>
          <w:rFonts w:hint="eastAsia"/>
          <w:b/>
          <w:bCs/>
          <w:color w:val="0000FF"/>
          <w:sz w:val="24"/>
          <w:szCs w:val="24"/>
        </w:rPr>
        <w:t>字</w:t>
      </w:r>
      <w:r>
        <w:rPr>
          <w:rFonts w:hint="eastAsia"/>
          <w:sz w:val="24"/>
          <w:szCs w:val="24"/>
        </w:rPr>
        <w:t>，逻辑要通，</w:t>
      </w:r>
      <w:r>
        <w:rPr>
          <w:rFonts w:hint="eastAsia"/>
          <w:b/>
          <w:bCs/>
          <w:color w:val="0000FF"/>
          <w:sz w:val="24"/>
          <w:szCs w:val="24"/>
          <w:u w:val="single"/>
        </w:rPr>
        <w:t>要有小标题</w:t>
      </w:r>
      <w:r>
        <w:rPr>
          <w:rFonts w:hint="eastAsia"/>
          <w:sz w:val="24"/>
          <w:szCs w:val="24"/>
        </w:rPr>
        <w:t>，要排版清晰，</w:t>
      </w:r>
      <w:r>
        <w:rPr>
          <w:rFonts w:hint="eastAsia"/>
          <w:sz w:val="24"/>
          <w:szCs w:val="24"/>
          <w:u w:val="single"/>
        </w:rPr>
        <w:t>请不要网络大幅摘抄</w:t>
      </w:r>
      <w:r>
        <w:rPr>
          <w:rFonts w:hint="eastAsia"/>
          <w:sz w:val="24"/>
          <w:szCs w:val="24"/>
        </w:rPr>
        <w:t>）</w:t>
      </w:r>
    </w:p>
    <w:p w14:paraId="2A880201" w14:textId="77777777" w:rsidR="004B7692" w:rsidRDefault="004B7692">
      <w:pPr>
        <w:rPr>
          <w:b/>
          <w:sz w:val="24"/>
          <w:szCs w:val="24"/>
        </w:rPr>
      </w:pPr>
    </w:p>
    <w:p w14:paraId="4B13C00A" w14:textId="545E546B" w:rsidR="00924143" w:rsidRPr="0094128A" w:rsidRDefault="00924143" w:rsidP="00924143">
      <w:pPr>
        <w:rPr>
          <w:rFonts w:asciiTheme="minorEastAsia" w:hAnsiTheme="minorEastAsia"/>
          <w:b/>
          <w:sz w:val="24"/>
          <w:szCs w:val="24"/>
        </w:rPr>
      </w:pPr>
      <w:r w:rsidRPr="0094128A">
        <w:rPr>
          <w:rFonts w:asciiTheme="minorEastAsia" w:hAnsiTheme="minorEastAsia" w:hint="eastAsia"/>
          <w:b/>
          <w:sz w:val="24"/>
          <w:szCs w:val="24"/>
        </w:rPr>
        <w:t>PCA原理：</w:t>
      </w:r>
    </w:p>
    <w:p w14:paraId="575A0DCD" w14:textId="41D96A9B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  <w:r w:rsidRPr="00757890">
        <w:rPr>
          <w:rFonts w:asciiTheme="minorEastAsia" w:hAnsiTheme="minorEastAsia" w:hint="eastAsia"/>
          <w:bCs/>
          <w:sz w:val="24"/>
          <w:szCs w:val="24"/>
        </w:rPr>
        <w:t>PCA（Principal Component Analysis）是一种常用的降维技术，通过线性变换将高维数据映射到低维空间，保留数据集中的主要信息。其原理是通过找到数据集中的主成分（即方差最大的方向），并将数据投影到这些主成分上，实现降维。</w:t>
      </w:r>
    </w:p>
    <w:p w14:paraId="34D05641" w14:textId="77777777" w:rsidR="00924143" w:rsidRPr="0094128A" w:rsidRDefault="00924143" w:rsidP="00924143">
      <w:pPr>
        <w:rPr>
          <w:rFonts w:asciiTheme="minorEastAsia" w:hAnsiTheme="minorEastAsia"/>
          <w:b/>
          <w:sz w:val="24"/>
          <w:szCs w:val="24"/>
        </w:rPr>
      </w:pPr>
      <w:r w:rsidRPr="0094128A">
        <w:rPr>
          <w:rFonts w:asciiTheme="minorEastAsia" w:hAnsiTheme="minorEastAsia" w:hint="eastAsia"/>
          <w:b/>
          <w:sz w:val="24"/>
          <w:szCs w:val="24"/>
        </w:rPr>
        <w:t>关键操作点：</w:t>
      </w:r>
    </w:p>
    <w:p w14:paraId="3789BADB" w14:textId="77777777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  <w:r w:rsidRPr="00757890">
        <w:rPr>
          <w:rFonts w:asciiTheme="minorEastAsia" w:hAnsiTheme="minorEastAsia" w:hint="eastAsia"/>
          <w:bCs/>
          <w:sz w:val="24"/>
          <w:szCs w:val="24"/>
        </w:rPr>
        <w:t>1. `n_components`：指定要保留的主成分数量，决定了降维后的维度。</w:t>
      </w:r>
    </w:p>
    <w:p w14:paraId="39D222B9" w14:textId="77777777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  <w:r w:rsidRPr="00757890">
        <w:rPr>
          <w:rFonts w:asciiTheme="minorEastAsia" w:hAnsiTheme="minorEastAsia" w:hint="eastAsia"/>
          <w:bCs/>
          <w:sz w:val="24"/>
          <w:szCs w:val="24"/>
        </w:rPr>
        <w:t>2. 主成分与原始特征的关系：主成分是原始特征的线性组合，保留了最大方差的方向，从而保留了数据的主要信息。</w:t>
      </w:r>
    </w:p>
    <w:p w14:paraId="4D8AF1C4" w14:textId="77777777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</w:p>
    <w:p w14:paraId="04329669" w14:textId="2246F834" w:rsidR="00924143" w:rsidRPr="0094128A" w:rsidRDefault="00924143" w:rsidP="00924143">
      <w:pPr>
        <w:rPr>
          <w:rFonts w:asciiTheme="minorEastAsia" w:hAnsiTheme="minorEastAsia"/>
          <w:b/>
          <w:sz w:val="24"/>
          <w:szCs w:val="24"/>
        </w:rPr>
      </w:pPr>
      <w:r w:rsidRPr="0094128A">
        <w:rPr>
          <w:rFonts w:asciiTheme="minorEastAsia" w:hAnsiTheme="minorEastAsia" w:hint="eastAsia"/>
          <w:b/>
          <w:sz w:val="24"/>
          <w:szCs w:val="24"/>
        </w:rPr>
        <w:t>t-SNE原理：</w:t>
      </w:r>
    </w:p>
    <w:p w14:paraId="3D34A9BE" w14:textId="17ACA415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  <w:r w:rsidRPr="00757890">
        <w:rPr>
          <w:rFonts w:asciiTheme="minorEastAsia" w:hAnsiTheme="minorEastAsia" w:hint="eastAsia"/>
          <w:bCs/>
          <w:sz w:val="24"/>
          <w:szCs w:val="24"/>
        </w:rPr>
        <w:t>t-SNE（t-Distributed Stochastic Neighbor Embedding）是一种非线性降维技术，能够将高维数据映射到二维或三维空间，同时保持数据间的局部关系。其原理是基于相似性概率建立高维空间中的概率分布，并尝试在低维空间中保持这些概率分布，从而保持数据点间的局部关系。</w:t>
      </w:r>
    </w:p>
    <w:p w14:paraId="2860B039" w14:textId="77777777" w:rsidR="00924143" w:rsidRPr="0094128A" w:rsidRDefault="00924143" w:rsidP="00924143">
      <w:pPr>
        <w:rPr>
          <w:rFonts w:asciiTheme="minorEastAsia" w:hAnsiTheme="minorEastAsia"/>
          <w:b/>
          <w:sz w:val="24"/>
          <w:szCs w:val="24"/>
        </w:rPr>
      </w:pPr>
      <w:r w:rsidRPr="0094128A">
        <w:rPr>
          <w:rFonts w:asciiTheme="minorEastAsia" w:hAnsiTheme="minorEastAsia" w:hint="eastAsia"/>
          <w:b/>
          <w:sz w:val="24"/>
          <w:szCs w:val="24"/>
        </w:rPr>
        <w:t>关键操作点：</w:t>
      </w:r>
    </w:p>
    <w:p w14:paraId="20553827" w14:textId="77777777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  <w:r w:rsidRPr="00757890">
        <w:rPr>
          <w:rFonts w:asciiTheme="minorEastAsia" w:hAnsiTheme="minorEastAsia" w:hint="eastAsia"/>
          <w:bCs/>
          <w:sz w:val="24"/>
          <w:szCs w:val="24"/>
        </w:rPr>
        <w:t>1. `n_components`：指定要降维到的维度。</w:t>
      </w:r>
    </w:p>
    <w:p w14:paraId="4674863C" w14:textId="551F6E27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  <w:r w:rsidRPr="00757890">
        <w:rPr>
          <w:rFonts w:asciiTheme="minorEastAsia" w:hAnsiTheme="minorEastAsia" w:hint="eastAsia"/>
          <w:bCs/>
          <w:sz w:val="24"/>
          <w:szCs w:val="24"/>
        </w:rPr>
        <w:t>2. 局部关系的保持：t-SNE重点在于保持数据点之间的局部相似性，而非全局结构。</w:t>
      </w:r>
    </w:p>
    <w:p w14:paraId="550CF08B" w14:textId="77777777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</w:p>
    <w:p w14:paraId="0263DE89" w14:textId="6B5088D4" w:rsidR="00924143" w:rsidRPr="0094128A" w:rsidRDefault="00924143" w:rsidP="00924143">
      <w:pPr>
        <w:rPr>
          <w:rFonts w:asciiTheme="minorEastAsia" w:hAnsiTheme="minorEastAsia"/>
          <w:b/>
          <w:sz w:val="24"/>
          <w:szCs w:val="24"/>
        </w:rPr>
      </w:pPr>
      <w:r w:rsidRPr="0094128A">
        <w:rPr>
          <w:rFonts w:asciiTheme="minorEastAsia" w:hAnsiTheme="minorEastAsia" w:hint="eastAsia"/>
          <w:b/>
          <w:sz w:val="24"/>
          <w:szCs w:val="24"/>
        </w:rPr>
        <w:t>PCA与t-SNE的区别：</w:t>
      </w:r>
    </w:p>
    <w:p w14:paraId="22ACFA64" w14:textId="312853C4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  <w:r w:rsidRPr="00757890">
        <w:rPr>
          <w:rFonts w:asciiTheme="minorEastAsia" w:hAnsiTheme="minorEastAsia" w:hint="eastAsia"/>
          <w:bCs/>
          <w:sz w:val="24"/>
          <w:szCs w:val="24"/>
        </w:rPr>
        <w:t>1. 线性 vs 非线性：PCA是线性降维技术，通过线性变换将高维数据映射到低维空间；而t-SNE是非线性降维技术，能够保持数据间的非线性关系。</w:t>
      </w:r>
    </w:p>
    <w:p w14:paraId="0642DA3E" w14:textId="32B61E23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  <w:r w:rsidRPr="00757890">
        <w:rPr>
          <w:rFonts w:asciiTheme="minorEastAsia" w:hAnsiTheme="minorEastAsia" w:hint="eastAsia"/>
          <w:bCs/>
          <w:sz w:val="24"/>
          <w:szCs w:val="24"/>
        </w:rPr>
        <w:t>2. 全局 vs 局部：PCA倾向于保持全局结构，即更注重数据的整体分布；而t-SNE更关注保持局部结构，即更强调数据点之间的相对位置关系。</w:t>
      </w:r>
    </w:p>
    <w:p w14:paraId="7BC1DE8A" w14:textId="664B0597" w:rsidR="00924143" w:rsidRPr="00757890" w:rsidRDefault="00924143" w:rsidP="00924143">
      <w:pPr>
        <w:rPr>
          <w:rFonts w:asciiTheme="minorEastAsia" w:hAnsiTheme="minorEastAsia"/>
          <w:bCs/>
          <w:sz w:val="24"/>
          <w:szCs w:val="24"/>
        </w:rPr>
      </w:pPr>
      <w:r w:rsidRPr="00757890">
        <w:rPr>
          <w:rFonts w:asciiTheme="minorEastAsia" w:hAnsiTheme="minorEastAsia" w:hint="eastAsia"/>
          <w:bCs/>
          <w:sz w:val="24"/>
          <w:szCs w:val="24"/>
        </w:rPr>
        <w:t>3. 计算复杂度：t-SNE的计算复杂度通常比PCA高，尤其在处理大规模数据时。</w:t>
      </w:r>
    </w:p>
    <w:p w14:paraId="4A818A1C" w14:textId="77777777" w:rsidR="00924143" w:rsidRDefault="00924143" w:rsidP="00924143">
      <w:pPr>
        <w:rPr>
          <w:b/>
          <w:sz w:val="24"/>
          <w:szCs w:val="24"/>
        </w:rPr>
      </w:pPr>
    </w:p>
    <w:p w14:paraId="1250073D" w14:textId="77777777" w:rsidR="00924143" w:rsidRDefault="00924143" w:rsidP="00924143">
      <w:pPr>
        <w:rPr>
          <w:b/>
          <w:sz w:val="24"/>
          <w:szCs w:val="24"/>
        </w:rPr>
      </w:pPr>
    </w:p>
    <w:p w14:paraId="5DA8C846" w14:textId="77777777" w:rsidR="00924143" w:rsidRDefault="00924143" w:rsidP="00924143">
      <w:pPr>
        <w:rPr>
          <w:b/>
          <w:sz w:val="24"/>
          <w:szCs w:val="24"/>
        </w:rPr>
      </w:pPr>
    </w:p>
    <w:p w14:paraId="4B1838A7" w14:textId="77777777" w:rsidR="00924143" w:rsidRPr="00E633C0" w:rsidRDefault="00924143" w:rsidP="00924143">
      <w:pPr>
        <w:rPr>
          <w:b/>
          <w:sz w:val="24"/>
          <w:szCs w:val="24"/>
        </w:rPr>
      </w:pPr>
    </w:p>
    <w:p w14:paraId="39B1E00B" w14:textId="77777777" w:rsidR="00924143" w:rsidRDefault="00924143" w:rsidP="00924143">
      <w:pPr>
        <w:rPr>
          <w:b/>
          <w:sz w:val="24"/>
          <w:szCs w:val="24"/>
        </w:rPr>
      </w:pPr>
    </w:p>
    <w:p w14:paraId="51BC0FCC" w14:textId="77777777" w:rsidR="00924143" w:rsidRDefault="00924143" w:rsidP="00924143">
      <w:pPr>
        <w:rPr>
          <w:b/>
          <w:sz w:val="24"/>
          <w:szCs w:val="24"/>
        </w:rPr>
      </w:pPr>
    </w:p>
    <w:p w14:paraId="22B049A3" w14:textId="77777777" w:rsidR="00924143" w:rsidRDefault="00924143" w:rsidP="00924143">
      <w:pPr>
        <w:rPr>
          <w:b/>
          <w:sz w:val="24"/>
          <w:szCs w:val="24"/>
        </w:rPr>
      </w:pPr>
    </w:p>
    <w:p w14:paraId="58415477" w14:textId="77777777" w:rsidR="00924143" w:rsidRDefault="00924143" w:rsidP="00924143">
      <w:pPr>
        <w:rPr>
          <w:b/>
          <w:sz w:val="24"/>
          <w:szCs w:val="24"/>
        </w:rPr>
      </w:pPr>
    </w:p>
    <w:p w14:paraId="37A5F262" w14:textId="77777777" w:rsidR="00924143" w:rsidRDefault="00924143" w:rsidP="00924143">
      <w:pPr>
        <w:rPr>
          <w:b/>
          <w:sz w:val="24"/>
          <w:szCs w:val="24"/>
        </w:rPr>
      </w:pPr>
    </w:p>
    <w:p w14:paraId="2A3777E8" w14:textId="77777777" w:rsidR="00E633C0" w:rsidRDefault="00E633C0" w:rsidP="00924143">
      <w:pPr>
        <w:rPr>
          <w:b/>
          <w:sz w:val="24"/>
          <w:szCs w:val="24"/>
        </w:rPr>
      </w:pPr>
    </w:p>
    <w:p w14:paraId="0C5BD139" w14:textId="77777777" w:rsidR="00105FB6" w:rsidRDefault="00105FB6" w:rsidP="00924143">
      <w:pPr>
        <w:rPr>
          <w:b/>
          <w:sz w:val="24"/>
          <w:szCs w:val="24"/>
        </w:rPr>
      </w:pPr>
    </w:p>
    <w:p w14:paraId="034FB3AD" w14:textId="77777777" w:rsidR="00105FB6" w:rsidRDefault="00105FB6" w:rsidP="00924143">
      <w:pPr>
        <w:rPr>
          <w:rFonts w:hint="eastAsia"/>
          <w:b/>
          <w:sz w:val="24"/>
          <w:szCs w:val="24"/>
        </w:rPr>
      </w:pPr>
    </w:p>
    <w:p w14:paraId="3EC1B808" w14:textId="77777777" w:rsidR="004B7692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lastRenderedPageBreak/>
        <w:t>二、</w:t>
      </w:r>
      <w:r>
        <w:rPr>
          <w:rFonts w:hint="eastAsia"/>
          <w:b/>
          <w:bCs/>
          <w:sz w:val="24"/>
          <w:szCs w:val="24"/>
        </w:rPr>
        <w:t>利用算法解决问题。</w:t>
      </w:r>
    </w:p>
    <w:p w14:paraId="28BDD251" w14:textId="77777777" w:rsidR="004B7692" w:rsidRDefault="00000000">
      <w:pPr>
        <w:spacing w:line="312" w:lineRule="auto"/>
        <w:ind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教材</w:t>
      </w:r>
      <w:r>
        <w:rPr>
          <w:rFonts w:hint="eastAsia"/>
          <w:sz w:val="24"/>
          <w:szCs w:val="24"/>
          <w:u w:val="single"/>
        </w:rPr>
        <w:t>P187</w:t>
      </w:r>
      <w:r>
        <w:rPr>
          <w:rFonts w:hint="eastAsia"/>
          <w:sz w:val="24"/>
          <w:szCs w:val="24"/>
          <w:u w:val="single"/>
        </w:rPr>
        <w:t>操作题</w:t>
      </w:r>
      <w:r>
        <w:rPr>
          <w:rFonts w:hint="eastAsia"/>
          <w:sz w:val="24"/>
          <w:szCs w:val="24"/>
          <w:u w:val="single"/>
        </w:rPr>
        <w:t>3</w:t>
      </w:r>
      <w:r>
        <w:rPr>
          <w:rFonts w:hint="eastAsia"/>
          <w:sz w:val="24"/>
          <w:szCs w:val="24"/>
          <w:u w:val="single"/>
        </w:rPr>
        <w:t>题：</w:t>
      </w:r>
    </w:p>
    <w:p w14:paraId="153A24E0" w14:textId="77777777" w:rsidR="004B7692" w:rsidRDefault="00000000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sklearn</w:t>
      </w:r>
      <w:r>
        <w:rPr>
          <w:rFonts w:hint="eastAsia"/>
          <w:sz w:val="24"/>
          <w:szCs w:val="24"/>
        </w:rPr>
        <w:t>内置的任意用于分离的数据集，用</w:t>
      </w:r>
      <w:r>
        <w:rPr>
          <w:rFonts w:hint="eastAsia"/>
          <w:sz w:val="24"/>
          <w:szCs w:val="24"/>
        </w:rPr>
        <w:t>PCA</w:t>
      </w:r>
      <w:r>
        <w:rPr>
          <w:rFonts w:hint="eastAsia"/>
          <w:sz w:val="24"/>
          <w:szCs w:val="24"/>
        </w:rPr>
        <w:t>进行降维，并将处置后的数据进行可视化展示；输出主成分中特征权重，同时利用热度图展示主成分和原始特征的相关度。</w:t>
      </w:r>
    </w:p>
    <w:p w14:paraId="72A568BC" w14:textId="77777777" w:rsidR="004B7692" w:rsidRDefault="00000000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Lwf</w:t>
      </w:r>
      <w:r>
        <w:rPr>
          <w:rFonts w:hint="eastAsia"/>
          <w:sz w:val="24"/>
          <w:szCs w:val="24"/>
        </w:rPr>
        <w:t>人脸数据集，多次调整</w:t>
      </w:r>
      <w:r>
        <w:rPr>
          <w:rFonts w:hint="eastAsia"/>
          <w:sz w:val="24"/>
          <w:szCs w:val="24"/>
        </w:rPr>
        <w:t>PCA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n_components</w:t>
      </w:r>
      <w:r>
        <w:rPr>
          <w:rFonts w:hint="eastAsia"/>
          <w:sz w:val="24"/>
          <w:szCs w:val="24"/>
        </w:rPr>
        <w:t>参数进行特征提取，并训练分类模型，观察不同</w:t>
      </w:r>
      <w:r>
        <w:rPr>
          <w:rFonts w:hint="eastAsia"/>
          <w:sz w:val="24"/>
          <w:szCs w:val="24"/>
        </w:rPr>
        <w:t>n_components</w:t>
      </w:r>
      <w:r>
        <w:rPr>
          <w:rFonts w:hint="eastAsia"/>
          <w:sz w:val="24"/>
          <w:szCs w:val="24"/>
        </w:rPr>
        <w:t>参数设置对模型准确率的影响。</w:t>
      </w:r>
    </w:p>
    <w:p w14:paraId="1210BCB0" w14:textId="7A4BF025" w:rsidR="004B7692" w:rsidRPr="00E44242" w:rsidRDefault="00000000" w:rsidP="00E44242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sklearn</w:t>
      </w:r>
      <w:r>
        <w:rPr>
          <w:rFonts w:hint="eastAsia"/>
          <w:sz w:val="24"/>
          <w:szCs w:val="24"/>
        </w:rPr>
        <w:t>内置的任意用于分离的数据集，用</w:t>
      </w:r>
      <w:r>
        <w:rPr>
          <w:rFonts w:hint="eastAsia"/>
          <w:sz w:val="24"/>
          <w:szCs w:val="24"/>
        </w:rPr>
        <w:t>t-SNE</w:t>
      </w:r>
      <w:r>
        <w:rPr>
          <w:rFonts w:hint="eastAsia"/>
          <w:sz w:val="24"/>
          <w:szCs w:val="24"/>
        </w:rPr>
        <w:t>进行降维，并将处置后的数据进行可视化展示</w:t>
      </w:r>
      <w:r>
        <w:rPr>
          <w:rFonts w:hint="eastAsia"/>
          <w:sz w:val="24"/>
          <w:szCs w:val="24"/>
        </w:rPr>
        <w:t>.</w:t>
      </w:r>
    </w:p>
    <w:p w14:paraId="27235779" w14:textId="77777777" w:rsidR="004B7692" w:rsidRDefault="00000000">
      <w:pPr>
        <w:spacing w:line="312" w:lineRule="auto"/>
        <w:ind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要求：</w:t>
      </w:r>
    </w:p>
    <w:p w14:paraId="11DF84E4" w14:textId="77777777" w:rsidR="004B7692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）针对当前数据、模型，</w:t>
      </w:r>
      <w:r>
        <w:rPr>
          <w:rFonts w:hint="eastAsia"/>
          <w:b/>
          <w:bCs/>
          <w:sz w:val="24"/>
          <w:szCs w:val="24"/>
          <w:u w:val="single"/>
        </w:rPr>
        <w:t>详叙数据预处理、模型参数调整过程及效果比对</w:t>
      </w:r>
      <w:r>
        <w:rPr>
          <w:rFonts w:hint="eastAsia"/>
          <w:sz w:val="24"/>
          <w:szCs w:val="24"/>
        </w:rPr>
        <w:t>；</w:t>
      </w:r>
    </w:p>
    <w:p w14:paraId="46F9E0B1" w14:textId="77777777" w:rsidR="004B7692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）代码要列出，重点代码加注释说明，特别是自己调试过程中的自我理解；</w:t>
      </w:r>
    </w:p>
    <w:p w14:paraId="7B2DB32D" w14:textId="77777777" w:rsidR="004B7692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）运行结果要截图，结果要文字说明；</w:t>
      </w:r>
    </w:p>
    <w:p w14:paraId="233FAD20" w14:textId="77777777" w:rsidR="004B7692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）注意排版</w:t>
      </w:r>
    </w:p>
    <w:p w14:paraId="0B552C25" w14:textId="79FB8975" w:rsidR="00757890" w:rsidRDefault="00757890" w:rsidP="00E44242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14:paraId="403DE2FC" w14:textId="77777777" w:rsidR="00626448" w:rsidRDefault="00626448" w:rsidP="0062644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plt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sklearn.decomposition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PCA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sklearn.datasets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load_iris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加载鸢尾花数据集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iris = load_iris()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x = iris.data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特征数据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y = iris.target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目标标签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(x.shape, y.shape)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打印特征数据和目标标签的形状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</w:t>
      </w:r>
      <w:r>
        <w:rPr>
          <w:rFonts w:ascii="Courier New" w:hAnsi="Courier New" w:cs="Courier New"/>
          <w:color w:val="7A7E85"/>
          <w:sz w:val="20"/>
          <w:szCs w:val="20"/>
        </w:rPr>
        <w:t>PCA</w:t>
      </w:r>
      <w:r>
        <w:rPr>
          <w:rFonts w:cs="Courier New" w:hint="eastAsia"/>
          <w:color w:val="7A7E85"/>
          <w:sz w:val="20"/>
          <w:szCs w:val="20"/>
        </w:rPr>
        <w:t>进行降维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pca = PCA(</w:t>
      </w:r>
      <w:r>
        <w:rPr>
          <w:rFonts w:ascii="Courier New" w:hAnsi="Courier New" w:cs="Courier New"/>
          <w:color w:val="AA4926"/>
          <w:sz w:val="20"/>
          <w:szCs w:val="20"/>
        </w:rPr>
        <w:t>n_components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指定要降到的维度为</w:t>
      </w:r>
      <w:r>
        <w:rPr>
          <w:rFonts w:ascii="Courier New" w:hAnsi="Courier New" w:cs="Courier New"/>
          <w:color w:val="7A7E85"/>
          <w:sz w:val="20"/>
          <w:szCs w:val="20"/>
        </w:rPr>
        <w:t>2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x_pca = pca.fit_transform(x)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对特征数据进行降维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(x_pca.shape)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打印降维后的特征数据形状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绘制降维后的数据分布图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plt.scatter(x_pca[:,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x_pca[:,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=y, </w:t>
      </w:r>
      <w:r>
        <w:rPr>
          <w:rFonts w:ascii="Courier New" w:hAnsi="Courier New" w:cs="Courier New"/>
          <w:color w:val="AA4926"/>
          <w:sz w:val="20"/>
          <w:szCs w:val="20"/>
        </w:rPr>
        <w:t>edgecolor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'k'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80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cmap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'spring'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绘制散点图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plt.grid(</w:t>
      </w:r>
      <w:r>
        <w:rPr>
          <w:rFonts w:ascii="Courier New" w:hAnsi="Courier New" w:cs="Courier New"/>
          <w:color w:val="AA4926"/>
          <w:sz w:val="20"/>
          <w:szCs w:val="20"/>
        </w:rPr>
        <w:t>linestyle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'-.'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绘制网格线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plt.title(</w:t>
      </w:r>
      <w:r>
        <w:rPr>
          <w:rFonts w:ascii="Courier New" w:hAnsi="Courier New" w:cs="Courier New"/>
          <w:color w:val="6AAB73"/>
          <w:sz w:val="20"/>
          <w:szCs w:val="20"/>
        </w:rPr>
        <w:t>'IRIS decomposited'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设置标题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plt.xlabel(</w:t>
      </w:r>
      <w:r>
        <w:rPr>
          <w:rFonts w:ascii="Courier New" w:hAnsi="Courier New" w:cs="Courier New"/>
          <w:color w:val="6AAB73"/>
          <w:sz w:val="20"/>
          <w:szCs w:val="20"/>
        </w:rPr>
        <w:t>'component1'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</w:t>
      </w:r>
      <w:r>
        <w:rPr>
          <w:rFonts w:ascii="Courier New" w:hAnsi="Courier New" w:cs="Courier New"/>
          <w:color w:val="7A7E85"/>
          <w:sz w:val="20"/>
          <w:szCs w:val="20"/>
        </w:rPr>
        <w:t>x</w:t>
      </w:r>
      <w:r>
        <w:rPr>
          <w:rFonts w:cs="Courier New" w:hint="eastAsia"/>
          <w:color w:val="7A7E85"/>
          <w:sz w:val="20"/>
          <w:szCs w:val="20"/>
        </w:rPr>
        <w:t>轴标签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plt.ylabel(</w:t>
      </w:r>
      <w:r>
        <w:rPr>
          <w:rFonts w:ascii="Courier New" w:hAnsi="Courier New" w:cs="Courier New"/>
          <w:color w:val="6AAB73"/>
          <w:sz w:val="20"/>
          <w:szCs w:val="20"/>
        </w:rPr>
        <w:t>'component2'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</w:t>
      </w:r>
      <w:r>
        <w:rPr>
          <w:rFonts w:ascii="Courier New" w:hAnsi="Courier New" w:cs="Courier New"/>
          <w:color w:val="7A7E85"/>
          <w:sz w:val="20"/>
          <w:szCs w:val="20"/>
        </w:rPr>
        <w:t>y</w:t>
      </w:r>
      <w:r>
        <w:rPr>
          <w:rFonts w:cs="Courier New" w:hint="eastAsia"/>
          <w:color w:val="7A7E85"/>
          <w:sz w:val="20"/>
          <w:szCs w:val="20"/>
        </w:rPr>
        <w:t>轴标签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plt.show()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显示图形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7A7E85"/>
          <w:sz w:val="20"/>
          <w:szCs w:val="20"/>
        </w:rPr>
        <w:t>绘制主成分向量图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plt.matshow(pca.components_, </w:t>
      </w:r>
      <w:r>
        <w:rPr>
          <w:rFonts w:ascii="Courier New" w:hAnsi="Courier New" w:cs="Courier New"/>
          <w:color w:val="AA4926"/>
          <w:sz w:val="20"/>
          <w:szCs w:val="20"/>
        </w:rPr>
        <w:t>cmap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'summer'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绘制热力图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plt.yticks([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6AAB73"/>
          <w:sz w:val="20"/>
          <w:szCs w:val="20"/>
        </w:rPr>
        <w:t>'component1'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'component2'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</w:t>
      </w:r>
      <w:r>
        <w:rPr>
          <w:rFonts w:ascii="Courier New" w:hAnsi="Courier New" w:cs="Courier New"/>
          <w:color w:val="7A7E85"/>
          <w:sz w:val="20"/>
          <w:szCs w:val="20"/>
        </w:rPr>
        <w:t>y</w:t>
      </w:r>
      <w:r>
        <w:rPr>
          <w:rFonts w:cs="Courier New" w:hint="eastAsia"/>
          <w:color w:val="7A7E85"/>
          <w:sz w:val="20"/>
          <w:szCs w:val="20"/>
        </w:rPr>
        <w:t>轴刻度标签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plt.xticks(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(iris.feature_names)), iris.feature_names, </w:t>
      </w:r>
      <w:r>
        <w:rPr>
          <w:rFonts w:ascii="Courier New" w:hAnsi="Courier New" w:cs="Courier New"/>
          <w:color w:val="AA4926"/>
          <w:sz w:val="20"/>
          <w:szCs w:val="20"/>
        </w:rPr>
        <w:t>rotation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90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ha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'left'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</w:t>
      </w:r>
      <w:r>
        <w:rPr>
          <w:rFonts w:ascii="Courier New" w:hAnsi="Courier New" w:cs="Courier New"/>
          <w:color w:val="7A7E85"/>
          <w:sz w:val="20"/>
          <w:szCs w:val="20"/>
        </w:rPr>
        <w:t>x</w:t>
      </w:r>
      <w:r>
        <w:rPr>
          <w:rFonts w:cs="Courier New" w:hint="eastAsia"/>
          <w:color w:val="7A7E85"/>
          <w:sz w:val="20"/>
          <w:szCs w:val="20"/>
        </w:rPr>
        <w:t>轴刻度标签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plt.colorbar()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添加颜色条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plt.show()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显示图形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打印主成分向量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(pca.components_)</w:t>
      </w:r>
    </w:p>
    <w:p w14:paraId="4CF195B9" w14:textId="6EB47D5F" w:rsidR="00CE18AD" w:rsidRPr="00286718" w:rsidRDefault="00CE18AD" w:rsidP="00E44242">
      <w:pPr>
        <w:spacing w:line="312" w:lineRule="auto"/>
        <w:rPr>
          <w:b/>
          <w:bCs/>
          <w:noProof/>
          <w:sz w:val="48"/>
          <w:szCs w:val="48"/>
        </w:rPr>
      </w:pPr>
      <w:r w:rsidRPr="00286718">
        <w:rPr>
          <w:rFonts w:hint="eastAsia"/>
          <w:b/>
          <w:bCs/>
          <w:noProof/>
          <w:sz w:val="48"/>
          <w:szCs w:val="48"/>
        </w:rPr>
        <w:t>结果：</w:t>
      </w:r>
    </w:p>
    <w:p w14:paraId="4D468BFD" w14:textId="087D60A7" w:rsidR="00E44242" w:rsidRDefault="00CE18AD" w:rsidP="00E44242">
      <w:pPr>
        <w:spacing w:line="312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C1AE3D5" wp14:editId="5831C5C8">
            <wp:extent cx="5274310" cy="4462145"/>
            <wp:effectExtent l="0" t="0" r="2540" b="0"/>
            <wp:docPr id="1973039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39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9902" w14:textId="70D6A56B" w:rsidR="00CE18AD" w:rsidRDefault="00CE18AD" w:rsidP="00E44242">
      <w:pPr>
        <w:spacing w:line="312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1676D" wp14:editId="0D5514F9">
            <wp:extent cx="5274310" cy="3469640"/>
            <wp:effectExtent l="0" t="0" r="2540" b="0"/>
            <wp:docPr id="1956756986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6986" name="图片 1" descr="图表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124C" w14:textId="0482D17F" w:rsidR="004E4E09" w:rsidRPr="00093C41" w:rsidRDefault="004E4E09" w:rsidP="004E4E09">
      <w:pPr>
        <w:spacing w:line="312" w:lineRule="auto"/>
        <w:rPr>
          <w:sz w:val="24"/>
          <w:szCs w:val="24"/>
        </w:rPr>
      </w:pPr>
      <w:r w:rsidRPr="00093C41">
        <w:rPr>
          <w:rFonts w:hint="eastAsia"/>
          <w:sz w:val="24"/>
          <w:szCs w:val="24"/>
        </w:rPr>
        <w:t>颜色越黄，相关度越大；颜色越绿，相关度越小。</w:t>
      </w:r>
    </w:p>
    <w:p w14:paraId="6847A3EA" w14:textId="29ABABE9" w:rsidR="004E4E09" w:rsidRPr="00093C41" w:rsidRDefault="004E4E09" w:rsidP="004E4E09">
      <w:pPr>
        <w:spacing w:line="312" w:lineRule="auto"/>
        <w:rPr>
          <w:sz w:val="24"/>
          <w:szCs w:val="24"/>
        </w:rPr>
      </w:pPr>
      <w:r w:rsidRPr="00093C41">
        <w:rPr>
          <w:rFonts w:hint="eastAsia"/>
          <w:sz w:val="24"/>
          <w:szCs w:val="24"/>
        </w:rPr>
        <w:t>主成分</w:t>
      </w:r>
      <w:r w:rsidRPr="00093C41">
        <w:rPr>
          <w:rFonts w:hint="eastAsia"/>
          <w:sz w:val="24"/>
          <w:szCs w:val="24"/>
        </w:rPr>
        <w:t>1</w:t>
      </w:r>
      <w:r w:rsidRPr="00093C41">
        <w:rPr>
          <w:rFonts w:hint="eastAsia"/>
          <w:sz w:val="24"/>
          <w:szCs w:val="24"/>
        </w:rPr>
        <w:t>与花瓣长度最相关，与萼片宽度最不相关主成分</w:t>
      </w:r>
      <w:r w:rsidRPr="00093C41">
        <w:rPr>
          <w:rFonts w:hint="eastAsia"/>
          <w:sz w:val="24"/>
          <w:szCs w:val="24"/>
        </w:rPr>
        <w:t>2</w:t>
      </w:r>
      <w:r w:rsidRPr="00093C41">
        <w:rPr>
          <w:rFonts w:hint="eastAsia"/>
          <w:sz w:val="24"/>
          <w:szCs w:val="24"/>
        </w:rPr>
        <w:t>与萼片宽度最相关，与花瓣长度最不相关。</w:t>
      </w:r>
    </w:p>
    <w:p w14:paraId="6782A21F" w14:textId="4FC24FF8" w:rsidR="00301FBA" w:rsidRPr="00093C41" w:rsidRDefault="00626448" w:rsidP="00E44242">
      <w:pPr>
        <w:spacing w:line="312" w:lineRule="auto"/>
        <w:rPr>
          <w:sz w:val="24"/>
          <w:szCs w:val="24"/>
        </w:rPr>
      </w:pPr>
      <w:r w:rsidRPr="00093C41">
        <w:rPr>
          <w:noProof/>
        </w:rPr>
        <w:drawing>
          <wp:inline distT="0" distB="0" distL="0" distR="0" wp14:anchorId="73ACD49C" wp14:editId="48654A0D">
            <wp:extent cx="4524375" cy="1666875"/>
            <wp:effectExtent l="0" t="0" r="9525" b="9525"/>
            <wp:docPr id="6507253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2539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7A12" w14:textId="42E469F9" w:rsidR="00301FBA" w:rsidRPr="00093C41" w:rsidRDefault="000B1EF2" w:rsidP="00E44242">
      <w:pPr>
        <w:spacing w:line="312" w:lineRule="auto"/>
        <w:rPr>
          <w:sz w:val="24"/>
          <w:szCs w:val="24"/>
        </w:rPr>
      </w:pPr>
      <w:r w:rsidRPr="00093C41">
        <w:rPr>
          <w:rFonts w:hint="eastAsia"/>
          <w:sz w:val="24"/>
          <w:szCs w:val="24"/>
        </w:rPr>
        <w:t>花瓣长度和花瓣宽度在</w:t>
      </w:r>
      <w:r w:rsidRPr="00093C41">
        <w:rPr>
          <w:rFonts w:hint="eastAsia"/>
          <w:sz w:val="24"/>
          <w:szCs w:val="24"/>
        </w:rPr>
        <w:t>component1</w:t>
      </w:r>
      <w:r w:rsidRPr="00093C41">
        <w:rPr>
          <w:rFonts w:hint="eastAsia"/>
          <w:sz w:val="24"/>
          <w:szCs w:val="24"/>
        </w:rPr>
        <w:t>中具有较大的权重，而萼片长度和萼片宽度在</w:t>
      </w:r>
      <w:r w:rsidRPr="00093C41">
        <w:rPr>
          <w:rFonts w:hint="eastAsia"/>
          <w:sz w:val="24"/>
          <w:szCs w:val="24"/>
        </w:rPr>
        <w:t>component2</w:t>
      </w:r>
      <w:r w:rsidRPr="00093C41">
        <w:rPr>
          <w:rFonts w:hint="eastAsia"/>
          <w:sz w:val="24"/>
          <w:szCs w:val="24"/>
        </w:rPr>
        <w:t>中具有较大的权重。</w:t>
      </w:r>
      <w:r w:rsidRPr="00093C41">
        <w:rPr>
          <w:rFonts w:hint="eastAsia"/>
          <w:sz w:val="24"/>
          <w:szCs w:val="24"/>
        </w:rPr>
        <w:cr/>
      </w:r>
      <w:r w:rsidRPr="00093C41">
        <w:rPr>
          <w:rFonts w:hint="eastAsia"/>
          <w:sz w:val="24"/>
          <w:szCs w:val="24"/>
        </w:rPr>
        <w:t>花瓣长度和花瓣宽度可能在数据集中具有较强的相关性，因为它们在同一个主成分中具有相似的权重。</w:t>
      </w:r>
      <w:r w:rsidRPr="00093C41">
        <w:rPr>
          <w:sz w:val="24"/>
          <w:szCs w:val="24"/>
        </w:rPr>
        <w:cr/>
      </w:r>
    </w:p>
    <w:p w14:paraId="50708794" w14:textId="77777777" w:rsidR="00301FBA" w:rsidRDefault="00301FBA" w:rsidP="00E44242">
      <w:pPr>
        <w:spacing w:line="312" w:lineRule="auto"/>
        <w:rPr>
          <w:sz w:val="24"/>
          <w:szCs w:val="24"/>
        </w:rPr>
      </w:pPr>
    </w:p>
    <w:p w14:paraId="1F8AAEDF" w14:textId="77777777" w:rsidR="00301FBA" w:rsidRDefault="00301FBA" w:rsidP="00E44242">
      <w:pPr>
        <w:spacing w:line="312" w:lineRule="auto"/>
        <w:rPr>
          <w:sz w:val="24"/>
          <w:szCs w:val="24"/>
        </w:rPr>
      </w:pPr>
    </w:p>
    <w:p w14:paraId="4C22EBC7" w14:textId="77777777" w:rsidR="00301FBA" w:rsidRDefault="00301FBA" w:rsidP="00E44242">
      <w:pPr>
        <w:spacing w:line="312" w:lineRule="auto"/>
        <w:rPr>
          <w:sz w:val="24"/>
          <w:szCs w:val="24"/>
        </w:rPr>
      </w:pPr>
    </w:p>
    <w:p w14:paraId="365F625B" w14:textId="77777777" w:rsidR="00301FBA" w:rsidRDefault="00301FBA" w:rsidP="00E44242">
      <w:pPr>
        <w:spacing w:line="312" w:lineRule="auto"/>
        <w:rPr>
          <w:sz w:val="24"/>
          <w:szCs w:val="24"/>
        </w:rPr>
      </w:pPr>
    </w:p>
    <w:p w14:paraId="16D529DC" w14:textId="77777777" w:rsidR="00301FBA" w:rsidRDefault="00301FBA" w:rsidP="00E44242">
      <w:pPr>
        <w:spacing w:line="312" w:lineRule="auto"/>
        <w:rPr>
          <w:sz w:val="24"/>
          <w:szCs w:val="24"/>
        </w:rPr>
      </w:pPr>
    </w:p>
    <w:p w14:paraId="7F3F2A3C" w14:textId="15F65626" w:rsidR="00301FBA" w:rsidRDefault="00301FBA" w:rsidP="00E44242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</w:p>
    <w:p w14:paraId="44DD2A54" w14:textId="77777777" w:rsidR="00D55948" w:rsidRDefault="00D55948" w:rsidP="00D5594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sklearn.datasets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fetch_lfw_people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sklearn.model_selection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sklearn.decomposition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PCA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sklearn.svm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SVC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sklearn.metrics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accuracy_score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加载</w:t>
      </w:r>
      <w:r>
        <w:rPr>
          <w:rFonts w:ascii="Courier New" w:hAnsi="Courier New" w:cs="Courier New"/>
          <w:color w:val="7A7E85"/>
          <w:sz w:val="20"/>
          <w:szCs w:val="20"/>
        </w:rPr>
        <w:t>LWF</w:t>
      </w:r>
      <w:r>
        <w:rPr>
          <w:rFonts w:cs="Courier New" w:hint="eastAsia"/>
          <w:color w:val="7A7E85"/>
          <w:sz w:val="20"/>
          <w:szCs w:val="20"/>
        </w:rPr>
        <w:t>数据集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lfw_dataset = fetch_lfw_people(</w:t>
      </w:r>
      <w:r>
        <w:rPr>
          <w:rFonts w:ascii="Courier New" w:hAnsi="Courier New" w:cs="Courier New"/>
          <w:color w:val="AA4926"/>
          <w:sz w:val="20"/>
          <w:szCs w:val="20"/>
        </w:rPr>
        <w:t>min_faces_per_person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70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resize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0.4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划分数据集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X = lfw_dataset.data</w:t>
      </w:r>
      <w:r>
        <w:rPr>
          <w:rFonts w:ascii="Courier New" w:hAnsi="Courier New" w:cs="Courier New"/>
          <w:color w:val="BCBEC4"/>
          <w:sz w:val="20"/>
          <w:szCs w:val="20"/>
        </w:rPr>
        <w:br/>
        <w:t>y = lfw_dataset.target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X_train, X_test, y_train, y_test = train_test_split(X, y, </w:t>
      </w:r>
      <w:r>
        <w:rPr>
          <w:rFonts w:ascii="Courier New" w:hAnsi="Courier New" w:cs="Courier New"/>
          <w:color w:val="AA4926"/>
          <w:sz w:val="20"/>
          <w:szCs w:val="20"/>
        </w:rPr>
        <w:t>test_size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0.25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42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定义不同的</w:t>
      </w:r>
      <w:r>
        <w:rPr>
          <w:rFonts w:ascii="Courier New" w:hAnsi="Courier New" w:cs="Courier New"/>
          <w:color w:val="7A7E85"/>
          <w:sz w:val="20"/>
          <w:szCs w:val="20"/>
        </w:rPr>
        <w:t>n_components</w:t>
      </w:r>
      <w:r>
        <w:rPr>
          <w:rFonts w:cs="Courier New" w:hint="eastAsia"/>
          <w:color w:val="7A7E85"/>
          <w:sz w:val="20"/>
          <w:szCs w:val="20"/>
        </w:rPr>
        <w:t>参数值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n_components_list = [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150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200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记录准确率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accuracies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n_components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n_components_list: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初始化</w:t>
      </w:r>
      <w:r>
        <w:rPr>
          <w:rFonts w:ascii="Courier New" w:hAnsi="Courier New" w:cs="Courier New"/>
          <w:color w:val="7A7E85"/>
          <w:sz w:val="20"/>
          <w:szCs w:val="20"/>
        </w:rPr>
        <w:t>PCA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pca = PCA(</w:t>
      </w:r>
      <w:r>
        <w:rPr>
          <w:rFonts w:ascii="Courier New" w:hAnsi="Courier New" w:cs="Courier New"/>
          <w:color w:val="AA4926"/>
          <w:sz w:val="20"/>
          <w:szCs w:val="20"/>
        </w:rPr>
        <w:t>n_components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=n_components, </w:t>
      </w:r>
      <w:r>
        <w:rPr>
          <w:rFonts w:ascii="Courier New" w:hAnsi="Courier New" w:cs="Courier New"/>
          <w:color w:val="AA4926"/>
          <w:sz w:val="20"/>
          <w:szCs w:val="20"/>
        </w:rPr>
        <w:t>whiten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42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应用</w:t>
      </w:r>
      <w:r>
        <w:rPr>
          <w:rFonts w:ascii="Courier New" w:hAnsi="Courier New" w:cs="Courier New"/>
          <w:color w:val="7A7E85"/>
          <w:sz w:val="20"/>
          <w:szCs w:val="20"/>
        </w:rPr>
        <w:t>PCA</w:t>
      </w:r>
      <w:r>
        <w:rPr>
          <w:rFonts w:cs="Courier New" w:hint="eastAsia"/>
          <w:color w:val="7A7E85"/>
          <w:sz w:val="20"/>
          <w:szCs w:val="20"/>
        </w:rPr>
        <w:t>到训练数据上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X_train_pca = pca.fit_transform(X_train)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应用相同的</w:t>
      </w:r>
      <w:r>
        <w:rPr>
          <w:rFonts w:ascii="Courier New" w:hAnsi="Courier New" w:cs="Courier New"/>
          <w:color w:val="7A7E85"/>
          <w:sz w:val="20"/>
          <w:szCs w:val="20"/>
        </w:rPr>
        <w:t>PCA</w:t>
      </w:r>
      <w:r>
        <w:rPr>
          <w:rFonts w:cs="Courier New" w:hint="eastAsia"/>
          <w:color w:val="7A7E85"/>
          <w:sz w:val="20"/>
          <w:szCs w:val="20"/>
        </w:rPr>
        <w:t>变换到测试数据上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X_test_pca = pca.transform(X_test)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训练</w:t>
      </w:r>
      <w:r>
        <w:rPr>
          <w:rFonts w:ascii="Courier New" w:hAnsi="Courier New" w:cs="Courier New"/>
          <w:color w:val="7A7E85"/>
          <w:sz w:val="20"/>
          <w:szCs w:val="20"/>
        </w:rPr>
        <w:t>SVM</w:t>
      </w:r>
      <w:r>
        <w:rPr>
          <w:rFonts w:cs="Courier New" w:hint="eastAsia"/>
          <w:color w:val="7A7E85"/>
          <w:sz w:val="20"/>
          <w:szCs w:val="20"/>
        </w:rPr>
        <w:t>分类器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clf = SVC(</w:t>
      </w:r>
      <w:r>
        <w:rPr>
          <w:rFonts w:ascii="Courier New" w:hAnsi="Courier New" w:cs="Courier New"/>
          <w:color w:val="AA4926"/>
          <w:sz w:val="20"/>
          <w:szCs w:val="20"/>
        </w:rPr>
        <w:t>kernel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'rbf'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class_weight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'balanced'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42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clf.fit(X_train_pca,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预测并计算准确率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y_pred = clf.predict(X_test_pca)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accuracy = accuracy_score(y_test, y_pred)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accuracies.append(accuracy)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f"n_components =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n_components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 Accuracy =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accuracy</w:t>
      </w:r>
      <w:r>
        <w:rPr>
          <w:rFonts w:ascii="Courier New" w:hAnsi="Courier New" w:cs="Courier New"/>
          <w:color w:val="CF8E6D"/>
          <w:sz w:val="20"/>
          <w:szCs w:val="20"/>
        </w:rPr>
        <w:t>:</w:t>
      </w:r>
      <w:r>
        <w:rPr>
          <w:rFonts w:ascii="Courier New" w:hAnsi="Courier New" w:cs="Courier New"/>
          <w:color w:val="6AAB73"/>
          <w:sz w:val="20"/>
          <w:szCs w:val="20"/>
        </w:rPr>
        <w:t>.2f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绘制准确率随</w:t>
      </w:r>
      <w:r>
        <w:rPr>
          <w:rFonts w:ascii="Courier New" w:hAnsi="Courier New" w:cs="Courier New"/>
          <w:color w:val="7A7E85"/>
          <w:sz w:val="20"/>
          <w:szCs w:val="20"/>
        </w:rPr>
        <w:t>n_components</w:t>
      </w:r>
      <w:r>
        <w:rPr>
          <w:rFonts w:cs="Courier New" w:hint="eastAsia"/>
          <w:color w:val="7A7E85"/>
          <w:sz w:val="20"/>
          <w:szCs w:val="20"/>
        </w:rPr>
        <w:t>变化的曲线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plt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plt.figure()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plt.plot(n_components_list, accuracies, </w:t>
      </w:r>
      <w:r>
        <w:rPr>
          <w:rFonts w:ascii="Courier New" w:hAnsi="Courier New" w:cs="Courier New"/>
          <w:color w:val="AA4926"/>
          <w:sz w:val="20"/>
          <w:szCs w:val="20"/>
        </w:rPr>
        <w:t>marker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'o'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plt.title(</w:t>
      </w:r>
      <w:r>
        <w:rPr>
          <w:rFonts w:ascii="Courier New" w:hAnsi="Courier New" w:cs="Courier New"/>
          <w:color w:val="6AAB73"/>
          <w:sz w:val="20"/>
          <w:szCs w:val="20"/>
        </w:rPr>
        <w:t>'Accuracy vs n_components'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plt.xlabel(</w:t>
      </w:r>
      <w:r>
        <w:rPr>
          <w:rFonts w:ascii="Courier New" w:hAnsi="Courier New" w:cs="Courier New"/>
          <w:color w:val="6AAB73"/>
          <w:sz w:val="20"/>
          <w:szCs w:val="20"/>
        </w:rPr>
        <w:t>'n_components'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plt.ylabel(</w:t>
      </w:r>
      <w:r>
        <w:rPr>
          <w:rFonts w:ascii="Courier New" w:hAnsi="Courier New" w:cs="Courier New"/>
          <w:color w:val="6AAB73"/>
          <w:sz w:val="20"/>
          <w:szCs w:val="20"/>
        </w:rPr>
        <w:t>'Accuracy'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plt.grid(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plt.show()</w:t>
      </w:r>
    </w:p>
    <w:p w14:paraId="70A63E98" w14:textId="3D62ED1F" w:rsidR="00301FBA" w:rsidRPr="00D62D26" w:rsidRDefault="00D55948" w:rsidP="00E44242">
      <w:pPr>
        <w:spacing w:line="312" w:lineRule="auto"/>
        <w:rPr>
          <w:b/>
          <w:bCs/>
          <w:noProof/>
          <w:sz w:val="48"/>
          <w:szCs w:val="48"/>
        </w:rPr>
      </w:pPr>
      <w:r w:rsidRPr="00286718">
        <w:rPr>
          <w:rFonts w:hint="eastAsia"/>
          <w:b/>
          <w:bCs/>
          <w:noProof/>
          <w:sz w:val="48"/>
          <w:szCs w:val="48"/>
        </w:rPr>
        <w:t>结果：</w:t>
      </w:r>
    </w:p>
    <w:p w14:paraId="053DC475" w14:textId="77777777" w:rsidR="00D05411" w:rsidRDefault="00D05411" w:rsidP="00E44242">
      <w:pPr>
        <w:spacing w:line="312" w:lineRule="auto"/>
        <w:rPr>
          <w:sz w:val="24"/>
          <w:szCs w:val="24"/>
        </w:rPr>
      </w:pPr>
      <w:r w:rsidRPr="00D05411">
        <w:rPr>
          <w:rFonts w:hint="eastAsia"/>
          <w:sz w:val="24"/>
          <w:szCs w:val="24"/>
        </w:rPr>
        <w:t>从结果可以看出，随着主成分数量的增加，准确率整体上呈现先增加后减少的趋势。随着主成分数量的增加，模型能够更好地捕捉数据的方差，从而提高了分类的准确性。</w:t>
      </w:r>
    </w:p>
    <w:p w14:paraId="1753379D" w14:textId="0C71C59F" w:rsidR="009B4CCF" w:rsidRDefault="009B4CCF" w:rsidP="00E44242">
      <w:pPr>
        <w:spacing w:line="312" w:lineRule="auto"/>
        <w:rPr>
          <w:sz w:val="24"/>
          <w:szCs w:val="24"/>
        </w:rPr>
      </w:pPr>
      <w:r w:rsidRPr="009B4CCF">
        <w:rPr>
          <w:noProof/>
          <w:sz w:val="24"/>
          <w:szCs w:val="24"/>
        </w:rPr>
        <w:drawing>
          <wp:inline distT="0" distB="0" distL="0" distR="0" wp14:anchorId="33EE8A2F" wp14:editId="6B124428">
            <wp:extent cx="5274310" cy="3951605"/>
            <wp:effectExtent l="0" t="0" r="2540" b="0"/>
            <wp:docPr id="679363478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3478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C4C0" w14:textId="0E343E11" w:rsidR="004E3840" w:rsidRDefault="00D05411" w:rsidP="00E44242">
      <w:pPr>
        <w:spacing w:line="312" w:lineRule="auto"/>
        <w:rPr>
          <w:sz w:val="24"/>
          <w:szCs w:val="24"/>
        </w:rPr>
      </w:pPr>
      <w:r w:rsidRPr="00D05411">
        <w:rPr>
          <w:rFonts w:hint="eastAsia"/>
          <w:sz w:val="24"/>
          <w:szCs w:val="24"/>
        </w:rPr>
        <w:t>当主成分数量较小时，模型可能会欠拟合，导致准确率较低；而当主成分数量较多时，模型可能会过拟合，导致在测试集上的准确率下降。</w:t>
      </w:r>
    </w:p>
    <w:p w14:paraId="1A437390" w14:textId="6651CE49" w:rsidR="00093C41" w:rsidRDefault="006945CB" w:rsidP="00E44242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可看出当</w:t>
      </w:r>
      <w:r>
        <w:rPr>
          <w:rFonts w:hint="eastAsia"/>
          <w:sz w:val="24"/>
          <w:szCs w:val="24"/>
        </w:rPr>
        <w:t>n_components=100</w:t>
      </w:r>
      <w:r>
        <w:rPr>
          <w:rFonts w:hint="eastAsia"/>
          <w:sz w:val="24"/>
          <w:szCs w:val="24"/>
        </w:rPr>
        <w:t>时准确率最佳。</w:t>
      </w:r>
    </w:p>
    <w:p w14:paraId="4727547C" w14:textId="77777777" w:rsidR="00093C41" w:rsidRDefault="00093C41" w:rsidP="00E44242">
      <w:pPr>
        <w:spacing w:line="312" w:lineRule="auto"/>
        <w:rPr>
          <w:sz w:val="24"/>
          <w:szCs w:val="24"/>
        </w:rPr>
      </w:pPr>
    </w:p>
    <w:p w14:paraId="3065DC13" w14:textId="77777777" w:rsidR="00093C41" w:rsidRDefault="00093C41" w:rsidP="00E44242">
      <w:pPr>
        <w:spacing w:line="312" w:lineRule="auto"/>
        <w:rPr>
          <w:sz w:val="24"/>
          <w:szCs w:val="24"/>
        </w:rPr>
      </w:pPr>
    </w:p>
    <w:p w14:paraId="1708A63D" w14:textId="77777777" w:rsidR="00093C41" w:rsidRDefault="00093C41" w:rsidP="00E44242">
      <w:pPr>
        <w:spacing w:line="312" w:lineRule="auto"/>
        <w:rPr>
          <w:sz w:val="24"/>
          <w:szCs w:val="24"/>
        </w:rPr>
      </w:pPr>
    </w:p>
    <w:p w14:paraId="617E7D5B" w14:textId="77777777" w:rsidR="00D62D26" w:rsidRDefault="00D62D26" w:rsidP="00E44242">
      <w:pPr>
        <w:spacing w:line="312" w:lineRule="auto"/>
        <w:rPr>
          <w:sz w:val="24"/>
          <w:szCs w:val="24"/>
        </w:rPr>
      </w:pPr>
    </w:p>
    <w:p w14:paraId="5E7217CD" w14:textId="77777777" w:rsidR="00D62D26" w:rsidRDefault="00D62D26" w:rsidP="00E44242">
      <w:pPr>
        <w:spacing w:line="312" w:lineRule="auto"/>
        <w:rPr>
          <w:sz w:val="24"/>
          <w:szCs w:val="24"/>
        </w:rPr>
      </w:pPr>
    </w:p>
    <w:p w14:paraId="009A6009" w14:textId="77777777" w:rsidR="00D62D26" w:rsidRDefault="00D62D26" w:rsidP="00E44242">
      <w:pPr>
        <w:spacing w:line="312" w:lineRule="auto"/>
        <w:rPr>
          <w:sz w:val="24"/>
          <w:szCs w:val="24"/>
        </w:rPr>
      </w:pPr>
    </w:p>
    <w:p w14:paraId="162A8EC2" w14:textId="77777777" w:rsidR="00D62D26" w:rsidRDefault="00D62D26" w:rsidP="00E44242">
      <w:pPr>
        <w:spacing w:line="312" w:lineRule="auto"/>
        <w:rPr>
          <w:sz w:val="24"/>
          <w:szCs w:val="24"/>
        </w:rPr>
      </w:pPr>
    </w:p>
    <w:p w14:paraId="04FD115F" w14:textId="609E3FA3" w:rsidR="00093C41" w:rsidRDefault="00093C41" w:rsidP="00E44242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</w:p>
    <w:p w14:paraId="01310AD7" w14:textId="77777777" w:rsidR="00D0430A" w:rsidRDefault="00D0430A" w:rsidP="00D0430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sklearn.datasets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load_digits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plt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加载手写数字数据集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digits = load_digits()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数据集样本数量及特征数量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digits.data.shape)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绘制部分手写数字样本图像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fig, axes = plt.subplots(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figsize</w:t>
      </w:r>
      <w:r>
        <w:rPr>
          <w:rFonts w:ascii="Courier New" w:hAnsi="Courier New" w:cs="Courier New"/>
          <w:color w:val="BCBEC4"/>
          <w:sz w:val="20"/>
          <w:szCs w:val="20"/>
        </w:rPr>
        <w:t>=(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>
        <w:rPr>
          <w:rFonts w:ascii="Courier New" w:hAnsi="Courier New" w:cs="Courier New"/>
          <w:color w:val="AA4926"/>
          <w:sz w:val="20"/>
          <w:szCs w:val="20"/>
        </w:rPr>
        <w:t>subplot_kw</w:t>
      </w:r>
      <w:r>
        <w:rPr>
          <w:rFonts w:ascii="Courier New" w:hAnsi="Courier New" w:cs="Courier New"/>
          <w:color w:val="BCBEC4"/>
          <w:sz w:val="20"/>
          <w:szCs w:val="20"/>
        </w:rPr>
        <w:t>={</w:t>
      </w:r>
      <w:r>
        <w:rPr>
          <w:rFonts w:ascii="Courier New" w:hAnsi="Courier New" w:cs="Courier New"/>
          <w:color w:val="6AAB73"/>
          <w:sz w:val="20"/>
          <w:szCs w:val="20"/>
        </w:rPr>
        <w:t>'xticks'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(), </w:t>
      </w:r>
      <w:r>
        <w:rPr>
          <w:rFonts w:ascii="Courier New" w:hAnsi="Courier New" w:cs="Courier New"/>
          <w:color w:val="6AAB73"/>
          <w:sz w:val="20"/>
          <w:szCs w:val="20"/>
        </w:rPr>
        <w:t>'yticks'</w:t>
      </w:r>
      <w:r>
        <w:rPr>
          <w:rFonts w:ascii="Courier New" w:hAnsi="Courier New" w:cs="Courier New"/>
          <w:color w:val="BCBEC4"/>
          <w:sz w:val="20"/>
          <w:szCs w:val="20"/>
        </w:rPr>
        <w:t>: ()})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ax, img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BCBEC4"/>
          <w:sz w:val="20"/>
          <w:szCs w:val="20"/>
        </w:rPr>
        <w:t>(axes.ravel(), digits.images):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ax.imshow(img, </w:t>
      </w:r>
      <w:r>
        <w:rPr>
          <w:rFonts w:ascii="Courier New" w:hAnsi="Courier New" w:cs="Courier New"/>
          <w:color w:val="AA4926"/>
          <w:sz w:val="20"/>
          <w:szCs w:val="20"/>
        </w:rPr>
        <w:t>cmap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'Greys'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绘制灰度图像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plt.show()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sklearn.manifold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TSNE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</w:t>
      </w:r>
      <w:r>
        <w:rPr>
          <w:rFonts w:ascii="Courier New" w:hAnsi="Courier New" w:cs="Courier New"/>
          <w:color w:val="7A7E85"/>
          <w:sz w:val="20"/>
          <w:szCs w:val="20"/>
        </w:rPr>
        <w:t>t-SNE</w:t>
      </w:r>
      <w:r>
        <w:rPr>
          <w:rFonts w:cs="Courier New" w:hint="eastAsia"/>
          <w:color w:val="7A7E85"/>
          <w:sz w:val="20"/>
          <w:szCs w:val="20"/>
        </w:rPr>
        <w:t>进行降维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tsne = TSNE(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42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digits_tsne = tsne.fit_transform(digits.data)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绘制降维后的数据分布图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colors = [</w:t>
      </w:r>
      <w:r>
        <w:rPr>
          <w:rFonts w:ascii="Courier New" w:hAnsi="Courier New" w:cs="Courier New"/>
          <w:color w:val="6AAB73"/>
          <w:sz w:val="20"/>
          <w:szCs w:val="20"/>
        </w:rPr>
        <w:t>"#476E2B"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"#7851A8"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"#BD3440"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"#5A2D4E"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"#879525"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6AAB73"/>
          <w:sz w:val="20"/>
          <w:szCs w:val="20"/>
        </w:rPr>
        <w:t>"#A83793"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"#4B655E"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"#852642"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"#3A3111"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"#535B8A"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plt.figure(</w:t>
      </w:r>
      <w:r>
        <w:rPr>
          <w:rFonts w:ascii="Courier New" w:hAnsi="Courier New" w:cs="Courier New"/>
          <w:color w:val="AA4926"/>
          <w:sz w:val="20"/>
          <w:szCs w:val="20"/>
        </w:rPr>
        <w:t>figsize</w:t>
      </w:r>
      <w:r>
        <w:rPr>
          <w:rFonts w:ascii="Courier New" w:hAnsi="Courier New" w:cs="Courier New"/>
          <w:color w:val="BCBEC4"/>
          <w:sz w:val="20"/>
          <w:szCs w:val="20"/>
        </w:rPr>
        <w:t>=(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plt.xlim(digits_tsne[:,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].min(), digits_tsne[:,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].max()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plt.ylim(digits_tsne[:,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].min(), digits_tsne[:,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].max()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(digits.data)):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plt.text(digits_tsne[i,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digits_tsne[i,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(digits.target[i]),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BCBEC4"/>
          <w:sz w:val="20"/>
          <w:szCs w:val="20"/>
        </w:rPr>
        <w:t>=colors[digits.target[i]],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AA4926"/>
          <w:sz w:val="20"/>
          <w:szCs w:val="20"/>
        </w:rPr>
        <w:t>fontdict</w:t>
      </w:r>
      <w:r>
        <w:rPr>
          <w:rFonts w:ascii="Courier New" w:hAnsi="Courier New" w:cs="Courier New"/>
          <w:color w:val="BCBEC4"/>
          <w:sz w:val="20"/>
          <w:szCs w:val="20"/>
        </w:rPr>
        <w:t>={</w:t>
      </w:r>
      <w:r>
        <w:rPr>
          <w:rFonts w:ascii="Courier New" w:hAnsi="Courier New" w:cs="Courier New"/>
          <w:color w:val="6AAB73"/>
          <w:sz w:val="20"/>
          <w:szCs w:val="20"/>
        </w:rPr>
        <w:t>'weight'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'bold'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'size'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})</w:t>
      </w:r>
      <w:r>
        <w:rPr>
          <w:rFonts w:ascii="Courier New" w:hAnsi="Courier New" w:cs="Courier New"/>
          <w:color w:val="BCBEC4"/>
          <w:sz w:val="20"/>
          <w:szCs w:val="20"/>
        </w:rPr>
        <w:br/>
        <w:t>plt.xlabel(</w:t>
      </w:r>
      <w:r>
        <w:rPr>
          <w:rFonts w:ascii="Courier New" w:hAnsi="Courier New" w:cs="Courier New"/>
          <w:color w:val="6AAB73"/>
          <w:sz w:val="20"/>
          <w:szCs w:val="20"/>
        </w:rPr>
        <w:t>"t-SNE feature 0"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plt.ylabel(</w:t>
      </w:r>
      <w:r>
        <w:rPr>
          <w:rFonts w:ascii="Courier New" w:hAnsi="Courier New" w:cs="Courier New"/>
          <w:color w:val="6AAB73"/>
          <w:sz w:val="20"/>
          <w:szCs w:val="20"/>
        </w:rPr>
        <w:t>"t-SNE feature 1"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plt.show()</w:t>
      </w:r>
    </w:p>
    <w:p w14:paraId="12455AF9" w14:textId="77777777" w:rsidR="008C4B9E" w:rsidRPr="00286718" w:rsidRDefault="008C4B9E" w:rsidP="008C4B9E">
      <w:pPr>
        <w:spacing w:line="312" w:lineRule="auto"/>
        <w:rPr>
          <w:b/>
          <w:bCs/>
          <w:noProof/>
          <w:sz w:val="48"/>
          <w:szCs w:val="48"/>
        </w:rPr>
      </w:pPr>
      <w:r w:rsidRPr="00286718">
        <w:rPr>
          <w:rFonts w:hint="eastAsia"/>
          <w:b/>
          <w:bCs/>
          <w:noProof/>
          <w:sz w:val="48"/>
          <w:szCs w:val="48"/>
        </w:rPr>
        <w:t>结果：</w:t>
      </w:r>
    </w:p>
    <w:p w14:paraId="31B82ED4" w14:textId="67B70B9E" w:rsidR="00093C41" w:rsidRDefault="008C4B9E" w:rsidP="00E44242">
      <w:pPr>
        <w:spacing w:line="312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4458FAD" wp14:editId="2BA5D38A">
            <wp:extent cx="2895600" cy="1019175"/>
            <wp:effectExtent l="0" t="0" r="0" b="9525"/>
            <wp:docPr id="1679406398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06398" name="图片 1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FC58" w14:textId="77777777" w:rsidR="008C4B9E" w:rsidRDefault="008C4B9E" w:rsidP="00E44242">
      <w:pPr>
        <w:spacing w:line="312" w:lineRule="auto"/>
        <w:rPr>
          <w:sz w:val="24"/>
          <w:szCs w:val="24"/>
        </w:rPr>
      </w:pPr>
    </w:p>
    <w:p w14:paraId="6D18F5B0" w14:textId="0522C138" w:rsidR="008C4B9E" w:rsidRDefault="008C4B9E" w:rsidP="00E44242">
      <w:pPr>
        <w:spacing w:line="312" w:lineRule="auto"/>
        <w:rPr>
          <w:noProof/>
        </w:rPr>
      </w:pPr>
      <w:r w:rsidRPr="008C4B9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4EC6FBC" wp14:editId="7B05B1E2">
            <wp:extent cx="5274310" cy="5614035"/>
            <wp:effectExtent l="0" t="0" r="2540" b="5715"/>
            <wp:docPr id="845791266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91266" name="图片 1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6FCF" w14:textId="5A362354" w:rsidR="008C4B9E" w:rsidRDefault="008C4B9E" w:rsidP="00E44242">
      <w:pPr>
        <w:spacing w:line="312" w:lineRule="auto"/>
        <w:rPr>
          <w:sz w:val="24"/>
          <w:szCs w:val="24"/>
        </w:rPr>
      </w:pPr>
      <w:r w:rsidRPr="008C4B9E">
        <w:rPr>
          <w:rFonts w:hint="eastAsia"/>
          <w:sz w:val="24"/>
          <w:szCs w:val="24"/>
        </w:rPr>
        <w:t>采用</w:t>
      </w:r>
      <w:r w:rsidRPr="008C4B9E">
        <w:rPr>
          <w:rFonts w:hint="eastAsia"/>
          <w:sz w:val="24"/>
          <w:szCs w:val="24"/>
        </w:rPr>
        <w:t>t-SNE</w:t>
      </w:r>
      <w:r w:rsidRPr="008C4B9E">
        <w:rPr>
          <w:rFonts w:hint="eastAsia"/>
          <w:sz w:val="24"/>
          <w:szCs w:val="24"/>
        </w:rPr>
        <w:t>降维的方法，将原始的</w:t>
      </w:r>
      <w:r w:rsidRPr="008C4B9E">
        <w:rPr>
          <w:rFonts w:hint="eastAsia"/>
          <w:sz w:val="24"/>
          <w:szCs w:val="24"/>
        </w:rPr>
        <w:t>64</w:t>
      </w:r>
      <w:r w:rsidRPr="008C4B9E">
        <w:rPr>
          <w:rFonts w:hint="eastAsia"/>
          <w:sz w:val="24"/>
          <w:szCs w:val="24"/>
        </w:rPr>
        <w:t>维手写数字数据转换成了二维数据。</w:t>
      </w:r>
      <w:r w:rsidRPr="008C4B9E">
        <w:rPr>
          <w:rFonts w:hint="eastAsia"/>
          <w:sz w:val="24"/>
          <w:szCs w:val="24"/>
        </w:rPr>
        <w:cr/>
      </w:r>
      <w:r w:rsidRPr="008C4B9E">
        <w:rPr>
          <w:rFonts w:hint="eastAsia"/>
          <w:sz w:val="24"/>
          <w:szCs w:val="24"/>
        </w:rPr>
        <w:t>通过标注每个数据点的数字类别，可以观察到在二维空间中不同数字之间的分布情况。</w:t>
      </w:r>
      <w:r w:rsidRPr="008C4B9E">
        <w:rPr>
          <w:rFonts w:hint="eastAsia"/>
          <w:sz w:val="24"/>
          <w:szCs w:val="24"/>
        </w:rPr>
        <w:t>t-SNE</w:t>
      </w:r>
      <w:r w:rsidRPr="008C4B9E">
        <w:rPr>
          <w:rFonts w:hint="eastAsia"/>
          <w:sz w:val="24"/>
          <w:szCs w:val="24"/>
        </w:rPr>
        <w:t>降维后的数据点更加分散，数字之间的边界更加清晰，这有助于更好地区分不同数字之间的关系。</w:t>
      </w:r>
      <w:r w:rsidRPr="008C4B9E">
        <w:rPr>
          <w:sz w:val="24"/>
          <w:szCs w:val="24"/>
        </w:rPr>
        <w:cr/>
      </w:r>
    </w:p>
    <w:p w14:paraId="43DDC443" w14:textId="77777777" w:rsidR="007F4880" w:rsidRDefault="007F4880" w:rsidP="00E44242">
      <w:pPr>
        <w:spacing w:line="312" w:lineRule="auto"/>
        <w:rPr>
          <w:sz w:val="24"/>
          <w:szCs w:val="24"/>
        </w:rPr>
      </w:pPr>
    </w:p>
    <w:p w14:paraId="60D41C56" w14:textId="77777777" w:rsidR="007F4880" w:rsidRDefault="007F4880" w:rsidP="00E44242">
      <w:pPr>
        <w:spacing w:line="312" w:lineRule="auto"/>
        <w:rPr>
          <w:sz w:val="24"/>
          <w:szCs w:val="24"/>
        </w:rPr>
      </w:pPr>
    </w:p>
    <w:p w14:paraId="4B317F55" w14:textId="77777777" w:rsidR="007F4880" w:rsidRDefault="007F4880" w:rsidP="00E44242">
      <w:pPr>
        <w:spacing w:line="312" w:lineRule="auto"/>
        <w:rPr>
          <w:sz w:val="24"/>
          <w:szCs w:val="24"/>
        </w:rPr>
      </w:pPr>
    </w:p>
    <w:p w14:paraId="14EA5E6F" w14:textId="77777777" w:rsidR="007F4880" w:rsidRDefault="007F4880" w:rsidP="00E44242">
      <w:pPr>
        <w:spacing w:line="312" w:lineRule="auto"/>
        <w:rPr>
          <w:sz w:val="24"/>
          <w:szCs w:val="24"/>
        </w:rPr>
      </w:pPr>
    </w:p>
    <w:p w14:paraId="6542B47D" w14:textId="77777777" w:rsidR="007F4880" w:rsidRDefault="007F4880" w:rsidP="00E44242">
      <w:pPr>
        <w:spacing w:line="312" w:lineRule="auto"/>
        <w:rPr>
          <w:sz w:val="24"/>
          <w:szCs w:val="24"/>
        </w:rPr>
      </w:pPr>
    </w:p>
    <w:p w14:paraId="32A8D5A5" w14:textId="77777777" w:rsidR="007F4880" w:rsidRDefault="007F4880" w:rsidP="00E44242">
      <w:pPr>
        <w:spacing w:line="312" w:lineRule="auto"/>
        <w:rPr>
          <w:sz w:val="24"/>
          <w:szCs w:val="24"/>
        </w:rPr>
      </w:pPr>
    </w:p>
    <w:p w14:paraId="631A26D3" w14:textId="7D50638F" w:rsidR="007F4880" w:rsidRPr="00D0430A" w:rsidRDefault="007F4880" w:rsidP="00E44242">
      <w:pPr>
        <w:spacing w:line="312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086F45" wp14:editId="2EA16988">
            <wp:extent cx="3009900" cy="6429375"/>
            <wp:effectExtent l="0" t="0" r="0" b="0"/>
            <wp:docPr id="519180753" name="图片 1" descr="游戏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80753" name="图片 1" descr="游戏画面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880" w:rsidRPr="00D0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ExOTkxYzRmYjE4ZWRjOGJiYjNjM2UwZTBhNjkyN2YifQ=="/>
  </w:docVars>
  <w:rsids>
    <w:rsidRoot w:val="00EE6D88"/>
    <w:rsid w:val="0006145E"/>
    <w:rsid w:val="00093C41"/>
    <w:rsid w:val="000B004B"/>
    <w:rsid w:val="000B1EF2"/>
    <w:rsid w:val="000D276A"/>
    <w:rsid w:val="00105FB6"/>
    <w:rsid w:val="00146A63"/>
    <w:rsid w:val="001848CA"/>
    <w:rsid w:val="00192178"/>
    <w:rsid w:val="001A2A8E"/>
    <w:rsid w:val="0025565A"/>
    <w:rsid w:val="00286718"/>
    <w:rsid w:val="002D4EEA"/>
    <w:rsid w:val="00301FBA"/>
    <w:rsid w:val="004B7692"/>
    <w:rsid w:val="004E3840"/>
    <w:rsid w:val="004E4E09"/>
    <w:rsid w:val="00626448"/>
    <w:rsid w:val="006742DB"/>
    <w:rsid w:val="006945CB"/>
    <w:rsid w:val="00757890"/>
    <w:rsid w:val="007F4880"/>
    <w:rsid w:val="00830ED8"/>
    <w:rsid w:val="008C4B9E"/>
    <w:rsid w:val="00924143"/>
    <w:rsid w:val="0094128A"/>
    <w:rsid w:val="009B4CCF"/>
    <w:rsid w:val="009D0B52"/>
    <w:rsid w:val="00A75621"/>
    <w:rsid w:val="00AB6AA2"/>
    <w:rsid w:val="00AE7203"/>
    <w:rsid w:val="00B774E4"/>
    <w:rsid w:val="00CE18AD"/>
    <w:rsid w:val="00D0430A"/>
    <w:rsid w:val="00D05411"/>
    <w:rsid w:val="00D52754"/>
    <w:rsid w:val="00D55948"/>
    <w:rsid w:val="00D62D26"/>
    <w:rsid w:val="00E4408C"/>
    <w:rsid w:val="00E44242"/>
    <w:rsid w:val="00E633C0"/>
    <w:rsid w:val="00EB21A8"/>
    <w:rsid w:val="00EE6D88"/>
    <w:rsid w:val="00F47A9B"/>
    <w:rsid w:val="00F80A07"/>
    <w:rsid w:val="0D8238FA"/>
    <w:rsid w:val="0E3F2576"/>
    <w:rsid w:val="100054BD"/>
    <w:rsid w:val="15133DCD"/>
    <w:rsid w:val="1BA01B1B"/>
    <w:rsid w:val="1CF764C5"/>
    <w:rsid w:val="1FD675F7"/>
    <w:rsid w:val="2F503401"/>
    <w:rsid w:val="33E56AB1"/>
    <w:rsid w:val="4424104E"/>
    <w:rsid w:val="46220E8F"/>
    <w:rsid w:val="52282635"/>
    <w:rsid w:val="53BF1AC8"/>
    <w:rsid w:val="61191EFF"/>
    <w:rsid w:val="61942161"/>
    <w:rsid w:val="6EDB0457"/>
    <w:rsid w:val="756F256A"/>
    <w:rsid w:val="79BC49AC"/>
    <w:rsid w:val="7AEA02EE"/>
    <w:rsid w:val="7F1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8726"/>
  <w15:docId w15:val="{6F375601-04A0-4A8E-9848-8C7FEF69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B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1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8A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6FCF-F97A-41FE-8EAE-8B45531C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741</Words>
  <Characters>4225</Characters>
  <Application>Microsoft Office Word</Application>
  <DocSecurity>0</DocSecurity>
  <Lines>35</Lines>
  <Paragraphs>9</Paragraphs>
  <ScaleCrop>false</ScaleCrop>
  <Company>微软公司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945060301@qq.com</cp:lastModifiedBy>
  <cp:revision>38</cp:revision>
  <dcterms:created xsi:type="dcterms:W3CDTF">2019-04-17T00:55:00Z</dcterms:created>
  <dcterms:modified xsi:type="dcterms:W3CDTF">2024-05-16T08:45:00Z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F36BC7891E7B4CFCBF40ED91118E9B24_13</vt:lpwstr>
  </property>
</Properties>
</file>