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8D6C" w14:textId="77777777" w:rsidR="00D02089" w:rsidRDefault="00D02089">
      <w:pPr>
        <w:jc w:val="center"/>
        <w:rPr>
          <w:rFonts w:ascii="Arial" w:hAnsi="Arial" w:cs="Arial"/>
          <w:b/>
          <w:bCs/>
          <w:lang w:val="es-ES"/>
        </w:rPr>
      </w:pPr>
    </w:p>
    <w:p w14:paraId="75B064D6" w14:textId="77777777" w:rsidR="00D02089" w:rsidRDefault="00D02089">
      <w:pPr>
        <w:jc w:val="center"/>
        <w:rPr>
          <w:rFonts w:ascii="Arial" w:hAnsi="Arial" w:cs="Arial"/>
          <w:b/>
          <w:bCs/>
          <w:lang w:val="es-ES"/>
        </w:rPr>
      </w:pPr>
    </w:p>
    <w:p w14:paraId="0B196892" w14:textId="77777777" w:rsidR="00D02089" w:rsidRDefault="00D02089">
      <w:pPr>
        <w:jc w:val="center"/>
        <w:rPr>
          <w:rFonts w:ascii="Arial" w:hAnsi="Arial" w:cs="Arial"/>
          <w:b/>
          <w:bCs/>
          <w:lang w:val="es-ES"/>
        </w:rPr>
      </w:pPr>
    </w:p>
    <w:p w14:paraId="68CD6235" w14:textId="77777777" w:rsidR="00D02089" w:rsidRDefault="0006281C">
      <w:pPr>
        <w:jc w:val="center"/>
        <w:rPr>
          <w:rFonts w:ascii="Arial" w:hAnsi="Arial" w:cs="Arial"/>
          <w:b/>
          <w:bCs/>
          <w:lang w:val="es-ES"/>
        </w:rPr>
      </w:pPr>
      <w:r>
        <w:rPr>
          <w:rFonts w:ascii="Arial" w:hAnsi="Arial" w:cs="Arial"/>
          <w:b/>
          <w:bCs/>
          <w:sz w:val="22"/>
          <w:szCs w:val="22"/>
          <w:lang w:val="es-ES"/>
        </w:rPr>
        <w:t>Cuarta Entrega Base de Datos: Enunciado</w:t>
      </w:r>
    </w:p>
    <w:p w14:paraId="2A3D7BCC" w14:textId="77777777" w:rsidR="00D02089" w:rsidRDefault="00D02089">
      <w:pPr>
        <w:jc w:val="center"/>
        <w:rPr>
          <w:rFonts w:ascii="Arial" w:hAnsi="Arial" w:cs="Arial"/>
          <w:b/>
          <w:bCs/>
          <w:lang w:val="es-ES"/>
        </w:rPr>
      </w:pPr>
    </w:p>
    <w:p w14:paraId="13C31435" w14:textId="77777777" w:rsidR="00D02089" w:rsidRDefault="0006281C">
      <w:pPr>
        <w:jc w:val="center"/>
        <w:rPr>
          <w:rFonts w:ascii="Arial" w:hAnsi="Arial" w:cs="Arial"/>
          <w:lang w:val="es-ES"/>
        </w:rPr>
      </w:pPr>
      <w:r>
        <w:rPr>
          <w:rFonts w:ascii="Arial" w:hAnsi="Arial" w:cs="Arial"/>
          <w:sz w:val="22"/>
          <w:szCs w:val="22"/>
          <w:lang w:val="es-ES"/>
        </w:rPr>
        <w:t>Santiago Salazar Ramírez</w:t>
      </w:r>
    </w:p>
    <w:p w14:paraId="3DEAF997" w14:textId="77777777" w:rsidR="00D02089" w:rsidRDefault="0006281C">
      <w:pPr>
        <w:jc w:val="center"/>
        <w:rPr>
          <w:rFonts w:ascii="Arial" w:hAnsi="Arial" w:cs="Arial"/>
          <w:lang w:val="es-ES"/>
        </w:rPr>
      </w:pPr>
      <w:r>
        <w:rPr>
          <w:rFonts w:ascii="Arial" w:hAnsi="Arial" w:cs="Arial"/>
          <w:sz w:val="22"/>
          <w:szCs w:val="22"/>
          <w:lang w:val="es-ES"/>
        </w:rPr>
        <w:t>Michael Moreno Valoyes</w:t>
      </w:r>
    </w:p>
    <w:p w14:paraId="7A75E281" w14:textId="77777777" w:rsidR="00D02089" w:rsidRDefault="0006281C">
      <w:pPr>
        <w:jc w:val="center"/>
        <w:rPr>
          <w:rFonts w:ascii="Arial" w:hAnsi="Arial" w:cs="Arial"/>
          <w:lang w:val="es-ES"/>
        </w:rPr>
      </w:pPr>
      <w:r>
        <w:rPr>
          <w:rFonts w:ascii="Arial" w:hAnsi="Arial" w:cs="Arial"/>
          <w:sz w:val="22"/>
          <w:szCs w:val="22"/>
          <w:lang w:val="es-ES"/>
        </w:rPr>
        <w:t>Alejandro Noriega Soto</w:t>
      </w:r>
    </w:p>
    <w:p w14:paraId="177F681A" w14:textId="77777777" w:rsidR="00D02089" w:rsidRDefault="0006281C">
      <w:pPr>
        <w:jc w:val="center"/>
        <w:rPr>
          <w:rFonts w:ascii="Arial" w:hAnsi="Arial" w:cs="Arial"/>
          <w:lang w:val="es-ES"/>
        </w:rPr>
      </w:pPr>
      <w:r>
        <w:rPr>
          <w:rFonts w:ascii="Arial" w:hAnsi="Arial" w:cs="Arial"/>
          <w:sz w:val="22"/>
          <w:szCs w:val="22"/>
          <w:lang w:val="es-ES"/>
        </w:rPr>
        <w:t>Universidad Nacional de Colombia sede Medellín</w:t>
      </w:r>
    </w:p>
    <w:p w14:paraId="0DC95D07" w14:textId="77777777" w:rsidR="00D02089" w:rsidRDefault="00D02089">
      <w:pPr>
        <w:jc w:val="center"/>
        <w:rPr>
          <w:rFonts w:ascii="Arial" w:hAnsi="Arial" w:cs="Arial"/>
          <w:lang w:val="es-ES"/>
        </w:rPr>
      </w:pPr>
    </w:p>
    <w:p w14:paraId="01029623" w14:textId="77777777" w:rsidR="00D02089" w:rsidRDefault="00D02089">
      <w:pPr>
        <w:jc w:val="center"/>
        <w:rPr>
          <w:rFonts w:ascii="Arial" w:hAnsi="Arial" w:cs="Arial"/>
          <w:lang w:val="es-ES"/>
        </w:rPr>
      </w:pPr>
    </w:p>
    <w:p w14:paraId="5B465FDB" w14:textId="77777777" w:rsidR="00D02089" w:rsidRDefault="00D02089">
      <w:pPr>
        <w:jc w:val="center"/>
        <w:rPr>
          <w:rFonts w:ascii="Arial" w:hAnsi="Arial" w:cs="Arial"/>
          <w:lang w:val="es-ES"/>
        </w:rPr>
      </w:pPr>
    </w:p>
    <w:p w14:paraId="35D835AB" w14:textId="77777777" w:rsidR="00D02089" w:rsidRDefault="00D02089">
      <w:pPr>
        <w:jc w:val="center"/>
        <w:rPr>
          <w:rFonts w:ascii="Arial" w:hAnsi="Arial" w:cs="Arial"/>
          <w:lang w:val="es-ES"/>
        </w:rPr>
      </w:pPr>
    </w:p>
    <w:p w14:paraId="428FAFA5" w14:textId="77777777" w:rsidR="00D02089" w:rsidRDefault="00D02089">
      <w:pPr>
        <w:jc w:val="center"/>
        <w:rPr>
          <w:rFonts w:ascii="Arial" w:hAnsi="Arial" w:cs="Arial"/>
          <w:lang w:val="es-ES"/>
        </w:rPr>
      </w:pPr>
    </w:p>
    <w:p w14:paraId="1D523492" w14:textId="77777777" w:rsidR="00D02089" w:rsidRDefault="00D02089">
      <w:pPr>
        <w:jc w:val="center"/>
        <w:rPr>
          <w:rFonts w:ascii="Arial" w:hAnsi="Arial" w:cs="Arial"/>
          <w:lang w:val="es-ES"/>
        </w:rPr>
      </w:pPr>
    </w:p>
    <w:p w14:paraId="75B78087" w14:textId="77777777" w:rsidR="00D02089" w:rsidRDefault="00D02089">
      <w:pPr>
        <w:jc w:val="center"/>
        <w:rPr>
          <w:rFonts w:ascii="Arial" w:hAnsi="Arial" w:cs="Arial"/>
          <w:lang w:val="es-ES"/>
        </w:rPr>
      </w:pPr>
    </w:p>
    <w:p w14:paraId="1BCAC3CA" w14:textId="77777777" w:rsidR="00D02089" w:rsidRDefault="0006281C">
      <w:pPr>
        <w:jc w:val="center"/>
        <w:rPr>
          <w:rFonts w:ascii="Arial" w:hAnsi="Arial" w:cs="Arial"/>
          <w:lang w:val="es-ES"/>
        </w:rPr>
      </w:pPr>
      <w:r>
        <w:rPr>
          <w:rFonts w:ascii="Arial" w:hAnsi="Arial" w:cs="Arial"/>
          <w:sz w:val="22"/>
          <w:szCs w:val="22"/>
          <w:lang w:val="es-ES"/>
        </w:rPr>
        <w:t>Francisco Javier Moreno Arboleda</w:t>
      </w:r>
    </w:p>
    <w:p w14:paraId="4CC5E2E4" w14:textId="77777777" w:rsidR="00D02089" w:rsidRDefault="0006281C">
      <w:pPr>
        <w:jc w:val="center"/>
        <w:rPr>
          <w:rFonts w:ascii="Arial" w:hAnsi="Arial" w:cs="Arial"/>
          <w:lang w:val="es-ES"/>
        </w:rPr>
      </w:pPr>
      <w:r>
        <w:rPr>
          <w:rFonts w:ascii="Arial" w:hAnsi="Arial" w:cs="Arial"/>
          <w:sz w:val="22"/>
          <w:szCs w:val="22"/>
          <w:lang w:val="es-ES"/>
        </w:rPr>
        <w:t>BASE DE DATOS I (3007847)</w:t>
      </w:r>
    </w:p>
    <w:p w14:paraId="5E9E1BBE" w14:textId="77777777" w:rsidR="00D02089" w:rsidRDefault="0006281C">
      <w:pPr>
        <w:jc w:val="center"/>
        <w:rPr>
          <w:rFonts w:ascii="Arial" w:hAnsi="Arial" w:cs="Arial"/>
          <w:lang w:val="es-ES"/>
        </w:rPr>
      </w:pPr>
      <w:r>
        <w:rPr>
          <w:rFonts w:ascii="Arial" w:hAnsi="Arial" w:cs="Arial"/>
          <w:b/>
          <w:bCs/>
          <w:sz w:val="22"/>
          <w:szCs w:val="22"/>
          <w:lang w:val="es-ES"/>
        </w:rPr>
        <w:t>2021</w:t>
      </w:r>
    </w:p>
    <w:p w14:paraId="729B3CD5" w14:textId="77777777" w:rsidR="00D02089" w:rsidRDefault="00D02089">
      <w:pPr>
        <w:jc w:val="center"/>
        <w:rPr>
          <w:rFonts w:ascii="Arial" w:hAnsi="Arial" w:cs="Arial"/>
          <w:lang w:val="es-ES"/>
        </w:rPr>
      </w:pPr>
    </w:p>
    <w:p w14:paraId="4879BE66" w14:textId="77777777" w:rsidR="00D02089" w:rsidRDefault="00D02089">
      <w:pPr>
        <w:jc w:val="center"/>
        <w:rPr>
          <w:rFonts w:ascii="Arial" w:hAnsi="Arial" w:cs="Arial"/>
          <w:lang w:val="es-ES"/>
        </w:rPr>
      </w:pPr>
    </w:p>
    <w:p w14:paraId="018A3530" w14:textId="77777777" w:rsidR="00D02089" w:rsidRDefault="00D02089">
      <w:pPr>
        <w:jc w:val="center"/>
        <w:rPr>
          <w:rFonts w:ascii="Arial" w:hAnsi="Arial" w:cs="Arial"/>
          <w:lang w:val="es-ES"/>
        </w:rPr>
      </w:pPr>
    </w:p>
    <w:p w14:paraId="2E2715A8" w14:textId="77777777" w:rsidR="00D02089" w:rsidRDefault="00D02089">
      <w:pPr>
        <w:jc w:val="center"/>
        <w:rPr>
          <w:rFonts w:ascii="Arial" w:hAnsi="Arial" w:cs="Arial"/>
          <w:lang w:val="es-ES"/>
        </w:rPr>
      </w:pPr>
    </w:p>
    <w:p w14:paraId="2C768FBF" w14:textId="77777777" w:rsidR="00D02089" w:rsidRDefault="00D02089">
      <w:pPr>
        <w:jc w:val="center"/>
        <w:rPr>
          <w:rFonts w:ascii="Arial" w:hAnsi="Arial" w:cs="Arial"/>
          <w:lang w:val="es-ES"/>
        </w:rPr>
      </w:pPr>
    </w:p>
    <w:p w14:paraId="5B755CD4" w14:textId="77777777" w:rsidR="00D02089" w:rsidRDefault="00D02089">
      <w:pPr>
        <w:jc w:val="center"/>
        <w:rPr>
          <w:rFonts w:ascii="Arial" w:hAnsi="Arial" w:cs="Arial"/>
          <w:lang w:val="es-ES"/>
        </w:rPr>
      </w:pPr>
    </w:p>
    <w:p w14:paraId="40770952" w14:textId="77777777" w:rsidR="00D02089" w:rsidRDefault="00D02089">
      <w:pPr>
        <w:jc w:val="center"/>
        <w:rPr>
          <w:rFonts w:ascii="Arial" w:hAnsi="Arial" w:cs="Arial"/>
          <w:lang w:val="es-ES"/>
        </w:rPr>
      </w:pPr>
    </w:p>
    <w:p w14:paraId="31AD57EC" w14:textId="77777777" w:rsidR="00D02089" w:rsidRDefault="00D02089">
      <w:pPr>
        <w:jc w:val="center"/>
        <w:rPr>
          <w:rFonts w:ascii="Arial" w:hAnsi="Arial" w:cs="Arial"/>
          <w:lang w:val="es-ES"/>
        </w:rPr>
      </w:pPr>
    </w:p>
    <w:p w14:paraId="6212B6FF" w14:textId="77777777" w:rsidR="00D02089" w:rsidRDefault="00D02089">
      <w:pPr>
        <w:jc w:val="center"/>
        <w:rPr>
          <w:rFonts w:ascii="Arial" w:hAnsi="Arial" w:cs="Arial"/>
          <w:lang w:val="es-ES"/>
        </w:rPr>
      </w:pPr>
    </w:p>
    <w:p w14:paraId="030352AC" w14:textId="77777777" w:rsidR="00D02089" w:rsidRDefault="00D02089">
      <w:pPr>
        <w:jc w:val="center"/>
        <w:rPr>
          <w:rFonts w:ascii="Arial" w:hAnsi="Arial" w:cs="Arial"/>
          <w:lang w:val="es-ES"/>
        </w:rPr>
      </w:pPr>
    </w:p>
    <w:p w14:paraId="31873187" w14:textId="77777777" w:rsidR="00D02089" w:rsidRDefault="00D02089">
      <w:pPr>
        <w:jc w:val="center"/>
        <w:rPr>
          <w:rFonts w:ascii="Arial" w:hAnsi="Arial" w:cs="Arial"/>
          <w:lang w:val="es-ES"/>
        </w:rPr>
      </w:pPr>
    </w:p>
    <w:p w14:paraId="2A83E5DB" w14:textId="77777777" w:rsidR="00D02089" w:rsidRDefault="00D02089">
      <w:pPr>
        <w:jc w:val="center"/>
        <w:rPr>
          <w:rFonts w:ascii="Arial" w:hAnsi="Arial" w:cs="Arial"/>
          <w:lang w:val="es-ES"/>
        </w:rPr>
      </w:pPr>
    </w:p>
    <w:p w14:paraId="2115DCED" w14:textId="77777777" w:rsidR="00D02089" w:rsidRDefault="00D02089">
      <w:pPr>
        <w:jc w:val="center"/>
        <w:rPr>
          <w:rFonts w:ascii="Arial" w:hAnsi="Arial" w:cs="Arial"/>
          <w:lang w:val="es-ES"/>
        </w:rPr>
      </w:pPr>
    </w:p>
    <w:p w14:paraId="5EC925D2" w14:textId="77777777" w:rsidR="00D02089" w:rsidRDefault="00D02089">
      <w:pPr>
        <w:jc w:val="center"/>
        <w:rPr>
          <w:rFonts w:ascii="Arial" w:hAnsi="Arial" w:cs="Arial"/>
          <w:lang w:val="es-ES"/>
        </w:rPr>
      </w:pPr>
    </w:p>
    <w:p w14:paraId="65BCCC31" w14:textId="77777777" w:rsidR="00D02089" w:rsidRDefault="00D02089">
      <w:pPr>
        <w:jc w:val="center"/>
        <w:rPr>
          <w:rFonts w:ascii="Arial" w:hAnsi="Arial" w:cs="Arial"/>
          <w:lang w:val="es-ES"/>
        </w:rPr>
      </w:pPr>
    </w:p>
    <w:p w14:paraId="16F26B04" w14:textId="77777777" w:rsidR="00D02089" w:rsidRDefault="00D02089">
      <w:pPr>
        <w:jc w:val="center"/>
        <w:rPr>
          <w:rFonts w:ascii="Arial" w:hAnsi="Arial" w:cs="Arial"/>
          <w:lang w:val="es-ES"/>
        </w:rPr>
      </w:pPr>
    </w:p>
    <w:p w14:paraId="6D002B8D" w14:textId="77777777" w:rsidR="00D02089" w:rsidRDefault="00D02089">
      <w:pPr>
        <w:jc w:val="center"/>
        <w:rPr>
          <w:rFonts w:ascii="Arial" w:hAnsi="Arial" w:cs="Arial"/>
          <w:lang w:val="es-ES"/>
        </w:rPr>
      </w:pPr>
    </w:p>
    <w:p w14:paraId="3A93BBC8" w14:textId="77777777" w:rsidR="00D02089" w:rsidRDefault="00D02089">
      <w:pPr>
        <w:jc w:val="center"/>
        <w:rPr>
          <w:rFonts w:ascii="Arial" w:hAnsi="Arial" w:cs="Arial"/>
          <w:lang w:val="es-ES"/>
        </w:rPr>
      </w:pPr>
    </w:p>
    <w:p w14:paraId="5097AF5D" w14:textId="77777777" w:rsidR="00D02089" w:rsidRDefault="00D02089">
      <w:pPr>
        <w:jc w:val="center"/>
        <w:rPr>
          <w:rFonts w:ascii="Arial" w:hAnsi="Arial" w:cs="Arial"/>
          <w:lang w:val="es-ES"/>
        </w:rPr>
      </w:pPr>
    </w:p>
    <w:p w14:paraId="662F561A" w14:textId="77777777" w:rsidR="00D02089" w:rsidRDefault="00D02089">
      <w:pPr>
        <w:jc w:val="center"/>
        <w:rPr>
          <w:rFonts w:ascii="Arial" w:hAnsi="Arial" w:cs="Arial"/>
          <w:lang w:val="es-ES"/>
        </w:rPr>
      </w:pPr>
    </w:p>
    <w:p w14:paraId="4107230C" w14:textId="77777777" w:rsidR="00D02089" w:rsidRDefault="00D02089">
      <w:pPr>
        <w:jc w:val="center"/>
        <w:rPr>
          <w:rFonts w:ascii="Arial" w:hAnsi="Arial" w:cs="Arial"/>
          <w:lang w:val="es-ES"/>
        </w:rPr>
      </w:pPr>
    </w:p>
    <w:p w14:paraId="49D86A03" w14:textId="77777777" w:rsidR="00D02089" w:rsidRDefault="00D02089">
      <w:pPr>
        <w:jc w:val="center"/>
        <w:rPr>
          <w:rFonts w:ascii="Arial" w:hAnsi="Arial" w:cs="Arial"/>
          <w:lang w:val="es-ES"/>
        </w:rPr>
      </w:pPr>
    </w:p>
    <w:p w14:paraId="0E67C916" w14:textId="77777777" w:rsidR="00D02089" w:rsidRDefault="00D02089">
      <w:pPr>
        <w:jc w:val="center"/>
        <w:rPr>
          <w:rFonts w:ascii="Arial" w:hAnsi="Arial" w:cs="Arial"/>
          <w:lang w:val="es-ES"/>
        </w:rPr>
      </w:pPr>
    </w:p>
    <w:p w14:paraId="3E9A1C38" w14:textId="77777777" w:rsidR="00D02089" w:rsidRDefault="00D02089">
      <w:pPr>
        <w:jc w:val="center"/>
        <w:rPr>
          <w:rFonts w:ascii="Arial" w:hAnsi="Arial" w:cs="Arial"/>
          <w:lang w:val="es-ES"/>
        </w:rPr>
      </w:pPr>
    </w:p>
    <w:p w14:paraId="39397845" w14:textId="77777777" w:rsidR="00D02089" w:rsidRDefault="00D02089">
      <w:pPr>
        <w:jc w:val="center"/>
        <w:rPr>
          <w:rFonts w:ascii="Arial" w:hAnsi="Arial" w:cs="Arial"/>
          <w:lang w:val="es-ES"/>
        </w:rPr>
      </w:pPr>
    </w:p>
    <w:p w14:paraId="6CC7C66E" w14:textId="77777777" w:rsidR="00D02089" w:rsidRDefault="00D02089">
      <w:pPr>
        <w:jc w:val="center"/>
        <w:rPr>
          <w:rFonts w:ascii="Arial" w:hAnsi="Arial" w:cs="Arial"/>
          <w:lang w:val="es-ES"/>
        </w:rPr>
      </w:pPr>
    </w:p>
    <w:p w14:paraId="47146239" w14:textId="77777777" w:rsidR="00D02089" w:rsidRDefault="00D02089">
      <w:pPr>
        <w:jc w:val="center"/>
        <w:rPr>
          <w:rFonts w:ascii="Arial" w:hAnsi="Arial" w:cs="Arial"/>
          <w:lang w:val="es-ES"/>
        </w:rPr>
      </w:pPr>
    </w:p>
    <w:p w14:paraId="7408ECB6" w14:textId="77777777" w:rsidR="00D02089" w:rsidRDefault="00D02089">
      <w:pPr>
        <w:jc w:val="center"/>
        <w:rPr>
          <w:rFonts w:ascii="Arial" w:hAnsi="Arial" w:cs="Arial"/>
          <w:lang w:val="es-ES"/>
        </w:rPr>
      </w:pPr>
    </w:p>
    <w:p w14:paraId="156DF150" w14:textId="77777777" w:rsidR="00D02089" w:rsidRDefault="00D02089">
      <w:pPr>
        <w:jc w:val="center"/>
        <w:rPr>
          <w:rFonts w:ascii="Arial" w:hAnsi="Arial" w:cs="Arial"/>
          <w:lang w:val="es-ES"/>
        </w:rPr>
      </w:pPr>
    </w:p>
    <w:p w14:paraId="35CF52D2" w14:textId="77777777" w:rsidR="00D02089" w:rsidRDefault="00D02089">
      <w:pPr>
        <w:jc w:val="center"/>
        <w:rPr>
          <w:rFonts w:ascii="Arial" w:hAnsi="Arial" w:cs="Arial"/>
          <w:lang w:val="es-ES"/>
        </w:rPr>
      </w:pPr>
    </w:p>
    <w:p w14:paraId="6DA90413" w14:textId="77777777" w:rsidR="00D02089" w:rsidRDefault="00D02089">
      <w:pPr>
        <w:jc w:val="center"/>
        <w:rPr>
          <w:rFonts w:ascii="Arial" w:hAnsi="Arial" w:cs="Arial"/>
          <w:lang w:val="es-ES"/>
        </w:rPr>
      </w:pPr>
    </w:p>
    <w:p w14:paraId="080E392D" w14:textId="77777777" w:rsidR="00D02089" w:rsidRDefault="00D02089">
      <w:pPr>
        <w:jc w:val="center"/>
        <w:rPr>
          <w:rFonts w:ascii="Arial" w:hAnsi="Arial" w:cs="Arial"/>
          <w:lang w:val="es-ES"/>
        </w:rPr>
      </w:pPr>
    </w:p>
    <w:p w14:paraId="24B438F5" w14:textId="77777777" w:rsidR="00D02089" w:rsidRDefault="00D02089">
      <w:pPr>
        <w:rPr>
          <w:rFonts w:ascii="Arial" w:hAnsi="Arial" w:cs="Arial"/>
          <w:lang w:val="es-ES"/>
        </w:rPr>
      </w:pPr>
    </w:p>
    <w:p w14:paraId="30F9DF07" w14:textId="77777777" w:rsidR="00D02089" w:rsidRDefault="00D02089">
      <w:pPr>
        <w:jc w:val="center"/>
        <w:rPr>
          <w:rFonts w:ascii="Arial" w:hAnsi="Arial" w:cs="Arial"/>
          <w:b/>
          <w:bCs/>
          <w:lang w:val="es-ES"/>
        </w:rPr>
      </w:pPr>
    </w:p>
    <w:p w14:paraId="7CEDE914" w14:textId="77777777" w:rsidR="00D02089" w:rsidRDefault="0006281C">
      <w:pPr>
        <w:jc w:val="center"/>
        <w:rPr>
          <w:rFonts w:ascii="Arial" w:hAnsi="Arial" w:cs="Arial"/>
          <w:b/>
          <w:bCs/>
          <w:lang w:val="es-ES"/>
        </w:rPr>
      </w:pPr>
      <w:r>
        <w:rPr>
          <w:rFonts w:ascii="Arial" w:hAnsi="Arial" w:cs="Arial"/>
          <w:b/>
          <w:bCs/>
          <w:sz w:val="22"/>
          <w:szCs w:val="22"/>
          <w:lang w:val="es-ES"/>
        </w:rPr>
        <w:t xml:space="preserve">Bar “El Nido de </w:t>
      </w:r>
      <w:proofErr w:type="spellStart"/>
      <w:r>
        <w:rPr>
          <w:rFonts w:ascii="Arial" w:hAnsi="Arial" w:cs="Arial"/>
          <w:b/>
          <w:bCs/>
          <w:sz w:val="22"/>
          <w:szCs w:val="22"/>
          <w:lang w:val="es-ES"/>
        </w:rPr>
        <w:t>Faust</w:t>
      </w:r>
      <w:proofErr w:type="spellEnd"/>
      <w:r>
        <w:rPr>
          <w:rFonts w:ascii="Arial" w:hAnsi="Arial" w:cs="Arial"/>
          <w:b/>
          <w:bCs/>
          <w:sz w:val="22"/>
          <w:szCs w:val="22"/>
          <w:lang w:val="es-ES"/>
        </w:rPr>
        <w:t>”</w:t>
      </w:r>
    </w:p>
    <w:p w14:paraId="4E13A6CA" w14:textId="77777777" w:rsidR="00D02089" w:rsidRDefault="00D02089">
      <w:pPr>
        <w:rPr>
          <w:rFonts w:ascii="Arial" w:hAnsi="Arial"/>
          <w:sz w:val="22"/>
          <w:szCs w:val="22"/>
        </w:rPr>
      </w:pPr>
    </w:p>
    <w:p w14:paraId="62F27D68" w14:textId="77777777" w:rsidR="00D02089" w:rsidRDefault="0006281C">
      <w:pPr>
        <w:rPr>
          <w:rFonts w:ascii="Arial" w:hAnsi="Arial"/>
          <w:sz w:val="22"/>
          <w:szCs w:val="22"/>
        </w:rPr>
      </w:pPr>
      <w:r>
        <w:rPr>
          <w:rFonts w:ascii="Arial" w:hAnsi="Arial"/>
          <w:sz w:val="22"/>
          <w:szCs w:val="22"/>
        </w:rPr>
        <w:t xml:space="preserve">Después de reunir muchos ahorros, experiencia en negocios y administración decidimos abrir un bar con temática de ambientación musical “El nido de </w:t>
      </w:r>
      <w:proofErr w:type="spellStart"/>
      <w:r>
        <w:rPr>
          <w:rFonts w:ascii="Arial" w:hAnsi="Arial"/>
          <w:sz w:val="22"/>
          <w:szCs w:val="22"/>
        </w:rPr>
        <w:t>Faust</w:t>
      </w:r>
      <w:proofErr w:type="spellEnd"/>
      <w:r>
        <w:rPr>
          <w:rFonts w:ascii="Arial" w:hAnsi="Arial"/>
          <w:sz w:val="22"/>
          <w:szCs w:val="22"/>
        </w:rPr>
        <w:t>”. Ahora, queremos mantener información de este en una base de dato</w:t>
      </w:r>
      <w:r>
        <w:rPr>
          <w:rFonts w:ascii="Arial" w:hAnsi="Arial"/>
          <w:sz w:val="22"/>
          <w:szCs w:val="22"/>
        </w:rPr>
        <w:t>s, con el objetivo de saber cuántos clientes se sienten cómodos con los distintos elementos de este bar.</w:t>
      </w:r>
    </w:p>
    <w:p w14:paraId="0BC1D973" w14:textId="77777777" w:rsidR="00D02089" w:rsidRDefault="00D02089">
      <w:pPr>
        <w:rPr>
          <w:rFonts w:ascii="Arial" w:hAnsi="Arial"/>
          <w:sz w:val="22"/>
          <w:szCs w:val="22"/>
        </w:rPr>
      </w:pPr>
    </w:p>
    <w:p w14:paraId="26BFBC03" w14:textId="77777777" w:rsidR="00D02089" w:rsidRDefault="0006281C">
      <w:pPr>
        <w:rPr>
          <w:rFonts w:ascii="Arial" w:hAnsi="Arial"/>
          <w:sz w:val="22"/>
          <w:szCs w:val="22"/>
        </w:rPr>
      </w:pPr>
      <w:r>
        <w:rPr>
          <w:rFonts w:ascii="Arial" w:hAnsi="Arial"/>
          <w:sz w:val="22"/>
          <w:szCs w:val="22"/>
        </w:rPr>
        <w:t xml:space="preserve">De los empleados que contratemos guardaremos su nombre, su cédula (única), el número de un carnet que asignaremos a cada uno y su salario. Un empleado puede ser: </w:t>
      </w:r>
      <w:proofErr w:type="spellStart"/>
      <w:r>
        <w:rPr>
          <w:rFonts w:ascii="Arial" w:hAnsi="Arial"/>
          <w:sz w:val="22"/>
          <w:szCs w:val="22"/>
        </w:rPr>
        <w:t>bartender</w:t>
      </w:r>
      <w:proofErr w:type="spellEnd"/>
      <w:r>
        <w:rPr>
          <w:rFonts w:ascii="Arial" w:hAnsi="Arial"/>
          <w:sz w:val="22"/>
          <w:szCs w:val="22"/>
        </w:rPr>
        <w:t xml:space="preserve"> (encargado de preparar toda comida y bebida que pida el cliente, cada orden solo va </w:t>
      </w:r>
      <w:r>
        <w:rPr>
          <w:rFonts w:ascii="Arial" w:hAnsi="Arial"/>
          <w:sz w:val="22"/>
          <w:szCs w:val="22"/>
        </w:rPr>
        <w:t xml:space="preserve">a tener un </w:t>
      </w:r>
      <w:proofErr w:type="spellStart"/>
      <w:r>
        <w:rPr>
          <w:rFonts w:ascii="Arial" w:hAnsi="Arial"/>
          <w:sz w:val="22"/>
          <w:szCs w:val="22"/>
        </w:rPr>
        <w:t>bartender</w:t>
      </w:r>
      <w:proofErr w:type="spellEnd"/>
      <w:r>
        <w:rPr>
          <w:rFonts w:ascii="Arial" w:hAnsi="Arial"/>
          <w:sz w:val="22"/>
          <w:szCs w:val="22"/>
        </w:rPr>
        <w:t>) y mesero. Para aumentar la efectividad en la pedida de ordenes se permite que la orden sea despachada y facturada por un mesero diferente, es decir, que el mesero que toma la orden puede ser diferente al que entrega la orden.</w:t>
      </w:r>
    </w:p>
    <w:p w14:paraId="249C9183" w14:textId="77777777" w:rsidR="00D02089" w:rsidRDefault="00D02089">
      <w:pPr>
        <w:rPr>
          <w:rFonts w:ascii="Arial" w:hAnsi="Arial"/>
          <w:sz w:val="22"/>
          <w:szCs w:val="22"/>
        </w:rPr>
      </w:pPr>
    </w:p>
    <w:p w14:paraId="258720F0" w14:textId="77777777" w:rsidR="00D02089" w:rsidRDefault="0006281C">
      <w:pPr>
        <w:rPr>
          <w:rFonts w:ascii="Arial" w:hAnsi="Arial"/>
          <w:sz w:val="22"/>
          <w:szCs w:val="22"/>
        </w:rPr>
      </w:pPr>
      <w:r>
        <w:rPr>
          <w:rFonts w:ascii="Arial" w:hAnsi="Arial"/>
          <w:sz w:val="22"/>
          <w:szCs w:val="22"/>
        </w:rPr>
        <w:t>La base</w:t>
      </w:r>
      <w:r>
        <w:rPr>
          <w:rFonts w:ascii="Arial" w:hAnsi="Arial"/>
          <w:sz w:val="22"/>
          <w:szCs w:val="22"/>
        </w:rPr>
        <w:t xml:space="preserve"> del restaurante (cliente) va a tener el nombre, cédula y cantidad de personas que se cuentan como cliente. ¿Por qué se realiza de esta manera? Porque el cliente no se toma como la unidad de persona, sino como todo el conjunto de personas que entran dentro</w:t>
      </w:r>
      <w:r>
        <w:rPr>
          <w:rFonts w:ascii="Arial" w:hAnsi="Arial"/>
          <w:sz w:val="22"/>
          <w:szCs w:val="22"/>
        </w:rPr>
        <w:t xml:space="preserve"> de la orden. El cliente posee las ordenes que hizo (dado que puede pedir más de una orden con el paso del tiempo).</w:t>
      </w:r>
    </w:p>
    <w:p w14:paraId="4C076291" w14:textId="77777777" w:rsidR="00D02089" w:rsidRDefault="00D02089">
      <w:pPr>
        <w:rPr>
          <w:rFonts w:ascii="Arial" w:hAnsi="Arial"/>
          <w:sz w:val="22"/>
          <w:szCs w:val="22"/>
        </w:rPr>
      </w:pPr>
    </w:p>
    <w:p w14:paraId="525D242D" w14:textId="77777777" w:rsidR="00D02089" w:rsidRDefault="0006281C">
      <w:pPr>
        <w:rPr>
          <w:rFonts w:ascii="Arial" w:hAnsi="Arial"/>
          <w:sz w:val="22"/>
          <w:szCs w:val="22"/>
        </w:rPr>
      </w:pPr>
      <w:r>
        <w:rPr>
          <w:rFonts w:ascii="Arial" w:hAnsi="Arial"/>
          <w:sz w:val="22"/>
          <w:szCs w:val="22"/>
        </w:rPr>
        <w:t xml:space="preserve">Los clientes se sitúan en mesas, de las cuales guardamos un nombre (único para cada mesa, sigue la temática musical, por ejemplo, </w:t>
      </w:r>
      <w:proofErr w:type="spellStart"/>
      <w:r>
        <w:rPr>
          <w:rFonts w:ascii="Arial" w:hAnsi="Arial"/>
          <w:sz w:val="22"/>
          <w:szCs w:val="22"/>
        </w:rPr>
        <w:t>Fade</w:t>
      </w:r>
      <w:proofErr w:type="spellEnd"/>
      <w:r>
        <w:rPr>
          <w:rFonts w:ascii="Arial" w:hAnsi="Arial"/>
          <w:sz w:val="22"/>
          <w:szCs w:val="22"/>
        </w:rPr>
        <w:t xml:space="preserve"> in </w:t>
      </w:r>
      <w:proofErr w:type="spellStart"/>
      <w:r>
        <w:rPr>
          <w:rFonts w:ascii="Arial" w:hAnsi="Arial"/>
          <w:sz w:val="22"/>
          <w:szCs w:val="22"/>
        </w:rPr>
        <w:t>b</w:t>
      </w:r>
      <w:r>
        <w:rPr>
          <w:rFonts w:ascii="Arial" w:hAnsi="Arial"/>
          <w:sz w:val="22"/>
          <w:szCs w:val="22"/>
        </w:rPr>
        <w:t>lack</w:t>
      </w:r>
      <w:proofErr w:type="spellEnd"/>
      <w:r>
        <w:rPr>
          <w:rFonts w:ascii="Arial" w:hAnsi="Arial"/>
          <w:sz w:val="22"/>
          <w:szCs w:val="22"/>
        </w:rPr>
        <w:t xml:space="preserve">), su tamaño (cuantas sillas tiene) y su ubicación (si es lateral o central). Una mesa se puede considerar como su unidad o una agrupación de su mismo tipo, siendo ella dependiente de las acciones que tome el mesero en casos especiales. No olvidar que </w:t>
      </w:r>
      <w:r>
        <w:rPr>
          <w:rFonts w:ascii="Arial" w:hAnsi="Arial"/>
          <w:sz w:val="22"/>
          <w:szCs w:val="22"/>
        </w:rPr>
        <w:t xml:space="preserve">cada vez que el cliente se sitúe en una mesa se va a guardar la fecha en la que estuvo en la mesa. </w:t>
      </w:r>
    </w:p>
    <w:p w14:paraId="5A41A178" w14:textId="77777777" w:rsidR="00D02089" w:rsidRDefault="00D02089">
      <w:pPr>
        <w:rPr>
          <w:rFonts w:ascii="Arial" w:hAnsi="Arial"/>
          <w:sz w:val="22"/>
          <w:szCs w:val="22"/>
        </w:rPr>
      </w:pPr>
    </w:p>
    <w:p w14:paraId="22DC719B" w14:textId="77777777" w:rsidR="00D02089" w:rsidRDefault="0006281C">
      <w:pPr>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w:t>
      </w:r>
      <w:r>
        <w:rPr>
          <w:rFonts w:ascii="Arial" w:hAnsi="Arial"/>
          <w:sz w:val="22"/>
          <w:szCs w:val="22"/>
        </w:rPr>
        <w:t>mo todo alimento que oferta el restaurante (desde comida hasta bebidas), dentro del producto se guardan ciertos atributos: el código, nombre (los nombres de cada producto se editan para evitar su repetición), tipo y el precio unitario de cada producto. Cab</w:t>
      </w:r>
      <w:r>
        <w:rPr>
          <w:rFonts w:ascii="Arial" w:hAnsi="Arial"/>
          <w:sz w:val="22"/>
          <w:szCs w:val="22"/>
        </w:rPr>
        <w:t>e recalcar que cada orden guardará la cantidad de productos que se solicitó en el momento.</w:t>
      </w:r>
    </w:p>
    <w:p w14:paraId="7DFF0831" w14:textId="77777777" w:rsidR="00D02089" w:rsidRDefault="00D02089">
      <w:pPr>
        <w:rPr>
          <w:rFonts w:ascii="Arial" w:hAnsi="Arial"/>
          <w:sz w:val="22"/>
          <w:szCs w:val="22"/>
        </w:rPr>
      </w:pPr>
    </w:p>
    <w:p w14:paraId="3BEA4B8B" w14:textId="461FFF62" w:rsidR="00D02089" w:rsidRDefault="0006281C">
      <w:pPr>
        <w:rPr>
          <w:rFonts w:ascii="Arial" w:hAnsi="Arial"/>
          <w:sz w:val="22"/>
          <w:szCs w:val="22"/>
        </w:rPr>
      </w:pPr>
      <w:r>
        <w:rPr>
          <w:rFonts w:ascii="Arial" w:hAnsi="Arial"/>
          <w:sz w:val="22"/>
          <w:szCs w:val="22"/>
        </w:rPr>
        <w:t>La parte más curiosa de este bar está en su temática musical (por eso los nombres en las mesas); por lo tanto, se reproduce constantemente música. Mantenemos los da</w:t>
      </w:r>
      <w:r>
        <w:rPr>
          <w:rFonts w:ascii="Arial" w:hAnsi="Arial"/>
          <w:sz w:val="22"/>
          <w:szCs w:val="22"/>
        </w:rPr>
        <w:t>tos del reproductor que utilizamos, siendo estos la plataforma que usamos ese día para reproducir (por ejemplo, puede que un día utilicemos Spotify y otro día YouTube, para poner también vídeos musicales) y la lista de reproducción de esa noche. También gu</w:t>
      </w:r>
      <w:r>
        <w:rPr>
          <w:rFonts w:ascii="Arial" w:hAnsi="Arial"/>
          <w:sz w:val="22"/>
          <w:szCs w:val="22"/>
        </w:rPr>
        <w:t>ardamos los datos de cada canción, estos son el álbum, el género, el nombre (nos aseguramos de que cada nombre sea diferente, ya sea utilizando símbolos o números)</w:t>
      </w:r>
      <w:r>
        <w:rPr>
          <w:rFonts w:ascii="Arial" w:hAnsi="Arial"/>
          <w:sz w:val="22"/>
          <w:szCs w:val="22"/>
        </w:rPr>
        <w:t xml:space="preserve"> y el nombre del artista.</w:t>
      </w:r>
    </w:p>
    <w:p w14:paraId="2660E432" w14:textId="77777777" w:rsidR="00D02089" w:rsidRDefault="00D02089">
      <w:pPr>
        <w:rPr>
          <w:rFonts w:ascii="Arial" w:hAnsi="Arial"/>
          <w:sz w:val="22"/>
          <w:szCs w:val="22"/>
        </w:rPr>
      </w:pPr>
    </w:p>
    <w:p w14:paraId="6E1F1DB0" w14:textId="77777777" w:rsidR="00D02089" w:rsidRDefault="0006281C">
      <w:pPr>
        <w:rPr>
          <w:rFonts w:ascii="Arial" w:hAnsi="Arial"/>
          <w:sz w:val="22"/>
          <w:szCs w:val="22"/>
        </w:rPr>
      </w:pPr>
      <w:r>
        <w:rPr>
          <w:rFonts w:ascii="Arial" w:hAnsi="Arial"/>
          <w:sz w:val="22"/>
          <w:szCs w:val="22"/>
        </w:rPr>
        <w:t>Las canciones pueden ser originarias de la lista de reproducción que se escogió o por petición de un cliente, ya que estos pueden solicitar que se reprodu</w:t>
      </w:r>
      <w:r>
        <w:rPr>
          <w:rFonts w:ascii="Arial" w:hAnsi="Arial"/>
          <w:sz w:val="22"/>
          <w:szCs w:val="22"/>
        </w:rPr>
        <w:t xml:space="preserve">zca una canción que no estaba planeada en medio de la lista. Solo cuenta para canciones que no estén en la lista, si ya está en la lista se adelantará. </w:t>
      </w:r>
    </w:p>
    <w:sectPr w:rsidR="00D020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2089"/>
    <w:rsid w:val="0006281C"/>
    <w:rsid w:val="00D020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59E"/>
  <w15:docId w15:val="{6C489489-96A2-4CF1-B193-B4F6D5C6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525</Words>
  <Characters>2892</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3</cp:revision>
  <dcterms:created xsi:type="dcterms:W3CDTF">2022-01-24T15:08:00Z</dcterms:created>
  <dcterms:modified xsi:type="dcterms:W3CDTF">2022-02-01T21:26:00Z</dcterms:modified>
  <dc:language>es-CO</dc:language>
</cp:coreProperties>
</file>