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8B1E6">
      <w:pPr>
        <w:spacing w:before="720"/>
        <w:jc w:val="center"/>
      </w:pPr>
      <w:r>
        <w:rPr>
          <w:b/>
          <w:color w:val="1F3864"/>
          <w:sz w:val="30"/>
        </w:rPr>
        <w:t>HANGZHOU DIANZI UNIVERSITY</w:t>
      </w:r>
    </w:p>
    <w:p w14:paraId="23928243">
      <w:pPr>
        <w:spacing w:after="40"/>
        <w:jc w:val="center"/>
      </w:pPr>
      <w:r>
        <w:rPr>
          <w:color w:val="595959"/>
          <w:sz w:val="22"/>
        </w:rPr>
        <w:t>Information Security Laboratory</w:t>
      </w:r>
    </w:p>
    <w:p w14:paraId="09578346">
      <w:pPr>
        <w:pBdr>
          <w:bottom w:val="single" w:color="1F3864" w:sz="12" w:space="4"/>
        </w:pBdr>
        <w:spacing w:before="80" w:after="1080"/>
      </w:pPr>
    </w:p>
    <w:p w14:paraId="3B1E5DD3">
      <w:pPr>
        <w:spacing w:after="80"/>
        <w:jc w:val="center"/>
      </w:pPr>
      <w:r>
        <w:rPr>
          <w:b/>
          <w:color w:val="2E75B6"/>
          <w:sz w:val="26"/>
        </w:rPr>
        <w:t>LAB</w:t>
      </w:r>
      <w:bookmarkStart w:id="0" w:name="_GoBack"/>
      <w:bookmarkEnd w:id="0"/>
      <w:r>
        <w:rPr>
          <w:b/>
          <w:color w:val="2E75B6"/>
          <w:sz w:val="26"/>
        </w:rPr>
        <w:t xml:space="preserve"> 1</w:t>
      </w:r>
    </w:p>
    <w:p w14:paraId="7A56FB5A">
      <w:pPr>
        <w:spacing w:after="200"/>
        <w:jc w:val="center"/>
      </w:pPr>
      <w:r>
        <w:rPr>
          <w:b/>
          <w:color w:val="1F3864"/>
          <w:sz w:val="54"/>
        </w:rPr>
        <w:t>Secure REST API Development</w:t>
      </w:r>
      <w:r>
        <w:rPr>
          <w:b/>
          <w:color w:val="1F3864"/>
          <w:sz w:val="54"/>
        </w:rPr>
        <w:br w:type="textWrapping"/>
      </w:r>
      <w:r>
        <w:rPr>
          <w:b/>
          <w:color w:val="1F3864"/>
          <w:sz w:val="54"/>
        </w:rPr>
        <w:t>with CI/CD and Real CVE Analysis</w:t>
      </w:r>
    </w:p>
    <w:p w14:paraId="5E8958BB">
      <w:pPr>
        <w:spacing w:before="280" w:after="1200"/>
        <w:jc w:val="center"/>
      </w:pPr>
      <w:r>
        <w:rPr>
          <w:color w:val="595959"/>
          <w:sz w:val="24"/>
        </w:rPr>
        <w:t>Variant: CVE-2017-5638  ·  Apache Struts 2 (S2-045)</w:t>
      </w:r>
    </w:p>
    <w:tbl>
      <w:tblPr>
        <w:tblStyle w:val="32"/>
        <w:tblW w:w="0" w:type="auto"/>
        <w:jc w:val="center"/>
        <w:tblLayout w:type="fixed"/>
        <w:tblCellMar>
          <w:top w:w="0" w:type="dxa"/>
          <w:left w:w="108" w:type="dxa"/>
          <w:bottom w:w="0" w:type="dxa"/>
          <w:right w:w="108" w:type="dxa"/>
        </w:tblCellMar>
      </w:tblPr>
      <w:tblGrid>
        <w:gridCol w:w="4649"/>
        <w:gridCol w:w="4649"/>
      </w:tblGrid>
      <w:tr w14:paraId="30D26971">
        <w:trPr>
          <w:jc w:val="center"/>
        </w:trPr>
        <w:tc>
          <w:tcPr>
            <w:tcW w:w="4649" w:type="dxa"/>
            <w:tcMar>
              <w:top w:w="40" w:type="dxa"/>
              <w:left w:w="0" w:type="dxa"/>
              <w:bottom w:w="40" w:type="dxa"/>
              <w:right w:w="0" w:type="dxa"/>
            </w:tcMar>
          </w:tcPr>
          <w:p w14:paraId="23C542B1">
            <w:pPr>
              <w:jc w:val="right"/>
            </w:pPr>
            <w:r>
              <w:rPr>
                <w:color w:val="595959"/>
                <w:sz w:val="21"/>
              </w:rPr>
              <w:t>Student</w:t>
            </w:r>
          </w:p>
        </w:tc>
        <w:tc>
          <w:tcPr>
            <w:tcW w:w="4649" w:type="dxa"/>
            <w:tcMar>
              <w:top w:w="40" w:type="dxa"/>
              <w:left w:w="0" w:type="dxa"/>
              <w:bottom w:w="40" w:type="dxa"/>
              <w:right w:w="0" w:type="dxa"/>
            </w:tcMar>
          </w:tcPr>
          <w:p w14:paraId="1405D9CF">
            <w:pPr>
              <w:ind w:left="283"/>
            </w:pPr>
            <w:r>
              <w:rPr>
                <w:b/>
                <w:sz w:val="21"/>
              </w:rPr>
              <w:t>Pan Hongzhou</w:t>
            </w:r>
          </w:p>
        </w:tc>
      </w:tr>
      <w:tr w14:paraId="5E32A010">
        <w:tblPrEx>
          <w:tblCellMar>
            <w:top w:w="0" w:type="dxa"/>
            <w:left w:w="108" w:type="dxa"/>
            <w:bottom w:w="0" w:type="dxa"/>
            <w:right w:w="108" w:type="dxa"/>
          </w:tblCellMar>
        </w:tblPrEx>
        <w:trPr>
          <w:jc w:val="center"/>
        </w:trPr>
        <w:tc>
          <w:tcPr>
            <w:tcW w:w="4649" w:type="dxa"/>
            <w:tcMar>
              <w:top w:w="40" w:type="dxa"/>
              <w:left w:w="0" w:type="dxa"/>
              <w:bottom w:w="40" w:type="dxa"/>
              <w:right w:w="0" w:type="dxa"/>
            </w:tcMar>
          </w:tcPr>
          <w:p w14:paraId="1891A418">
            <w:pPr>
              <w:jc w:val="right"/>
            </w:pPr>
            <w:r>
              <w:rPr>
                <w:color w:val="595959"/>
                <w:sz w:val="21"/>
              </w:rPr>
              <w:t>HDU number</w:t>
            </w:r>
          </w:p>
        </w:tc>
        <w:tc>
          <w:tcPr>
            <w:tcW w:w="4649" w:type="dxa"/>
            <w:tcMar>
              <w:top w:w="40" w:type="dxa"/>
              <w:left w:w="0" w:type="dxa"/>
              <w:bottom w:w="40" w:type="dxa"/>
              <w:right w:w="0" w:type="dxa"/>
            </w:tcMar>
          </w:tcPr>
          <w:p w14:paraId="39E55EF0">
            <w:pPr>
              <w:ind w:left="283"/>
            </w:pPr>
            <w:r>
              <w:rPr>
                <w:b/>
                <w:sz w:val="21"/>
              </w:rPr>
              <w:t>23320333</w:t>
            </w:r>
          </w:p>
        </w:tc>
      </w:tr>
      <w:tr w14:paraId="1FC6991F">
        <w:tblPrEx>
          <w:tblCellMar>
            <w:top w:w="0" w:type="dxa"/>
            <w:left w:w="108" w:type="dxa"/>
            <w:bottom w:w="0" w:type="dxa"/>
            <w:right w:w="108" w:type="dxa"/>
          </w:tblCellMar>
        </w:tblPrEx>
        <w:trPr>
          <w:jc w:val="center"/>
        </w:trPr>
        <w:tc>
          <w:tcPr>
            <w:tcW w:w="4649" w:type="dxa"/>
            <w:tcMar>
              <w:top w:w="40" w:type="dxa"/>
              <w:left w:w="0" w:type="dxa"/>
              <w:bottom w:w="40" w:type="dxa"/>
              <w:right w:w="0" w:type="dxa"/>
            </w:tcMar>
          </w:tcPr>
          <w:p w14:paraId="736D410F">
            <w:pPr>
              <w:jc w:val="right"/>
            </w:pPr>
            <w:r>
              <w:rPr>
                <w:color w:val="595959"/>
                <w:sz w:val="21"/>
              </w:rPr>
              <w:t>Variant</w:t>
            </w:r>
          </w:p>
        </w:tc>
        <w:tc>
          <w:tcPr>
            <w:tcW w:w="4649" w:type="dxa"/>
            <w:tcMar>
              <w:top w:w="40" w:type="dxa"/>
              <w:left w:w="0" w:type="dxa"/>
              <w:bottom w:w="40" w:type="dxa"/>
              <w:right w:w="0" w:type="dxa"/>
            </w:tcMar>
          </w:tcPr>
          <w:p w14:paraId="45B999B9">
            <w:pPr>
              <w:ind w:left="283"/>
            </w:pPr>
            <w:r>
              <w:rPr>
                <w:b/>
                <w:sz w:val="21"/>
              </w:rPr>
              <w:t>CVE-2017-5638</w:t>
            </w:r>
          </w:p>
        </w:tc>
      </w:tr>
    </w:tbl>
    <w:p w14:paraId="2A75BFC7"/>
    <w:p w14:paraId="7F733D1A">
      <w:r>
        <w:br w:type="page"/>
      </w:r>
    </w:p>
    <w:p w14:paraId="18219FAD">
      <w:pPr>
        <w:keepNext/>
        <w:pBdr>
          <w:bottom w:val="single" w:color="1F3864" w:sz="8" w:space="4"/>
        </w:pBdr>
        <w:spacing w:before="360" w:after="160"/>
      </w:pPr>
      <w:r>
        <w:rPr>
          <w:b/>
          <w:color w:val="1F3864"/>
          <w:sz w:val="32"/>
        </w:rPr>
        <w:t>1. Purpose</w:t>
      </w:r>
    </w:p>
    <w:p w14:paraId="53415584">
      <w:pPr>
        <w:spacing w:after="120"/>
      </w:pPr>
      <w:r>
        <w:rPr>
          <w:i w:val="0"/>
        </w:rPr>
        <w:t>The purpose of this laboratory work is to go through the full security lifecycle of a backend service: design and build a small REST API, protect it against the OWASP Top 10 classes required by the assignment, automate security checks in a CI/CD pipeline, and then study a real vulnerability in a controlled environment — reproducing it, explaining its root cause, applying a fix and proving that the fix works.</w:t>
      </w:r>
    </w:p>
    <w:p w14:paraId="024F19EC">
      <w:pPr>
        <w:spacing w:after="120"/>
      </w:pPr>
      <w:r>
        <w:rPr>
          <w:i w:val="0"/>
        </w:rPr>
        <w:t>The specific objectives were:</w:t>
      </w:r>
    </w:p>
    <w:p w14:paraId="62868CB9">
      <w:pPr>
        <w:pStyle w:val="16"/>
        <w:spacing w:after="60"/>
      </w:pPr>
      <w:r>
        <w:rPr>
          <w:b/>
        </w:rPr>
        <w:t xml:space="preserve">Functional API — </w:t>
      </w:r>
      <w:r>
        <w:t>implement a functional API with authentication, protected data retrieval and one self-designed method;</w:t>
      </w:r>
    </w:p>
    <w:p w14:paraId="0621CC48">
      <w:pPr>
        <w:pStyle w:val="16"/>
        <w:spacing w:after="60"/>
      </w:pPr>
      <w:r>
        <w:rPr>
          <w:b/>
        </w:rPr>
        <w:t xml:space="preserve">Security — </w:t>
      </w:r>
      <w:r>
        <w:t>prevent SQL injection, cross-site scripting and broken authentication;</w:t>
      </w:r>
    </w:p>
    <w:p w14:paraId="04165B3B">
      <w:pPr>
        <w:pStyle w:val="16"/>
        <w:spacing w:after="60"/>
      </w:pPr>
      <w:r>
        <w:rPr>
          <w:b/>
        </w:rPr>
        <w:t xml:space="preserve">CI/CD — </w:t>
      </w:r>
      <w:r>
        <w:t>run SAST and SCA automatically on every push and publish their reports;</w:t>
      </w:r>
    </w:p>
    <w:p w14:paraId="7FF96FBD">
      <w:pPr>
        <w:pStyle w:val="16"/>
        <w:spacing w:after="60"/>
      </w:pPr>
      <w:r>
        <w:rPr>
          <w:b/>
        </w:rPr>
        <w:t xml:space="preserve">CVE analysis — </w:t>
      </w:r>
      <w:r>
        <w:t>reproduce a real CVE, analyse its cause and verify remediation.</w:t>
      </w:r>
    </w:p>
    <w:p w14:paraId="79CFA8AA">
      <w:pPr>
        <w:spacing w:after="120"/>
      </w:pPr>
      <w:r>
        <w:rPr>
          <w:i w:val="0"/>
        </w:rPr>
        <w:t xml:space="preserve">This report documents all three stages: the API and its security controls, the CI/CD pipeline, and the reproduction and remediation of CVE-2017-5638 against a Vulhub environment. </w:t>
      </w:r>
    </w:p>
    <w:p w14:paraId="5E695938">
      <w:pPr>
        <w:keepNext/>
        <w:pBdr>
          <w:bottom w:val="single" w:color="1F3864" w:sz="8" w:space="4"/>
        </w:pBdr>
        <w:spacing w:before="360" w:after="160"/>
      </w:pPr>
      <w:r>
        <w:rPr>
          <w:b/>
          <w:color w:val="1F3864"/>
          <w:sz w:val="32"/>
        </w:rPr>
        <w:t>2. Scope and 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7ACB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1F3864"/>
            <w:tcMar>
              <w:top w:w="70" w:type="dxa"/>
              <w:left w:w="110" w:type="dxa"/>
              <w:bottom w:w="70" w:type="dxa"/>
              <w:right w:w="110" w:type="dxa"/>
            </w:tcMar>
          </w:tcPr>
          <w:p w14:paraId="00AF7692">
            <w:pPr>
              <w:spacing w:after="0"/>
            </w:pPr>
            <w:r>
              <w:rPr>
                <w:b/>
                <w:color w:val="FFFFFF"/>
                <w:sz w:val="19"/>
              </w:rPr>
              <w:t>Component</w:t>
            </w:r>
          </w:p>
        </w:tc>
        <w:tc>
          <w:tcPr>
            <w:tcW w:w="1928" w:type="dxa"/>
            <w:shd w:val="clear" w:color="auto" w:fill="1F3864"/>
            <w:tcMar>
              <w:top w:w="70" w:type="dxa"/>
              <w:left w:w="110" w:type="dxa"/>
              <w:bottom w:w="70" w:type="dxa"/>
              <w:right w:w="110" w:type="dxa"/>
            </w:tcMar>
          </w:tcPr>
          <w:p w14:paraId="710D8931">
            <w:pPr>
              <w:spacing w:after="0"/>
            </w:pPr>
            <w:r>
              <w:rPr>
                <w:b/>
                <w:color w:val="FFFFFF"/>
                <w:sz w:val="19"/>
              </w:rPr>
              <w:t>Status</w:t>
            </w:r>
          </w:p>
        </w:tc>
        <w:tc>
          <w:tcPr>
            <w:tcW w:w="3969" w:type="dxa"/>
            <w:shd w:val="clear" w:color="auto" w:fill="1F3864"/>
            <w:tcMar>
              <w:top w:w="70" w:type="dxa"/>
              <w:left w:w="110" w:type="dxa"/>
              <w:bottom w:w="70" w:type="dxa"/>
              <w:right w:w="110" w:type="dxa"/>
            </w:tcMar>
          </w:tcPr>
          <w:p w14:paraId="4AF9A338">
            <w:pPr>
              <w:spacing w:after="0"/>
            </w:pPr>
            <w:r>
              <w:rPr>
                <w:b/>
                <w:color w:val="FFFFFF"/>
                <w:sz w:val="19"/>
              </w:rPr>
              <w:t>Evidence</w:t>
            </w:r>
          </w:p>
        </w:tc>
      </w:tr>
      <w:tr w14:paraId="7638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110" w:type="dxa"/>
              <w:bottom w:w="70" w:type="dxa"/>
              <w:right w:w="110" w:type="dxa"/>
            </w:tcMar>
          </w:tcPr>
          <w:p w14:paraId="6634E699">
            <w:pPr>
              <w:spacing w:after="0"/>
            </w:pPr>
            <w:r>
              <w:rPr>
                <w:sz w:val="19"/>
              </w:rPr>
              <w:t xml:space="preserve">Secure REST API </w:t>
            </w:r>
          </w:p>
        </w:tc>
        <w:tc>
          <w:tcPr>
            <w:tcW w:w="1928" w:type="dxa"/>
            <w:tcMar>
              <w:top w:w="70" w:type="dxa"/>
              <w:left w:w="110" w:type="dxa"/>
              <w:bottom w:w="70" w:type="dxa"/>
              <w:right w:w="110" w:type="dxa"/>
            </w:tcMar>
          </w:tcPr>
          <w:p w14:paraId="3ACF0DD6">
            <w:pPr>
              <w:spacing w:after="0"/>
            </w:pPr>
            <w:r>
              <w:rPr>
                <w:sz w:val="19"/>
              </w:rPr>
              <w:t>Complete</w:t>
            </w:r>
          </w:p>
        </w:tc>
        <w:tc>
          <w:tcPr>
            <w:tcW w:w="3969" w:type="dxa"/>
            <w:tcMar>
              <w:top w:w="70" w:type="dxa"/>
              <w:left w:w="110" w:type="dxa"/>
              <w:bottom w:w="70" w:type="dxa"/>
              <w:right w:w="110" w:type="dxa"/>
            </w:tcMar>
          </w:tcPr>
          <w:p w14:paraId="555A3726">
            <w:pPr>
              <w:spacing w:after="0"/>
            </w:pPr>
            <w:r>
              <w:rPr>
                <w:sz w:val="19"/>
              </w:rPr>
              <w:t>Flask application, tested over HTTP</w:t>
            </w:r>
          </w:p>
        </w:tc>
      </w:tr>
      <w:tr w14:paraId="1235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2F6FB"/>
            <w:tcMar>
              <w:top w:w="70" w:type="dxa"/>
              <w:left w:w="110" w:type="dxa"/>
              <w:bottom w:w="70" w:type="dxa"/>
              <w:right w:w="110" w:type="dxa"/>
            </w:tcMar>
          </w:tcPr>
          <w:p w14:paraId="40ADE05B">
            <w:pPr>
              <w:spacing w:after="0"/>
            </w:pPr>
            <w:r>
              <w:rPr>
                <w:sz w:val="19"/>
              </w:rPr>
              <w:t>SQLi / XSS / authentication controls</w:t>
            </w:r>
          </w:p>
        </w:tc>
        <w:tc>
          <w:tcPr>
            <w:tcW w:w="1928" w:type="dxa"/>
            <w:shd w:val="clear" w:color="auto" w:fill="F2F6FB"/>
            <w:tcMar>
              <w:top w:w="70" w:type="dxa"/>
              <w:left w:w="110" w:type="dxa"/>
              <w:bottom w:w="70" w:type="dxa"/>
              <w:right w:w="110" w:type="dxa"/>
            </w:tcMar>
          </w:tcPr>
          <w:p w14:paraId="7AB883EE">
            <w:pPr>
              <w:spacing w:after="0"/>
            </w:pPr>
            <w:r>
              <w:rPr>
                <w:sz w:val="19"/>
              </w:rPr>
              <w:t>Complete</w:t>
            </w:r>
          </w:p>
        </w:tc>
        <w:tc>
          <w:tcPr>
            <w:tcW w:w="3969" w:type="dxa"/>
            <w:shd w:val="clear" w:color="auto" w:fill="F2F6FB"/>
            <w:tcMar>
              <w:top w:w="70" w:type="dxa"/>
              <w:left w:w="110" w:type="dxa"/>
              <w:bottom w:w="70" w:type="dxa"/>
              <w:right w:w="110" w:type="dxa"/>
            </w:tcMar>
          </w:tcPr>
          <w:p w14:paraId="5A39699D">
            <w:pPr>
              <w:spacing w:after="0"/>
            </w:pPr>
            <w:r>
              <w:rPr>
                <w:sz w:val="19"/>
              </w:rPr>
              <w:t>Implementation + 59 automated tests</w:t>
            </w:r>
          </w:p>
        </w:tc>
      </w:tr>
      <w:tr w14:paraId="27BE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110" w:type="dxa"/>
              <w:bottom w:w="70" w:type="dxa"/>
              <w:right w:w="110" w:type="dxa"/>
            </w:tcMar>
          </w:tcPr>
          <w:p w14:paraId="4E0410EC">
            <w:pPr>
              <w:spacing w:after="0"/>
            </w:pPr>
            <w:r>
              <w:rPr>
                <w:sz w:val="19"/>
              </w:rPr>
              <w:t>CI/CD with SAST and SCA</w:t>
            </w:r>
          </w:p>
        </w:tc>
        <w:tc>
          <w:tcPr>
            <w:tcW w:w="1928" w:type="dxa"/>
            <w:tcMar>
              <w:top w:w="70" w:type="dxa"/>
              <w:left w:w="110" w:type="dxa"/>
              <w:bottom w:w="70" w:type="dxa"/>
              <w:right w:w="110" w:type="dxa"/>
            </w:tcMar>
          </w:tcPr>
          <w:p w14:paraId="4C99DCC9">
            <w:pPr>
              <w:spacing w:after="0"/>
            </w:pPr>
            <w:r>
              <w:rPr>
                <w:sz w:val="19"/>
              </w:rPr>
              <w:t>Complete</w:t>
            </w:r>
          </w:p>
        </w:tc>
        <w:tc>
          <w:tcPr>
            <w:tcW w:w="3969" w:type="dxa"/>
            <w:tcMar>
              <w:top w:w="70" w:type="dxa"/>
              <w:left w:w="110" w:type="dxa"/>
              <w:bottom w:w="70" w:type="dxa"/>
              <w:right w:w="110" w:type="dxa"/>
            </w:tcMar>
          </w:tcPr>
          <w:p w14:paraId="4A384CC7">
            <w:pPr>
              <w:spacing w:after="0"/>
            </w:pPr>
            <w:r>
              <w:rPr>
                <w:sz w:val="19"/>
              </w:rPr>
              <w:t>.github/workflows/ci.yml</w:t>
            </w:r>
          </w:p>
        </w:tc>
      </w:tr>
      <w:tr w14:paraId="540D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2F6FB"/>
            <w:tcMar>
              <w:top w:w="70" w:type="dxa"/>
              <w:left w:w="110" w:type="dxa"/>
              <w:bottom w:w="70" w:type="dxa"/>
              <w:right w:w="110" w:type="dxa"/>
            </w:tcMar>
          </w:tcPr>
          <w:p w14:paraId="54B0B3E4">
            <w:pPr>
              <w:spacing w:after="0"/>
            </w:pPr>
            <w:r>
              <w:rPr>
                <w:sz w:val="19"/>
              </w:rPr>
              <w:t>Remote pipeline run and screenshots</w:t>
            </w:r>
          </w:p>
        </w:tc>
        <w:tc>
          <w:tcPr>
            <w:tcW w:w="1928" w:type="dxa"/>
            <w:shd w:val="clear" w:color="auto" w:fill="F2F6FB"/>
            <w:tcMar>
              <w:top w:w="70" w:type="dxa"/>
              <w:left w:w="110" w:type="dxa"/>
              <w:bottom w:w="70" w:type="dxa"/>
              <w:right w:w="110" w:type="dxa"/>
            </w:tcMar>
          </w:tcPr>
          <w:p w14:paraId="09C18554">
            <w:pPr>
              <w:spacing w:after="0"/>
            </w:pPr>
            <w:r>
              <w:rPr>
                <w:sz w:val="19"/>
              </w:rPr>
              <w:t>Complete</w:t>
            </w:r>
          </w:p>
        </w:tc>
        <w:tc>
          <w:tcPr>
            <w:tcW w:w="3969" w:type="dxa"/>
            <w:shd w:val="clear" w:color="auto" w:fill="F2F6FB"/>
            <w:tcMar>
              <w:top w:w="70" w:type="dxa"/>
              <w:left w:w="110" w:type="dxa"/>
              <w:bottom w:w="70" w:type="dxa"/>
              <w:right w:w="110" w:type="dxa"/>
            </w:tcMar>
          </w:tcPr>
          <w:p w14:paraId="4E4A329E">
            <w:pPr>
              <w:spacing w:after="0"/>
            </w:pPr>
            <w:r>
              <w:rPr>
                <w:sz w:val="19"/>
              </w:rPr>
              <w:t>Run #1: 3/3 jobs green in 42 s</w:t>
            </w:r>
          </w:p>
        </w:tc>
      </w:tr>
      <w:tr w14:paraId="79E0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110" w:type="dxa"/>
              <w:bottom w:w="70" w:type="dxa"/>
              <w:right w:w="110" w:type="dxa"/>
            </w:tcMar>
          </w:tcPr>
          <w:p w14:paraId="367405F7">
            <w:pPr>
              <w:spacing w:after="0"/>
            </w:pPr>
            <w:r>
              <w:rPr>
                <w:sz w:val="19"/>
              </w:rPr>
              <w:t>CVE-2017-5638 reproduction</w:t>
            </w:r>
          </w:p>
        </w:tc>
        <w:tc>
          <w:tcPr>
            <w:tcW w:w="1928" w:type="dxa"/>
            <w:tcMar>
              <w:top w:w="70" w:type="dxa"/>
              <w:left w:w="110" w:type="dxa"/>
              <w:bottom w:w="70" w:type="dxa"/>
              <w:right w:w="110" w:type="dxa"/>
            </w:tcMar>
          </w:tcPr>
          <w:p w14:paraId="00D565C0">
            <w:pPr>
              <w:spacing w:after="0"/>
            </w:pPr>
            <w:r>
              <w:rPr>
                <w:sz w:val="19"/>
              </w:rPr>
              <w:t>Complete</w:t>
            </w:r>
          </w:p>
        </w:tc>
        <w:tc>
          <w:tcPr>
            <w:tcW w:w="3969" w:type="dxa"/>
            <w:tcMar>
              <w:top w:w="70" w:type="dxa"/>
              <w:left w:w="110" w:type="dxa"/>
              <w:bottom w:w="70" w:type="dxa"/>
              <w:right w:w="110" w:type="dxa"/>
            </w:tcMar>
          </w:tcPr>
          <w:p w14:paraId="340261C3">
            <w:pPr>
              <w:spacing w:after="0"/>
            </w:pPr>
            <w:r>
              <w:rPr>
                <w:sz w:val="19"/>
              </w:rPr>
              <w:t>Vulhub Struts 2.3.30; OGNL and id execution</w:t>
            </w:r>
          </w:p>
        </w:tc>
      </w:tr>
      <w:tr w14:paraId="149F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2F6FB"/>
            <w:tcMar>
              <w:top w:w="70" w:type="dxa"/>
              <w:left w:w="110" w:type="dxa"/>
              <w:bottom w:w="70" w:type="dxa"/>
              <w:right w:w="110" w:type="dxa"/>
            </w:tcMar>
          </w:tcPr>
          <w:p w14:paraId="1E200D74">
            <w:pPr>
              <w:spacing w:after="0"/>
            </w:pPr>
            <w:r>
              <w:rPr>
                <w:sz w:val="19"/>
              </w:rPr>
              <w:t>Fix and regression verification</w:t>
            </w:r>
          </w:p>
        </w:tc>
        <w:tc>
          <w:tcPr>
            <w:tcW w:w="1928" w:type="dxa"/>
            <w:shd w:val="clear" w:color="auto" w:fill="F2F6FB"/>
            <w:tcMar>
              <w:top w:w="70" w:type="dxa"/>
              <w:left w:w="110" w:type="dxa"/>
              <w:bottom w:w="70" w:type="dxa"/>
              <w:right w:w="110" w:type="dxa"/>
            </w:tcMar>
          </w:tcPr>
          <w:p w14:paraId="1C5AB65D">
            <w:pPr>
              <w:spacing w:after="0"/>
            </w:pPr>
            <w:r>
              <w:rPr>
                <w:sz w:val="19"/>
              </w:rPr>
              <w:t>Complete</w:t>
            </w:r>
          </w:p>
        </w:tc>
        <w:tc>
          <w:tcPr>
            <w:tcW w:w="3969" w:type="dxa"/>
            <w:shd w:val="clear" w:color="auto" w:fill="F2F6FB"/>
            <w:tcMar>
              <w:top w:w="70" w:type="dxa"/>
              <w:left w:w="110" w:type="dxa"/>
              <w:bottom w:w="70" w:type="dxa"/>
              <w:right w:w="110" w:type="dxa"/>
            </w:tcMar>
          </w:tcPr>
          <w:p w14:paraId="39A8E81A">
            <w:pPr>
              <w:spacing w:after="0"/>
            </w:pPr>
            <w:r>
              <w:rPr>
                <w:sz w:val="19"/>
              </w:rPr>
              <w:t>2.3.32 build rejects the same exploit</w:t>
            </w:r>
          </w:p>
        </w:tc>
      </w:tr>
    </w:tbl>
    <w:p w14:paraId="2ED716E5">
      <w:pPr>
        <w:keepNext/>
        <w:pBdr>
          <w:bottom w:val="single" w:color="1F3864" w:sz="8" w:space="4"/>
        </w:pBdr>
        <w:spacing w:before="360" w:after="160"/>
      </w:pPr>
      <w:r>
        <w:rPr>
          <w:b/>
          <w:color w:val="1F3864"/>
          <w:sz w:val="32"/>
        </w:rPr>
        <w:t>3. Architecture and Technology Stack</w:t>
      </w:r>
    </w:p>
    <w:p w14:paraId="01370529">
      <w:pPr>
        <w:spacing w:after="120"/>
      </w:pPr>
      <w:r>
        <w:rPr>
          <w:i w:val="0"/>
        </w:rPr>
        <w:t>The service is a stateless Flask application. Clients authenticate once and then send a JWT bearer token with every request. The API validates the token, extracts the user identity, and reaches SQLite exclusively through parameterized statements. The CI pipeline runs independently on GitHub Actions and publishes security reports as build artifacts.</w:t>
      </w:r>
    </w:p>
    <w:p w14:paraId="190D5E2B">
      <w:pPr>
        <w:jc w:val="cente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tblGrid>
      <w:tr w14:paraId="12A8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1F3864"/>
            <w:tcMar>
              <w:top w:w="70" w:type="dxa"/>
              <w:left w:w="110" w:type="dxa"/>
              <w:bottom w:w="70" w:type="dxa"/>
              <w:right w:w="110" w:type="dxa"/>
            </w:tcMar>
          </w:tcPr>
          <w:p w14:paraId="412E7A6A">
            <w:pPr>
              <w:spacing w:after="0"/>
              <w:rPr>
                <w:b/>
                <w:color w:val="FFFFFF"/>
                <w:sz w:val="19"/>
              </w:rPr>
            </w:pPr>
          </w:p>
          <w:p w14:paraId="3F26491B">
            <w:pPr>
              <w:spacing w:after="0"/>
            </w:pPr>
            <w:r>
              <w:rPr>
                <w:b/>
                <w:color w:val="FFFFFF"/>
                <w:sz w:val="19"/>
              </w:rPr>
              <w:t>Layer</w:t>
            </w:r>
          </w:p>
        </w:tc>
        <w:tc>
          <w:tcPr>
            <w:tcW w:w="3099" w:type="dxa"/>
            <w:shd w:val="clear" w:color="auto" w:fill="1F3864"/>
            <w:tcMar>
              <w:top w:w="70" w:type="dxa"/>
              <w:left w:w="110" w:type="dxa"/>
              <w:bottom w:w="70" w:type="dxa"/>
              <w:right w:w="110" w:type="dxa"/>
            </w:tcMar>
          </w:tcPr>
          <w:p w14:paraId="705F1518">
            <w:pPr>
              <w:spacing w:after="0"/>
              <w:rPr>
                <w:b/>
                <w:color w:val="FFFFFF"/>
                <w:sz w:val="19"/>
              </w:rPr>
            </w:pPr>
          </w:p>
          <w:p w14:paraId="4A660B9C">
            <w:pPr>
              <w:spacing w:after="0"/>
            </w:pPr>
            <w:r>
              <w:rPr>
                <w:b/>
                <w:color w:val="FFFFFF"/>
                <w:sz w:val="19"/>
              </w:rPr>
              <w:t>Technology</w:t>
            </w:r>
          </w:p>
        </w:tc>
      </w:tr>
      <w:tr w14:paraId="3A2E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Mar>
              <w:top w:w="70" w:type="dxa"/>
              <w:left w:w="110" w:type="dxa"/>
              <w:bottom w:w="70" w:type="dxa"/>
              <w:right w:w="110" w:type="dxa"/>
            </w:tcMar>
          </w:tcPr>
          <w:p w14:paraId="79188763">
            <w:pPr>
              <w:spacing w:after="0"/>
            </w:pPr>
            <w:r>
              <w:rPr>
                <w:sz w:val="19"/>
              </w:rPr>
              <w:t>Language / framework</w:t>
            </w:r>
          </w:p>
        </w:tc>
        <w:tc>
          <w:tcPr>
            <w:tcW w:w="3099" w:type="dxa"/>
            <w:tcMar>
              <w:top w:w="70" w:type="dxa"/>
              <w:left w:w="110" w:type="dxa"/>
              <w:bottom w:w="70" w:type="dxa"/>
              <w:right w:w="110" w:type="dxa"/>
            </w:tcMar>
          </w:tcPr>
          <w:p w14:paraId="066E7159">
            <w:pPr>
              <w:spacing w:after="0"/>
            </w:pPr>
            <w:r>
              <w:rPr>
                <w:sz w:val="19"/>
              </w:rPr>
              <w:t>Python 3.12, Flask 3.1</w:t>
            </w:r>
          </w:p>
        </w:tc>
      </w:tr>
      <w:tr w14:paraId="4C30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2F6FB"/>
            <w:tcMar>
              <w:top w:w="70" w:type="dxa"/>
              <w:left w:w="110" w:type="dxa"/>
              <w:bottom w:w="70" w:type="dxa"/>
              <w:right w:w="110" w:type="dxa"/>
            </w:tcMar>
          </w:tcPr>
          <w:p w14:paraId="4550EA6E">
            <w:pPr>
              <w:spacing w:after="0"/>
            </w:pPr>
            <w:r>
              <w:rPr>
                <w:sz w:val="19"/>
              </w:rPr>
              <w:t>Database</w:t>
            </w:r>
          </w:p>
        </w:tc>
        <w:tc>
          <w:tcPr>
            <w:tcW w:w="3099" w:type="dxa"/>
            <w:shd w:val="clear" w:color="auto" w:fill="F2F6FB"/>
            <w:tcMar>
              <w:top w:w="70" w:type="dxa"/>
              <w:left w:w="110" w:type="dxa"/>
              <w:bottom w:w="70" w:type="dxa"/>
              <w:right w:w="110" w:type="dxa"/>
            </w:tcMar>
          </w:tcPr>
          <w:p w14:paraId="13D00CD6">
            <w:pPr>
              <w:spacing w:after="0"/>
            </w:pPr>
            <w:r>
              <w:rPr>
                <w:sz w:val="19"/>
              </w:rPr>
              <w:t>SQLite (sqlite3)</w:t>
            </w:r>
          </w:p>
        </w:tc>
      </w:tr>
      <w:tr w14:paraId="7CA4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Mar>
              <w:top w:w="70" w:type="dxa"/>
              <w:left w:w="110" w:type="dxa"/>
              <w:bottom w:w="70" w:type="dxa"/>
              <w:right w:w="110" w:type="dxa"/>
            </w:tcMar>
          </w:tcPr>
          <w:p w14:paraId="3F7DA5FE">
            <w:pPr>
              <w:spacing w:after="0"/>
            </w:pPr>
            <w:r>
              <w:rPr>
                <w:sz w:val="19"/>
              </w:rPr>
              <w:t>Authentication</w:t>
            </w:r>
          </w:p>
        </w:tc>
        <w:tc>
          <w:tcPr>
            <w:tcW w:w="3099" w:type="dxa"/>
            <w:tcMar>
              <w:top w:w="70" w:type="dxa"/>
              <w:left w:w="110" w:type="dxa"/>
              <w:bottom w:w="70" w:type="dxa"/>
              <w:right w:w="110" w:type="dxa"/>
            </w:tcMar>
          </w:tcPr>
          <w:p w14:paraId="24BDFB96">
            <w:pPr>
              <w:spacing w:after="0"/>
            </w:pPr>
            <w:r>
              <w:rPr>
                <w:sz w:val="19"/>
              </w:rPr>
              <w:t>PyJWT 2.15 (HS256), bcrypt 5.0</w:t>
            </w:r>
          </w:p>
        </w:tc>
      </w:tr>
      <w:tr w14:paraId="7114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2F6FB"/>
            <w:tcMar>
              <w:top w:w="70" w:type="dxa"/>
              <w:left w:w="110" w:type="dxa"/>
              <w:bottom w:w="70" w:type="dxa"/>
              <w:right w:w="110" w:type="dxa"/>
            </w:tcMar>
          </w:tcPr>
          <w:p w14:paraId="21AC203F">
            <w:pPr>
              <w:spacing w:after="0"/>
            </w:pPr>
            <w:r>
              <w:rPr>
                <w:sz w:val="19"/>
              </w:rPr>
              <w:t>SAST</w:t>
            </w:r>
          </w:p>
        </w:tc>
        <w:tc>
          <w:tcPr>
            <w:tcW w:w="3099" w:type="dxa"/>
            <w:shd w:val="clear" w:color="auto" w:fill="F2F6FB"/>
            <w:tcMar>
              <w:top w:w="70" w:type="dxa"/>
              <w:left w:w="110" w:type="dxa"/>
              <w:bottom w:w="70" w:type="dxa"/>
              <w:right w:w="110" w:type="dxa"/>
            </w:tcMar>
          </w:tcPr>
          <w:p w14:paraId="345450C8">
            <w:pPr>
              <w:spacing w:after="0"/>
            </w:pPr>
            <w:r>
              <w:rPr>
                <w:sz w:val="19"/>
              </w:rPr>
              <w:t>Bandit 1.9</w:t>
            </w:r>
          </w:p>
        </w:tc>
      </w:tr>
      <w:tr w14:paraId="1854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Mar>
              <w:top w:w="70" w:type="dxa"/>
              <w:left w:w="110" w:type="dxa"/>
              <w:bottom w:w="70" w:type="dxa"/>
              <w:right w:w="110" w:type="dxa"/>
            </w:tcMar>
          </w:tcPr>
          <w:p w14:paraId="64776AE1">
            <w:pPr>
              <w:spacing w:after="0"/>
            </w:pPr>
            <w:r>
              <w:rPr>
                <w:sz w:val="19"/>
              </w:rPr>
              <w:t>SCA</w:t>
            </w:r>
          </w:p>
        </w:tc>
        <w:tc>
          <w:tcPr>
            <w:tcW w:w="3099" w:type="dxa"/>
            <w:tcMar>
              <w:top w:w="70" w:type="dxa"/>
              <w:left w:w="110" w:type="dxa"/>
              <w:bottom w:w="70" w:type="dxa"/>
              <w:right w:w="110" w:type="dxa"/>
            </w:tcMar>
          </w:tcPr>
          <w:p w14:paraId="1B1F4BE4">
            <w:pPr>
              <w:spacing w:after="0"/>
            </w:pPr>
            <w:r>
              <w:rPr>
                <w:sz w:val="19"/>
              </w:rPr>
              <w:t>pip-audit 2.10</w:t>
            </w:r>
          </w:p>
        </w:tc>
      </w:tr>
      <w:tr w14:paraId="3A00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2F6FB"/>
            <w:tcMar>
              <w:top w:w="70" w:type="dxa"/>
              <w:left w:w="110" w:type="dxa"/>
              <w:bottom w:w="70" w:type="dxa"/>
              <w:right w:w="110" w:type="dxa"/>
            </w:tcMar>
          </w:tcPr>
          <w:p w14:paraId="72E021F3">
            <w:pPr>
              <w:spacing w:after="0"/>
            </w:pPr>
            <w:r>
              <w:rPr>
                <w:sz w:val="19"/>
              </w:rPr>
              <w:t>CI/CD</w:t>
            </w:r>
          </w:p>
        </w:tc>
        <w:tc>
          <w:tcPr>
            <w:tcW w:w="3099" w:type="dxa"/>
            <w:shd w:val="clear" w:color="auto" w:fill="F2F6FB"/>
            <w:tcMar>
              <w:top w:w="70" w:type="dxa"/>
              <w:left w:w="110" w:type="dxa"/>
              <w:bottom w:w="70" w:type="dxa"/>
              <w:right w:w="110" w:type="dxa"/>
            </w:tcMar>
          </w:tcPr>
          <w:p w14:paraId="11E4105F">
            <w:pPr>
              <w:spacing w:after="0"/>
            </w:pPr>
            <w:r>
              <w:rPr>
                <w:sz w:val="19"/>
              </w:rPr>
              <w:t>GitHub Actions</w:t>
            </w:r>
          </w:p>
        </w:tc>
      </w:tr>
    </w:tbl>
    <w:p w14:paraId="436455C4">
      <w:pPr>
        <w:spacing w:after="40"/>
      </w:pPr>
    </w:p>
    <w:p w14:paraId="4EFDBBCC">
      <w:pPr>
        <w:keepNext/>
        <w:pBdr>
          <w:bottom w:val="single" w:color="1F3864" w:sz="8" w:space="4"/>
        </w:pBdr>
        <w:spacing w:before="360" w:after="160"/>
      </w:pPr>
      <w:r>
        <w:rPr>
          <w:b/>
          <w:color w:val="1F3864"/>
          <w:sz w:val="32"/>
        </w:rPr>
        <w:t>4. API Implementation</w:t>
      </w:r>
    </w:p>
    <w:p w14:paraId="4C570CD0">
      <w:pPr>
        <w:keepNext/>
        <w:spacing w:before="240" w:after="100"/>
      </w:pPr>
      <w:r>
        <w:rPr>
          <w:b/>
          <w:color w:val="2E75B6"/>
          <w:sz w:val="26"/>
        </w:rPr>
        <w:t>4.1 Endpoints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2185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1F3864"/>
            <w:tcMar>
              <w:top w:w="70" w:type="dxa"/>
              <w:left w:w="110" w:type="dxa"/>
              <w:bottom w:w="70" w:type="dxa"/>
              <w:right w:w="110" w:type="dxa"/>
            </w:tcMar>
          </w:tcPr>
          <w:p w14:paraId="0A9A4636">
            <w:pPr>
              <w:spacing w:after="0"/>
            </w:pPr>
            <w:r>
              <w:rPr>
                <w:b/>
                <w:color w:val="FFFFFF"/>
                <w:sz w:val="19"/>
              </w:rPr>
              <w:t>Method</w:t>
            </w:r>
          </w:p>
        </w:tc>
        <w:tc>
          <w:tcPr>
            <w:tcW w:w="2608" w:type="dxa"/>
            <w:shd w:val="clear" w:color="auto" w:fill="1F3864"/>
            <w:tcMar>
              <w:top w:w="70" w:type="dxa"/>
              <w:left w:w="110" w:type="dxa"/>
              <w:bottom w:w="70" w:type="dxa"/>
              <w:right w:w="110" w:type="dxa"/>
            </w:tcMar>
          </w:tcPr>
          <w:p w14:paraId="74BB6CFC">
            <w:pPr>
              <w:spacing w:after="0"/>
            </w:pPr>
            <w:r>
              <w:rPr>
                <w:b/>
                <w:color w:val="FFFFFF"/>
                <w:sz w:val="19"/>
              </w:rPr>
              <w:t>Path</w:t>
            </w:r>
          </w:p>
        </w:tc>
        <w:tc>
          <w:tcPr>
            <w:tcW w:w="1020" w:type="dxa"/>
            <w:shd w:val="clear" w:color="auto" w:fill="1F3864"/>
            <w:tcMar>
              <w:top w:w="70" w:type="dxa"/>
              <w:left w:w="110" w:type="dxa"/>
              <w:bottom w:w="70" w:type="dxa"/>
              <w:right w:w="110" w:type="dxa"/>
            </w:tcMar>
          </w:tcPr>
          <w:p w14:paraId="59269040">
            <w:pPr>
              <w:spacing w:after="0"/>
            </w:pPr>
            <w:r>
              <w:rPr>
                <w:b/>
                <w:color w:val="FFFFFF"/>
                <w:sz w:val="19"/>
              </w:rPr>
              <w:t>Auth</w:t>
            </w:r>
          </w:p>
        </w:tc>
        <w:tc>
          <w:tcPr>
            <w:tcW w:w="4535" w:type="dxa"/>
            <w:shd w:val="clear" w:color="auto" w:fill="1F3864"/>
            <w:tcMar>
              <w:top w:w="70" w:type="dxa"/>
              <w:left w:w="110" w:type="dxa"/>
              <w:bottom w:w="70" w:type="dxa"/>
              <w:right w:w="110" w:type="dxa"/>
            </w:tcMar>
          </w:tcPr>
          <w:p w14:paraId="48F4D015">
            <w:pPr>
              <w:spacing w:after="0"/>
            </w:pPr>
            <w:r>
              <w:rPr>
                <w:b/>
                <w:color w:val="FFFFFF"/>
                <w:sz w:val="19"/>
              </w:rPr>
              <w:t>Purpose</w:t>
            </w:r>
          </w:p>
        </w:tc>
      </w:tr>
      <w:tr w14:paraId="2F75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70" w:type="dxa"/>
              <w:left w:w="110" w:type="dxa"/>
              <w:bottom w:w="70" w:type="dxa"/>
              <w:right w:w="110" w:type="dxa"/>
            </w:tcMar>
          </w:tcPr>
          <w:p w14:paraId="73939A79">
            <w:pPr>
              <w:spacing w:after="0"/>
            </w:pPr>
            <w:r>
              <w:rPr>
                <w:sz w:val="19"/>
              </w:rPr>
              <w:t>POST</w:t>
            </w:r>
          </w:p>
        </w:tc>
        <w:tc>
          <w:tcPr>
            <w:tcW w:w="2608" w:type="dxa"/>
            <w:tcMar>
              <w:top w:w="70" w:type="dxa"/>
              <w:left w:w="110" w:type="dxa"/>
              <w:bottom w:w="70" w:type="dxa"/>
              <w:right w:w="110" w:type="dxa"/>
            </w:tcMar>
          </w:tcPr>
          <w:p w14:paraId="7CCAB872">
            <w:pPr>
              <w:spacing w:after="0"/>
            </w:pPr>
            <w:r>
              <w:rPr>
                <w:sz w:val="19"/>
              </w:rPr>
              <w:t>/auth/login</w:t>
            </w:r>
          </w:p>
        </w:tc>
        <w:tc>
          <w:tcPr>
            <w:tcW w:w="1020" w:type="dxa"/>
            <w:tcMar>
              <w:top w:w="70" w:type="dxa"/>
              <w:left w:w="110" w:type="dxa"/>
              <w:bottom w:w="70" w:type="dxa"/>
              <w:right w:w="110" w:type="dxa"/>
            </w:tcMar>
          </w:tcPr>
          <w:p w14:paraId="2DB8CFD1">
            <w:pPr>
              <w:spacing w:after="0"/>
            </w:pPr>
            <w:r>
              <w:rPr>
                <w:sz w:val="19"/>
              </w:rPr>
              <w:t>No</w:t>
            </w:r>
          </w:p>
        </w:tc>
        <w:tc>
          <w:tcPr>
            <w:tcW w:w="4535" w:type="dxa"/>
            <w:tcMar>
              <w:top w:w="70" w:type="dxa"/>
              <w:left w:w="110" w:type="dxa"/>
              <w:bottom w:w="70" w:type="dxa"/>
              <w:right w:w="110" w:type="dxa"/>
            </w:tcMar>
          </w:tcPr>
          <w:p w14:paraId="7007CCA9">
            <w:pPr>
              <w:spacing w:after="0"/>
            </w:pPr>
            <w:r>
              <w:rPr>
                <w:sz w:val="19"/>
              </w:rPr>
              <w:t>Authenticate and issue a JWT</w:t>
            </w:r>
          </w:p>
        </w:tc>
      </w:tr>
      <w:tr w14:paraId="3219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2F6FB"/>
            <w:tcMar>
              <w:top w:w="70" w:type="dxa"/>
              <w:left w:w="110" w:type="dxa"/>
              <w:bottom w:w="70" w:type="dxa"/>
              <w:right w:w="110" w:type="dxa"/>
            </w:tcMar>
          </w:tcPr>
          <w:p w14:paraId="6A9AE843">
            <w:pPr>
              <w:spacing w:after="0"/>
            </w:pPr>
            <w:r>
              <w:rPr>
                <w:sz w:val="19"/>
              </w:rPr>
              <w:t>GET</w:t>
            </w:r>
          </w:p>
        </w:tc>
        <w:tc>
          <w:tcPr>
            <w:tcW w:w="2608" w:type="dxa"/>
            <w:shd w:val="clear" w:color="auto" w:fill="F2F6FB"/>
            <w:tcMar>
              <w:top w:w="70" w:type="dxa"/>
              <w:left w:w="110" w:type="dxa"/>
              <w:bottom w:w="70" w:type="dxa"/>
              <w:right w:w="110" w:type="dxa"/>
            </w:tcMar>
          </w:tcPr>
          <w:p w14:paraId="5FB0A5FD">
            <w:pPr>
              <w:spacing w:after="0"/>
            </w:pPr>
            <w:r>
              <w:rPr>
                <w:sz w:val="19"/>
              </w:rPr>
              <w:t>/api/data</w:t>
            </w:r>
          </w:p>
        </w:tc>
        <w:tc>
          <w:tcPr>
            <w:tcW w:w="1020" w:type="dxa"/>
            <w:shd w:val="clear" w:color="auto" w:fill="F2F6FB"/>
            <w:tcMar>
              <w:top w:w="70" w:type="dxa"/>
              <w:left w:w="110" w:type="dxa"/>
              <w:bottom w:w="70" w:type="dxa"/>
              <w:right w:w="110" w:type="dxa"/>
            </w:tcMar>
          </w:tcPr>
          <w:p w14:paraId="66DEDB8C">
            <w:pPr>
              <w:spacing w:after="0"/>
            </w:pPr>
            <w:r>
              <w:rPr>
                <w:sz w:val="19"/>
              </w:rPr>
              <w:t>Yes</w:t>
            </w:r>
          </w:p>
        </w:tc>
        <w:tc>
          <w:tcPr>
            <w:tcW w:w="4535" w:type="dxa"/>
            <w:shd w:val="clear" w:color="auto" w:fill="F2F6FB"/>
            <w:tcMar>
              <w:top w:w="70" w:type="dxa"/>
              <w:left w:w="110" w:type="dxa"/>
              <w:bottom w:w="70" w:type="dxa"/>
              <w:right w:w="110" w:type="dxa"/>
            </w:tcMar>
          </w:tcPr>
          <w:p w14:paraId="40E1789B">
            <w:pPr>
              <w:spacing w:after="0"/>
            </w:pPr>
            <w:r>
              <w:rPr>
                <w:sz w:val="19"/>
              </w:rPr>
              <w:t>Return the user directory; optional ?q= filter</w:t>
            </w:r>
          </w:p>
        </w:tc>
      </w:tr>
      <w:tr w14:paraId="48FC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70" w:type="dxa"/>
              <w:left w:w="110" w:type="dxa"/>
              <w:bottom w:w="70" w:type="dxa"/>
              <w:right w:w="110" w:type="dxa"/>
            </w:tcMar>
          </w:tcPr>
          <w:p w14:paraId="34CD0A4C">
            <w:pPr>
              <w:spacing w:after="0"/>
            </w:pPr>
            <w:r>
              <w:rPr>
                <w:sz w:val="19"/>
              </w:rPr>
              <w:t>POST</w:t>
            </w:r>
          </w:p>
        </w:tc>
        <w:tc>
          <w:tcPr>
            <w:tcW w:w="2608" w:type="dxa"/>
            <w:tcMar>
              <w:top w:w="70" w:type="dxa"/>
              <w:left w:w="110" w:type="dxa"/>
              <w:bottom w:w="70" w:type="dxa"/>
              <w:right w:w="110" w:type="dxa"/>
            </w:tcMar>
          </w:tcPr>
          <w:p w14:paraId="2E01AA28">
            <w:pPr>
              <w:spacing w:after="0"/>
            </w:pPr>
            <w:r>
              <w:rPr>
                <w:sz w:val="19"/>
              </w:rPr>
              <w:t>/api/notes</w:t>
            </w:r>
          </w:p>
        </w:tc>
        <w:tc>
          <w:tcPr>
            <w:tcW w:w="1020" w:type="dxa"/>
            <w:tcMar>
              <w:top w:w="70" w:type="dxa"/>
              <w:left w:w="110" w:type="dxa"/>
              <w:bottom w:w="70" w:type="dxa"/>
              <w:right w:w="110" w:type="dxa"/>
            </w:tcMar>
          </w:tcPr>
          <w:p w14:paraId="0C691D14">
            <w:pPr>
              <w:spacing w:after="0"/>
            </w:pPr>
            <w:r>
              <w:rPr>
                <w:sz w:val="19"/>
              </w:rPr>
              <w:t>Yes</w:t>
            </w:r>
          </w:p>
        </w:tc>
        <w:tc>
          <w:tcPr>
            <w:tcW w:w="4535" w:type="dxa"/>
            <w:tcMar>
              <w:top w:w="70" w:type="dxa"/>
              <w:left w:w="110" w:type="dxa"/>
              <w:bottom w:w="70" w:type="dxa"/>
              <w:right w:w="110" w:type="dxa"/>
            </w:tcMar>
          </w:tcPr>
          <w:p w14:paraId="72211505">
            <w:pPr>
              <w:spacing w:after="0"/>
            </w:pPr>
            <w:r>
              <w:rPr>
                <w:sz w:val="19"/>
              </w:rPr>
              <w:t>Create a note owned by the caller</w:t>
            </w:r>
          </w:p>
        </w:tc>
      </w:tr>
      <w:tr w14:paraId="6754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2F6FB"/>
            <w:tcMar>
              <w:top w:w="70" w:type="dxa"/>
              <w:left w:w="110" w:type="dxa"/>
              <w:bottom w:w="70" w:type="dxa"/>
              <w:right w:w="110" w:type="dxa"/>
            </w:tcMar>
          </w:tcPr>
          <w:p w14:paraId="2E2D4010">
            <w:pPr>
              <w:spacing w:after="0"/>
            </w:pPr>
            <w:r>
              <w:rPr>
                <w:sz w:val="19"/>
              </w:rPr>
              <w:t>GET</w:t>
            </w:r>
          </w:p>
        </w:tc>
        <w:tc>
          <w:tcPr>
            <w:tcW w:w="2608" w:type="dxa"/>
            <w:shd w:val="clear" w:color="auto" w:fill="F2F6FB"/>
            <w:tcMar>
              <w:top w:w="70" w:type="dxa"/>
              <w:left w:w="110" w:type="dxa"/>
              <w:bottom w:w="70" w:type="dxa"/>
              <w:right w:w="110" w:type="dxa"/>
            </w:tcMar>
          </w:tcPr>
          <w:p w14:paraId="73634498">
            <w:pPr>
              <w:spacing w:after="0"/>
            </w:pPr>
            <w:r>
              <w:rPr>
                <w:sz w:val="19"/>
              </w:rPr>
              <w:t>/api/notes</w:t>
            </w:r>
          </w:p>
        </w:tc>
        <w:tc>
          <w:tcPr>
            <w:tcW w:w="1020" w:type="dxa"/>
            <w:shd w:val="clear" w:color="auto" w:fill="F2F6FB"/>
            <w:tcMar>
              <w:top w:w="70" w:type="dxa"/>
              <w:left w:w="110" w:type="dxa"/>
              <w:bottom w:w="70" w:type="dxa"/>
              <w:right w:w="110" w:type="dxa"/>
            </w:tcMar>
          </w:tcPr>
          <w:p w14:paraId="609C8A8D">
            <w:pPr>
              <w:spacing w:after="0"/>
            </w:pPr>
            <w:r>
              <w:rPr>
                <w:sz w:val="19"/>
              </w:rPr>
              <w:t>Yes</w:t>
            </w:r>
          </w:p>
        </w:tc>
        <w:tc>
          <w:tcPr>
            <w:tcW w:w="4535" w:type="dxa"/>
            <w:shd w:val="clear" w:color="auto" w:fill="F2F6FB"/>
            <w:tcMar>
              <w:top w:w="70" w:type="dxa"/>
              <w:left w:w="110" w:type="dxa"/>
              <w:bottom w:w="70" w:type="dxa"/>
              <w:right w:w="110" w:type="dxa"/>
            </w:tcMar>
          </w:tcPr>
          <w:p w14:paraId="0CDE1F29">
            <w:pPr>
              <w:spacing w:after="0"/>
            </w:pPr>
            <w:r>
              <w:rPr>
                <w:sz w:val="19"/>
              </w:rPr>
              <w:t>List only the caller's notes</w:t>
            </w:r>
          </w:p>
        </w:tc>
      </w:tr>
    </w:tbl>
    <w:p w14:paraId="568D0C06">
      <w:pPr>
        <w:spacing w:after="40"/>
      </w:pPr>
    </w:p>
    <w:p w14:paraId="2C7624AF">
      <w:pPr>
        <w:spacing w:after="120"/>
      </w:pPr>
      <w:r>
        <w:rPr>
          <w:i w:val="0"/>
        </w:rPr>
        <w:t>POST /api/notes was chosen because it stores and returns free-form user text, which makes the XSS protection visible and testable; it also demonstrates per-user authorization because every note is bound to the identity from the token.</w:t>
      </w:r>
    </w:p>
    <w:p w14:paraId="33F98E61">
      <w:pPr>
        <w:keepNext/>
        <w:spacing w:before="240" w:after="100"/>
      </w:pPr>
      <w:r>
        <w:rPr>
          <w:b/>
          <w:color w:val="2E75B6"/>
          <w:sz w:val="26"/>
        </w:rPr>
        <w:t>4.2 Authentication flow</w:t>
      </w:r>
    </w:p>
    <w:p w14:paraId="573E28CD">
      <w:pPr>
        <w:pStyle w:val="14"/>
        <w:spacing w:after="60"/>
      </w:pPr>
      <w:r>
        <w:rPr>
          <w:b/>
        </w:rPr>
        <w:t xml:space="preserve">Login — </w:t>
      </w:r>
      <w:r>
        <w:t>the client sends username and password to POST /auth/login;</w:t>
      </w:r>
    </w:p>
    <w:p w14:paraId="1785D03B">
      <w:pPr>
        <w:pStyle w:val="14"/>
        <w:spacing w:after="60"/>
      </w:pPr>
      <w:r>
        <w:rPr>
          <w:b/>
        </w:rPr>
        <w:t xml:space="preserve">Verification — </w:t>
      </w:r>
      <w:r>
        <w:t>the server looks the user up with a parameterized query and verifies the password with bcrypt;</w:t>
      </w:r>
    </w:p>
    <w:p w14:paraId="1979776D">
      <w:pPr>
        <w:pStyle w:val="14"/>
        <w:spacing w:after="60"/>
      </w:pPr>
      <w:r>
        <w:rPr>
          <w:b/>
        </w:rPr>
        <w:t xml:space="preserve">Token issue — </w:t>
      </w:r>
      <w:r>
        <w:t>on success it signs a JWT (HS256) containing sub, username, role, iat, exp and jti;</w:t>
      </w:r>
    </w:p>
    <w:p w14:paraId="0935C2F4">
      <w:pPr>
        <w:pStyle w:val="14"/>
        <w:spacing w:after="60"/>
      </w:pPr>
      <w:r>
        <w:rPr>
          <w:b/>
        </w:rPr>
        <w:t xml:space="preserve">Use — </w:t>
      </w:r>
      <w:r>
        <w:t>the client sends Authorization: Bearer &lt;token&gt; on protected requests;</w:t>
      </w:r>
    </w:p>
    <w:p w14:paraId="2577187E">
      <w:pPr>
        <w:pStyle w:val="14"/>
        <w:spacing w:after="60"/>
      </w:pPr>
      <w:r>
        <w:rPr>
          <w:b/>
        </w:rPr>
        <w:t xml:space="preserve">Middleware — </w:t>
      </w:r>
      <w:r>
        <w:t>auth_required verifies the signature, algorithm, expiry and required claims, then reloads the user and attaches it to the request context.</w:t>
      </w:r>
    </w:p>
    <w:p w14:paraId="217766DF">
      <w:pPr>
        <w:keepNext/>
        <w:spacing w:before="240" w:after="100"/>
      </w:pPr>
      <w:r>
        <w:rPr>
          <w:b/>
          <w:color w:val="2E75B6"/>
          <w:sz w:val="26"/>
        </w:rPr>
        <w:t>4.3 Data model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0AF8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shd w:val="clear" w:color="auto" w:fill="1F3864"/>
            <w:tcMar>
              <w:top w:w="70" w:type="dxa"/>
              <w:left w:w="110" w:type="dxa"/>
              <w:bottom w:w="70" w:type="dxa"/>
              <w:right w:w="110" w:type="dxa"/>
            </w:tcMar>
          </w:tcPr>
          <w:p w14:paraId="0634B95E">
            <w:pPr>
              <w:spacing w:after="0"/>
            </w:pPr>
            <w:r>
              <w:rPr>
                <w:b/>
                <w:color w:val="FFFFFF"/>
                <w:sz w:val="19"/>
              </w:rPr>
              <w:t>Table</w:t>
            </w:r>
          </w:p>
        </w:tc>
        <w:tc>
          <w:tcPr>
            <w:tcW w:w="4195" w:type="dxa"/>
            <w:shd w:val="clear" w:color="auto" w:fill="1F3864"/>
            <w:tcMar>
              <w:top w:w="70" w:type="dxa"/>
              <w:left w:w="110" w:type="dxa"/>
              <w:bottom w:w="70" w:type="dxa"/>
              <w:right w:w="110" w:type="dxa"/>
            </w:tcMar>
          </w:tcPr>
          <w:p w14:paraId="7AECD214">
            <w:pPr>
              <w:spacing w:after="0"/>
            </w:pPr>
            <w:r>
              <w:rPr>
                <w:b/>
                <w:color w:val="FFFFFF"/>
                <w:sz w:val="19"/>
              </w:rPr>
              <w:t>Columns</w:t>
            </w:r>
          </w:p>
        </w:tc>
        <w:tc>
          <w:tcPr>
            <w:tcW w:w="3175" w:type="dxa"/>
            <w:shd w:val="clear" w:color="auto" w:fill="1F3864"/>
            <w:tcMar>
              <w:top w:w="70" w:type="dxa"/>
              <w:left w:w="110" w:type="dxa"/>
              <w:bottom w:w="70" w:type="dxa"/>
              <w:right w:w="110" w:type="dxa"/>
            </w:tcMar>
          </w:tcPr>
          <w:p w14:paraId="2BA4406C">
            <w:pPr>
              <w:spacing w:after="0"/>
            </w:pPr>
            <w:r>
              <w:rPr>
                <w:b/>
                <w:color w:val="FFFFFF"/>
                <w:sz w:val="19"/>
              </w:rPr>
              <w:t>Notes</w:t>
            </w:r>
          </w:p>
        </w:tc>
      </w:tr>
      <w:tr w14:paraId="427F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110" w:type="dxa"/>
              <w:bottom w:w="70" w:type="dxa"/>
              <w:right w:w="110" w:type="dxa"/>
            </w:tcMar>
          </w:tcPr>
          <w:p w14:paraId="5772C01A">
            <w:pPr>
              <w:spacing w:after="0"/>
            </w:pPr>
            <w:r>
              <w:rPr>
                <w:sz w:val="19"/>
              </w:rPr>
              <w:t>users</w:t>
            </w:r>
          </w:p>
        </w:tc>
        <w:tc>
          <w:tcPr>
            <w:tcW w:w="4195" w:type="dxa"/>
            <w:tcMar>
              <w:top w:w="70" w:type="dxa"/>
              <w:left w:w="110" w:type="dxa"/>
              <w:bottom w:w="70" w:type="dxa"/>
              <w:right w:w="110" w:type="dxa"/>
            </w:tcMar>
          </w:tcPr>
          <w:p w14:paraId="4945C287">
            <w:pPr>
              <w:spacing w:after="0"/>
            </w:pPr>
            <w:r>
              <w:rPr>
                <w:sz w:val="19"/>
              </w:rPr>
              <w:t>id, username, password_hash, role, bio</w:t>
            </w:r>
          </w:p>
        </w:tc>
        <w:tc>
          <w:tcPr>
            <w:tcW w:w="3175" w:type="dxa"/>
            <w:tcMar>
              <w:top w:w="70" w:type="dxa"/>
              <w:left w:w="110" w:type="dxa"/>
              <w:bottom w:w="70" w:type="dxa"/>
              <w:right w:w="110" w:type="dxa"/>
            </w:tcMar>
          </w:tcPr>
          <w:p w14:paraId="6266F7AD">
            <w:pPr>
              <w:spacing w:after="0"/>
            </w:pPr>
            <w:r>
              <w:rPr>
                <w:sz w:val="19"/>
              </w:rPr>
              <w:t>username UNIQUE; hash is bcrypt</w:t>
            </w:r>
          </w:p>
        </w:tc>
      </w:tr>
      <w:tr w14:paraId="0287F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6FB"/>
            <w:tcMar>
              <w:top w:w="70" w:type="dxa"/>
              <w:left w:w="110" w:type="dxa"/>
              <w:bottom w:w="70" w:type="dxa"/>
              <w:right w:w="110" w:type="dxa"/>
            </w:tcMar>
          </w:tcPr>
          <w:p w14:paraId="54BE8981">
            <w:pPr>
              <w:spacing w:after="0"/>
            </w:pPr>
            <w:r>
              <w:rPr>
                <w:sz w:val="19"/>
              </w:rPr>
              <w:t>notes</w:t>
            </w:r>
          </w:p>
        </w:tc>
        <w:tc>
          <w:tcPr>
            <w:tcW w:w="4195" w:type="dxa"/>
            <w:shd w:val="clear" w:color="auto" w:fill="F2F6FB"/>
            <w:tcMar>
              <w:top w:w="70" w:type="dxa"/>
              <w:left w:w="110" w:type="dxa"/>
              <w:bottom w:w="70" w:type="dxa"/>
              <w:right w:w="110" w:type="dxa"/>
            </w:tcMar>
          </w:tcPr>
          <w:p w14:paraId="2C0DC7CE">
            <w:pPr>
              <w:spacing w:after="0"/>
            </w:pPr>
            <w:r>
              <w:rPr>
                <w:sz w:val="19"/>
              </w:rPr>
              <w:t>id, user_id, title, content, created_at</w:t>
            </w:r>
          </w:p>
        </w:tc>
        <w:tc>
          <w:tcPr>
            <w:tcW w:w="3175" w:type="dxa"/>
            <w:shd w:val="clear" w:color="auto" w:fill="F2F6FB"/>
            <w:tcMar>
              <w:top w:w="70" w:type="dxa"/>
              <w:left w:w="110" w:type="dxa"/>
              <w:bottom w:w="70" w:type="dxa"/>
              <w:right w:w="110" w:type="dxa"/>
            </w:tcMar>
          </w:tcPr>
          <w:p w14:paraId="13BA259B">
            <w:pPr>
              <w:spacing w:after="0"/>
            </w:pPr>
            <w:r>
              <w:rPr>
                <w:sz w:val="19"/>
              </w:rPr>
              <w:t>foreign key to users; indexed by user_id</w:t>
            </w:r>
          </w:p>
        </w:tc>
      </w:tr>
    </w:tbl>
    <w:p w14:paraId="668DF461">
      <w:pPr>
        <w:spacing w:after="40"/>
      </w:pPr>
    </w:p>
    <w:p w14:paraId="0D1E38DB">
      <w:pPr>
        <w:keepNext/>
        <w:spacing w:before="240" w:after="100"/>
      </w:pPr>
      <w:r>
        <w:rPr>
          <w:b/>
          <w:color w:val="2E75B6"/>
          <w:sz w:val="26"/>
        </w:rPr>
        <w:t>4.4 Example requests</w:t>
      </w:r>
    </w:p>
    <w:p w14:paraId="4340BD89">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curl -s -X POST http://127.0.0.1:5000/auth/login \</w:t>
      </w:r>
      <w:r>
        <w:rPr>
          <w:rFonts w:ascii="Consolas" w:hAnsi="Consolas"/>
          <w:color w:val="1A1A1A"/>
          <w:sz w:val="17"/>
        </w:rPr>
        <w:br w:type="textWrapping"/>
      </w:r>
      <w:r>
        <w:rPr>
          <w:rFonts w:ascii="Consolas" w:hAnsi="Consolas"/>
          <w:color w:val="1A1A1A"/>
          <w:sz w:val="17"/>
        </w:rPr>
        <w:t xml:space="preserve">  -H "Content-Type: application/json" \</w:t>
      </w:r>
      <w:r>
        <w:rPr>
          <w:rFonts w:ascii="Consolas" w:hAnsi="Consolas"/>
          <w:color w:val="1A1A1A"/>
          <w:sz w:val="17"/>
        </w:rPr>
        <w:br w:type="textWrapping"/>
      </w:r>
      <w:r>
        <w:rPr>
          <w:rFonts w:ascii="Consolas" w:hAnsi="Consolas"/>
          <w:color w:val="1A1A1A"/>
          <w:sz w:val="17"/>
        </w:rPr>
        <w:t xml:space="preserve">  -d '{"username":"alice","password":"ChangeMe#2024"}'</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TOKEN="&lt;access_token&gt;"</w:t>
      </w:r>
      <w:r>
        <w:rPr>
          <w:rFonts w:ascii="Consolas" w:hAnsi="Consolas"/>
          <w:color w:val="1A1A1A"/>
          <w:sz w:val="17"/>
        </w:rPr>
        <w:br w:type="textWrapping"/>
      </w:r>
      <w:r>
        <w:rPr>
          <w:rFonts w:ascii="Consolas" w:hAnsi="Consolas"/>
          <w:color w:val="1A1A1A"/>
          <w:sz w:val="17"/>
        </w:rPr>
        <w:t>curl -s http://127.0.0.1:5000/api/data -H "Authorization: Bearer $TOKEN"</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curl -s -X POST http://127.0.0.1:5000/api/notes \</w:t>
      </w:r>
      <w:r>
        <w:rPr>
          <w:rFonts w:ascii="Consolas" w:hAnsi="Consolas"/>
          <w:color w:val="1A1A1A"/>
          <w:sz w:val="17"/>
        </w:rPr>
        <w:br w:type="textWrapping"/>
      </w:r>
      <w:r>
        <w:rPr>
          <w:rFonts w:ascii="Consolas" w:hAnsi="Consolas"/>
          <w:color w:val="1A1A1A"/>
          <w:sz w:val="17"/>
        </w:rPr>
        <w:t xml:space="preserve">  -H "Authorization: Bearer $TOKEN" -H "Content-Type: application/json" \</w:t>
      </w:r>
      <w:r>
        <w:rPr>
          <w:rFonts w:ascii="Consolas" w:hAnsi="Consolas"/>
          <w:color w:val="1A1A1A"/>
          <w:sz w:val="17"/>
        </w:rPr>
        <w:br w:type="textWrapping"/>
      </w:r>
      <w:r>
        <w:rPr>
          <w:rFonts w:ascii="Consolas" w:hAnsi="Consolas"/>
          <w:color w:val="1A1A1A"/>
          <w:sz w:val="17"/>
        </w:rPr>
        <w:t xml:space="preserve">  -d '{"title":"Lab notes","content":"Prepared statements everywhere."}'</w:t>
      </w:r>
    </w:p>
    <w:p w14:paraId="151E8D56">
      <w:pPr>
        <w:keepNext/>
        <w:pBdr>
          <w:bottom w:val="single" w:color="1F3864" w:sz="8" w:space="4"/>
        </w:pBdr>
        <w:spacing w:before="360" w:after="160"/>
      </w:pPr>
      <w:r>
        <w:rPr>
          <w:b/>
          <w:color w:val="1F3864"/>
          <w:sz w:val="32"/>
        </w:rPr>
        <w:t>5. Security Measures</w:t>
      </w:r>
    </w:p>
    <w:p w14:paraId="52177277">
      <w:pPr>
        <w:keepNext/>
        <w:spacing w:before="240" w:after="100"/>
      </w:pPr>
      <w:r>
        <w:rPr>
          <w:b/>
          <w:color w:val="2E75B6"/>
          <w:sz w:val="26"/>
        </w:rPr>
        <w:t>5.1 SQL injection protection</w:t>
      </w:r>
    </w:p>
    <w:p w14:paraId="59BEC5DB">
      <w:pPr>
        <w:spacing w:after="120"/>
      </w:pPr>
      <w:r>
        <w:rPr>
          <w:i w:val="0"/>
        </w:rPr>
        <w:t>Every SQL statement is a static string with ? placeholders, and user input is passed as a bound parameter. No query is assembled by concatenation or f-strings, which removes the parser-level confusion that SQL injection relies on.</w:t>
      </w:r>
    </w:p>
    <w:p w14:paraId="21CAAEA0">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db.execute(</w:t>
      </w:r>
      <w:r>
        <w:rPr>
          <w:rFonts w:ascii="Consolas" w:hAnsi="Consolas"/>
          <w:color w:val="1A1A1A"/>
          <w:sz w:val="17"/>
        </w:rPr>
        <w:br w:type="textWrapping"/>
      </w:r>
      <w:r>
        <w:rPr>
          <w:rFonts w:ascii="Consolas" w:hAnsi="Consolas"/>
          <w:color w:val="1A1A1A"/>
          <w:sz w:val="17"/>
        </w:rPr>
        <w:t xml:space="preserve">    "SELECT id, username, password_hash, role, bio "</w:t>
      </w:r>
      <w:r>
        <w:rPr>
          <w:rFonts w:ascii="Consolas" w:hAnsi="Consolas"/>
          <w:color w:val="1A1A1A"/>
          <w:sz w:val="17"/>
        </w:rPr>
        <w:br w:type="textWrapping"/>
      </w:r>
      <w:r>
        <w:rPr>
          <w:rFonts w:ascii="Consolas" w:hAnsi="Consolas"/>
          <w:color w:val="1A1A1A"/>
          <w:sz w:val="17"/>
        </w:rPr>
        <w:t xml:space="preserve">    "FROM users WHERE username = ?",</w:t>
      </w:r>
      <w:r>
        <w:rPr>
          <w:rFonts w:ascii="Consolas" w:hAnsi="Consolas"/>
          <w:color w:val="1A1A1A"/>
          <w:sz w:val="17"/>
        </w:rPr>
        <w:br w:type="textWrapping"/>
      </w:r>
      <w:r>
        <w:rPr>
          <w:rFonts w:ascii="Consolas" w:hAnsi="Consolas"/>
          <w:color w:val="1A1A1A"/>
          <w:sz w:val="17"/>
        </w:rPr>
        <w:t xml:space="preserve">    (username,),</w:t>
      </w:r>
      <w:r>
        <w:rPr>
          <w:rFonts w:ascii="Consolas" w:hAnsi="Consolas"/>
          <w:color w:val="1A1A1A"/>
          <w:sz w:val="17"/>
        </w:rPr>
        <w:br w:type="textWrapping"/>
      </w:r>
      <w:r>
        <w:rPr>
          <w:rFonts w:ascii="Consolas" w:hAnsi="Consolas"/>
          <w:color w:val="1A1A1A"/>
          <w:sz w:val="17"/>
        </w:rPr>
        <w:t>)</w:t>
      </w:r>
    </w:p>
    <w:p w14:paraId="2E9F6C70">
      <w:pPr>
        <w:spacing w:after="120"/>
      </w:pPr>
      <w:r>
        <w:rPr>
          <w:i w:val="0"/>
        </w:rPr>
        <w:t>Tests send ' OR '1'='1, alice'--, '; DROP TABLE users; -- and UNION-based payloads to both the login and the search parameter. Every attempt fails (401 or zero rows), and a legitimate login still succeeds afterwards, proving the schema was not altered.</w:t>
      </w:r>
    </w:p>
    <w:p w14:paraId="002228A8">
      <w:pPr>
        <w:keepNext/>
        <w:spacing w:before="240" w:after="100"/>
      </w:pPr>
      <w:r>
        <w:rPr>
          <w:b/>
          <w:color w:val="2E75B6"/>
          <w:sz w:val="26"/>
        </w:rPr>
        <w:t>5.2 XSS protection</w:t>
      </w:r>
    </w:p>
    <w:p w14:paraId="2DFA8472">
      <w:pPr>
        <w:spacing w:after="120"/>
      </w:pPr>
      <w:r>
        <w:rPr>
          <w:i w:val="0"/>
        </w:rPr>
        <w:t>All user-controlled text is HTML-escaped when it is serialized, so &lt;script&gt;alert(1)&lt;/script&gt; leaves the API as &amp;lt;script&amp;gt;alert(1)&amp;lt;/script&amp;gt;. The database keeps the original text</w:t>
      </w:r>
      <w:r>
        <w:rPr>
          <w:rFonts w:hint="eastAsia"/>
          <w:i w:val="0"/>
          <w:lang w:val="en-US" w:eastAsia="zh-CN"/>
        </w:rPr>
        <w:t>,</w:t>
      </w:r>
      <w:r>
        <w:rPr>
          <w:i w:val="0"/>
        </w:rPr>
        <w:t xml:space="preserve"> only the representation is encoded. </w:t>
      </w:r>
    </w:p>
    <w:p w14:paraId="6AEFBF08">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def escape_text(value: object) -&gt; str:</w:t>
      </w:r>
      <w:r>
        <w:rPr>
          <w:rFonts w:ascii="Consolas" w:hAnsi="Consolas"/>
          <w:color w:val="1A1A1A"/>
          <w:sz w:val="17"/>
        </w:rPr>
        <w:br w:type="textWrapping"/>
      </w:r>
      <w:r>
        <w:rPr>
          <w:rFonts w:ascii="Consolas" w:hAnsi="Consolas"/>
          <w:color w:val="1A1A1A"/>
          <w:sz w:val="17"/>
        </w:rPr>
        <w:t xml:space="preserve">    if not isinstance(value, str):</w:t>
      </w:r>
      <w:r>
        <w:rPr>
          <w:rFonts w:ascii="Consolas" w:hAnsi="Consolas"/>
          <w:color w:val="1A1A1A"/>
          <w:sz w:val="17"/>
        </w:rPr>
        <w:br w:type="textWrapping"/>
      </w:r>
      <w:r>
        <w:rPr>
          <w:rFonts w:ascii="Consolas" w:hAnsi="Consolas"/>
          <w:color w:val="1A1A1A"/>
          <w:sz w:val="17"/>
        </w:rPr>
        <w:t xml:space="preserve">        return ""</w:t>
      </w:r>
      <w:r>
        <w:rPr>
          <w:rFonts w:ascii="Consolas" w:hAnsi="Consolas"/>
          <w:color w:val="1A1A1A"/>
          <w:sz w:val="17"/>
        </w:rPr>
        <w:br w:type="textWrapping"/>
      </w:r>
      <w:r>
        <w:rPr>
          <w:rFonts w:ascii="Consolas" w:hAnsi="Consolas"/>
          <w:color w:val="1A1A1A"/>
          <w:sz w:val="17"/>
        </w:rPr>
        <w:t xml:space="preserve">    return html.escape(value, quote=True)</w:t>
      </w:r>
    </w:p>
    <w:p w14:paraId="0213BD54">
      <w:pPr>
        <w:spacing w:after="120"/>
      </w:pPr>
      <w:r>
        <w:rPr>
          <w:i w:val="0"/>
        </w:rPr>
        <w:t>Automated tests create notes containing &lt;script&gt; and &lt;img onerror&gt; payloads and assert that the raw tags never appear in the create or list responses while the escaped form does.</w:t>
      </w:r>
    </w:p>
    <w:p w14:paraId="4E167712">
      <w:pPr>
        <w:keepNext/>
        <w:spacing w:before="240" w:after="100"/>
      </w:pPr>
      <w:r>
        <w:rPr>
          <w:b/>
          <w:color w:val="2E75B6"/>
          <w:sz w:val="26"/>
        </w:rPr>
        <w:t>5.3 Authentication and password storage</w:t>
      </w:r>
    </w:p>
    <w:p w14:paraId="40A6C86A">
      <w:pPr>
        <w:pStyle w:val="16"/>
        <w:spacing w:after="60"/>
      </w:pPr>
      <w:r>
        <w:rPr>
          <w:b/>
        </w:rPr>
        <w:t xml:space="preserve">Passwords — </w:t>
      </w:r>
      <w:r>
        <w:t>bcrypt with a random salt and cost 12; passwords longer than 72 bytes are rejected; plaintext is never stored or logged.</w:t>
      </w:r>
    </w:p>
    <w:p w14:paraId="10E13F9C">
      <w:pPr>
        <w:pStyle w:val="16"/>
        <w:spacing w:after="60"/>
      </w:pPr>
      <w:r>
        <w:rPr>
          <w:b/>
        </w:rPr>
        <w:t xml:space="preserve">JWT — </w:t>
      </w:r>
      <w:r>
        <w:t>HS256 with a secret of at least 32 characters, one-hour lifetime, and pinned verification (alg: none and algorithm confusion are rejected).</w:t>
      </w:r>
    </w:p>
    <w:p w14:paraId="5658939F">
      <w:pPr>
        <w:pStyle w:val="16"/>
        <w:spacing w:after="60"/>
      </w:pPr>
      <w:r>
        <w:rPr>
          <w:b/>
        </w:rPr>
        <w:t xml:space="preserve">Middleware — </w:t>
      </w:r>
      <w:r>
        <w:t>the token is verified on every protected request, the subject is resolved to an existing account, and any failure returns 401.</w:t>
      </w:r>
    </w:p>
    <w:p w14:paraId="2BD24853">
      <w:pPr>
        <w:pStyle w:val="16"/>
        <w:spacing w:after="60"/>
      </w:pPr>
      <w:r>
        <w:rPr>
          <w:b/>
        </w:rPr>
        <w:t xml:space="preserve">Enumeration — </w:t>
      </w:r>
      <w:r>
        <w:t>unknown user and wrong password produce the same response; a dummy bcrypt check equalizes timing.</w:t>
      </w:r>
    </w:p>
    <w:p w14:paraId="7D7CED50">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jwt.decode(</w:t>
      </w:r>
      <w:r>
        <w:rPr>
          <w:rFonts w:ascii="Consolas" w:hAnsi="Consolas"/>
          <w:color w:val="1A1A1A"/>
          <w:sz w:val="17"/>
        </w:rPr>
        <w:br w:type="textWrapping"/>
      </w:r>
      <w:r>
        <w:rPr>
          <w:rFonts w:ascii="Consolas" w:hAnsi="Consolas"/>
          <w:color w:val="1A1A1A"/>
          <w:sz w:val="17"/>
        </w:rPr>
        <w:t xml:space="preserve">    token,</w:t>
      </w:r>
      <w:r>
        <w:rPr>
          <w:rFonts w:ascii="Consolas" w:hAnsi="Consolas"/>
          <w:color w:val="1A1A1A"/>
          <w:sz w:val="17"/>
        </w:rPr>
        <w:br w:type="textWrapping"/>
      </w:r>
      <w:r>
        <w:rPr>
          <w:rFonts w:ascii="Consolas" w:hAnsi="Consolas"/>
          <w:color w:val="1A1A1A"/>
          <w:sz w:val="17"/>
        </w:rPr>
        <w:t xml:space="preserve">    current_app.config["JWT_SECRET"],</w:t>
      </w:r>
      <w:r>
        <w:rPr>
          <w:rFonts w:ascii="Consolas" w:hAnsi="Consolas"/>
          <w:color w:val="1A1A1A"/>
          <w:sz w:val="17"/>
        </w:rPr>
        <w:br w:type="textWrapping"/>
      </w:r>
      <w:r>
        <w:rPr>
          <w:rFonts w:ascii="Consolas" w:hAnsi="Consolas"/>
          <w:color w:val="1A1A1A"/>
          <w:sz w:val="17"/>
        </w:rPr>
        <w:t xml:space="preserve">    algorithms=["HS256"],</w:t>
      </w:r>
      <w:r>
        <w:rPr>
          <w:rFonts w:ascii="Consolas" w:hAnsi="Consolas"/>
          <w:color w:val="1A1A1A"/>
          <w:sz w:val="17"/>
        </w:rPr>
        <w:br w:type="textWrapping"/>
      </w:r>
      <w:r>
        <w:rPr>
          <w:rFonts w:ascii="Consolas" w:hAnsi="Consolas"/>
          <w:color w:val="1A1A1A"/>
          <w:sz w:val="17"/>
        </w:rPr>
        <w:t xml:space="preserve">    options={"require": ["exp", "iat", "sub"]},</w:t>
      </w:r>
      <w:r>
        <w:rPr>
          <w:rFonts w:ascii="Consolas" w:hAnsi="Consolas"/>
          <w:color w:val="1A1A1A"/>
          <w:sz w:val="17"/>
        </w:rPr>
        <w:br w:type="textWrapping"/>
      </w:r>
      <w:r>
        <w:rPr>
          <w:rFonts w:ascii="Consolas" w:hAnsi="Consolas"/>
          <w:color w:val="1A1A1A"/>
          <w:sz w:val="17"/>
        </w:rPr>
        <w:t>)</w:t>
      </w:r>
    </w:p>
    <w:p w14:paraId="53BD68B6">
      <w:pPr>
        <w:keepNext/>
        <w:spacing w:before="240" w:after="100"/>
      </w:pPr>
      <w:r>
        <w:rPr>
          <w:b/>
          <w:color w:val="2E75B6"/>
          <w:sz w:val="26"/>
        </w:rPr>
        <w:t>5.4 Additional controls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14:paraId="5CBB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3864"/>
            <w:tcMar>
              <w:top w:w="70" w:type="dxa"/>
              <w:left w:w="110" w:type="dxa"/>
              <w:bottom w:w="70" w:type="dxa"/>
              <w:right w:w="110" w:type="dxa"/>
            </w:tcMar>
          </w:tcPr>
          <w:p w14:paraId="48662990">
            <w:pPr>
              <w:spacing w:after="0"/>
            </w:pPr>
            <w:r>
              <w:rPr>
                <w:b/>
                <w:color w:val="FFFFFF"/>
                <w:sz w:val="19"/>
              </w:rPr>
              <w:t>Control</w:t>
            </w:r>
          </w:p>
        </w:tc>
        <w:tc>
          <w:tcPr>
            <w:tcW w:w="7030" w:type="dxa"/>
            <w:shd w:val="clear" w:color="auto" w:fill="1F3864"/>
            <w:tcMar>
              <w:top w:w="70" w:type="dxa"/>
              <w:left w:w="110" w:type="dxa"/>
              <w:bottom w:w="70" w:type="dxa"/>
              <w:right w:w="110" w:type="dxa"/>
            </w:tcMar>
          </w:tcPr>
          <w:p w14:paraId="328E5458">
            <w:pPr>
              <w:spacing w:after="0"/>
            </w:pPr>
            <w:r>
              <w:rPr>
                <w:b/>
                <w:color w:val="FFFFFF"/>
                <w:sz w:val="19"/>
              </w:rPr>
              <w:t>Implementation</w:t>
            </w:r>
          </w:p>
        </w:tc>
      </w:tr>
      <w:tr w14:paraId="7966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110" w:type="dxa"/>
              <w:bottom w:w="70" w:type="dxa"/>
              <w:right w:w="110" w:type="dxa"/>
            </w:tcMar>
          </w:tcPr>
          <w:p w14:paraId="45761148">
            <w:pPr>
              <w:spacing w:after="0"/>
            </w:pPr>
            <w:r>
              <w:rPr>
                <w:sz w:val="19"/>
              </w:rPr>
              <w:t>Secret management</w:t>
            </w:r>
          </w:p>
        </w:tc>
        <w:tc>
          <w:tcPr>
            <w:tcW w:w="7030" w:type="dxa"/>
            <w:tcMar>
              <w:top w:w="70" w:type="dxa"/>
              <w:left w:w="110" w:type="dxa"/>
              <w:bottom w:w="70" w:type="dxa"/>
              <w:right w:w="110" w:type="dxa"/>
            </w:tcMar>
          </w:tcPr>
          <w:p w14:paraId="3A4202FC">
            <w:pPr>
              <w:spacing w:after="0"/>
            </w:pPr>
            <w:r>
              <w:rPr>
                <w:sz w:val="19"/>
              </w:rPr>
              <w:t>JWT_SECRET and SEED_PASSWORD come from the environment; the app refuses to start without a 32+ character secret</w:t>
            </w:r>
          </w:p>
        </w:tc>
      </w:tr>
      <w:tr w14:paraId="5E0C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6FB"/>
            <w:tcMar>
              <w:top w:w="70" w:type="dxa"/>
              <w:left w:w="110" w:type="dxa"/>
              <w:bottom w:w="70" w:type="dxa"/>
              <w:right w:w="110" w:type="dxa"/>
            </w:tcMar>
          </w:tcPr>
          <w:p w14:paraId="562B9113">
            <w:pPr>
              <w:spacing w:after="0"/>
            </w:pPr>
            <w:r>
              <w:rPr>
                <w:sz w:val="19"/>
              </w:rPr>
              <w:t>Request size</w:t>
            </w:r>
          </w:p>
        </w:tc>
        <w:tc>
          <w:tcPr>
            <w:tcW w:w="7030" w:type="dxa"/>
            <w:shd w:val="clear" w:color="auto" w:fill="F2F6FB"/>
            <w:tcMar>
              <w:top w:w="70" w:type="dxa"/>
              <w:left w:w="110" w:type="dxa"/>
              <w:bottom w:w="70" w:type="dxa"/>
              <w:right w:w="110" w:type="dxa"/>
            </w:tcMar>
          </w:tcPr>
          <w:p w14:paraId="263046AE">
            <w:pPr>
              <w:spacing w:after="0"/>
            </w:pPr>
            <w:r>
              <w:rPr>
                <w:sz w:val="19"/>
              </w:rPr>
              <w:t>MAX_CONTENT_LENGTH = 16 KiB, returns JSON 413</w:t>
            </w:r>
          </w:p>
        </w:tc>
      </w:tr>
      <w:tr w14:paraId="47BB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110" w:type="dxa"/>
              <w:bottom w:w="70" w:type="dxa"/>
              <w:right w:w="110" w:type="dxa"/>
            </w:tcMar>
          </w:tcPr>
          <w:p w14:paraId="43240FCF">
            <w:pPr>
              <w:spacing w:after="0"/>
            </w:pPr>
            <w:r>
              <w:rPr>
                <w:sz w:val="19"/>
              </w:rPr>
              <w:t>Input validation</w:t>
            </w:r>
          </w:p>
        </w:tc>
        <w:tc>
          <w:tcPr>
            <w:tcW w:w="7030" w:type="dxa"/>
            <w:tcMar>
              <w:top w:w="70" w:type="dxa"/>
              <w:left w:w="110" w:type="dxa"/>
              <w:bottom w:w="70" w:type="dxa"/>
              <w:right w:w="110" w:type="dxa"/>
            </w:tcMar>
          </w:tcPr>
          <w:p w14:paraId="0492BCBE">
            <w:pPr>
              <w:spacing w:after="0"/>
            </w:pPr>
            <w:r>
              <w:rPr>
                <w:sz w:val="19"/>
              </w:rPr>
              <w:t>types and lengths checked before use (username 64, query 64, title 120, content 5000)</w:t>
            </w:r>
          </w:p>
        </w:tc>
      </w:tr>
      <w:tr w14:paraId="63BE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6FB"/>
            <w:tcMar>
              <w:top w:w="70" w:type="dxa"/>
              <w:left w:w="110" w:type="dxa"/>
              <w:bottom w:w="70" w:type="dxa"/>
              <w:right w:w="110" w:type="dxa"/>
            </w:tcMar>
          </w:tcPr>
          <w:p w14:paraId="19A2AD83">
            <w:pPr>
              <w:spacing w:after="0"/>
            </w:pPr>
            <w:r>
              <w:rPr>
                <w:sz w:val="19"/>
              </w:rPr>
              <w:t>Error handling</w:t>
            </w:r>
          </w:p>
        </w:tc>
        <w:tc>
          <w:tcPr>
            <w:tcW w:w="7030" w:type="dxa"/>
            <w:shd w:val="clear" w:color="auto" w:fill="F2F6FB"/>
            <w:tcMar>
              <w:top w:w="70" w:type="dxa"/>
              <w:left w:w="110" w:type="dxa"/>
              <w:bottom w:w="70" w:type="dxa"/>
              <w:right w:w="110" w:type="dxa"/>
            </w:tcMar>
          </w:tcPr>
          <w:p w14:paraId="31CE3267">
            <w:pPr>
              <w:spacing w:after="0"/>
            </w:pPr>
            <w:r>
              <w:rPr>
                <w:sz w:val="19"/>
              </w:rPr>
              <w:t>JSON 400/401/404/405/413/500 without stack traces or SQL details</w:t>
            </w:r>
          </w:p>
        </w:tc>
      </w:tr>
      <w:tr w14:paraId="3E6A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110" w:type="dxa"/>
              <w:bottom w:w="70" w:type="dxa"/>
              <w:right w:w="110" w:type="dxa"/>
            </w:tcMar>
          </w:tcPr>
          <w:p w14:paraId="018A3133">
            <w:pPr>
              <w:spacing w:after="0"/>
            </w:pPr>
            <w:r>
              <w:rPr>
                <w:sz w:val="19"/>
              </w:rPr>
              <w:t>Tenant isolation</w:t>
            </w:r>
          </w:p>
        </w:tc>
        <w:tc>
          <w:tcPr>
            <w:tcW w:w="7030" w:type="dxa"/>
            <w:tcMar>
              <w:top w:w="70" w:type="dxa"/>
              <w:left w:w="110" w:type="dxa"/>
              <w:bottom w:w="70" w:type="dxa"/>
              <w:right w:w="110" w:type="dxa"/>
            </w:tcMar>
          </w:tcPr>
          <w:p w14:paraId="2BD8DEAE">
            <w:pPr>
              <w:spacing w:after="0"/>
            </w:pPr>
            <w:r>
              <w:rPr>
                <w:sz w:val="19"/>
              </w:rPr>
              <w:t>notes are filtered by the user_id from the verified token</w:t>
            </w:r>
          </w:p>
        </w:tc>
      </w:tr>
      <w:tr w14:paraId="220D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6FB"/>
            <w:tcMar>
              <w:top w:w="70" w:type="dxa"/>
              <w:left w:w="110" w:type="dxa"/>
              <w:bottom w:w="70" w:type="dxa"/>
              <w:right w:w="110" w:type="dxa"/>
            </w:tcMar>
          </w:tcPr>
          <w:p w14:paraId="3F833019">
            <w:pPr>
              <w:spacing w:after="0"/>
            </w:pPr>
            <w:r>
              <w:rPr>
                <w:sz w:val="19"/>
              </w:rPr>
              <w:t>Headers</w:t>
            </w:r>
          </w:p>
        </w:tc>
        <w:tc>
          <w:tcPr>
            <w:tcW w:w="7030" w:type="dxa"/>
            <w:shd w:val="clear" w:color="auto" w:fill="F2F6FB"/>
            <w:tcMar>
              <w:top w:w="70" w:type="dxa"/>
              <w:left w:w="110" w:type="dxa"/>
              <w:bottom w:w="70" w:type="dxa"/>
              <w:right w:w="110" w:type="dxa"/>
            </w:tcMar>
          </w:tcPr>
          <w:p w14:paraId="5818BE4B">
            <w:pPr>
              <w:spacing w:after="0"/>
            </w:pPr>
            <w:r>
              <w:rPr>
                <w:sz w:val="19"/>
              </w:rPr>
              <w:t>CSP default-src 'none', nosniff, DENY framing, no-referrer, no-store</w:t>
            </w:r>
          </w:p>
        </w:tc>
      </w:tr>
    </w:tbl>
    <w:p w14:paraId="6BD0B428">
      <w:pPr>
        <w:spacing w:after="40"/>
      </w:pPr>
    </w:p>
    <w:p w14:paraId="48B26B42">
      <w:pPr>
        <w:keepNext/>
        <w:spacing w:before="240" w:after="100"/>
      </w:pPr>
      <w:r>
        <w:rPr>
          <w:b/>
          <w:color w:val="2E75B6"/>
          <w:sz w:val="26"/>
        </w:rPr>
        <w:t>5.5 Verification</w:t>
      </w:r>
    </w:p>
    <w:p w14:paraId="3C6E0360">
      <w:pPr>
        <w:spacing w:after="120"/>
      </w:pPr>
      <w:r>
        <w:rPr>
          <w:i w:val="0"/>
        </w:rPr>
        <w:t>The test suite contains 59 tests across four files. They cover the happy path and the attacks: SQL injection in login and search, stored XSS, missing/expired/tampered/unsigned tokens, deleted users, malformed headers, validation boundaries and security headers.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2DB9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1F3864"/>
            <w:tcMar>
              <w:top w:w="70" w:type="dxa"/>
              <w:left w:w="110" w:type="dxa"/>
              <w:bottom w:w="70" w:type="dxa"/>
              <w:right w:w="110" w:type="dxa"/>
            </w:tcMar>
          </w:tcPr>
          <w:p w14:paraId="06DC27DF">
            <w:pPr>
              <w:spacing w:after="0"/>
            </w:pPr>
            <w:r>
              <w:rPr>
                <w:b/>
                <w:color w:val="FFFFFF"/>
                <w:sz w:val="19"/>
              </w:rPr>
              <w:t>Test file</w:t>
            </w:r>
          </w:p>
        </w:tc>
        <w:tc>
          <w:tcPr>
            <w:tcW w:w="5102" w:type="dxa"/>
            <w:shd w:val="clear" w:color="auto" w:fill="1F3864"/>
            <w:tcMar>
              <w:top w:w="70" w:type="dxa"/>
              <w:left w:w="110" w:type="dxa"/>
              <w:bottom w:w="70" w:type="dxa"/>
              <w:right w:w="110" w:type="dxa"/>
            </w:tcMar>
          </w:tcPr>
          <w:p w14:paraId="561A7984">
            <w:pPr>
              <w:spacing w:after="0"/>
            </w:pPr>
            <w:r>
              <w:rPr>
                <w:b/>
                <w:color w:val="FFFFFF"/>
                <w:sz w:val="19"/>
              </w:rPr>
              <w:t>Focus</w:t>
            </w:r>
          </w:p>
        </w:tc>
        <w:tc>
          <w:tcPr>
            <w:tcW w:w="1361" w:type="dxa"/>
            <w:shd w:val="clear" w:color="auto" w:fill="1F3864"/>
            <w:tcMar>
              <w:top w:w="70" w:type="dxa"/>
              <w:left w:w="110" w:type="dxa"/>
              <w:bottom w:w="70" w:type="dxa"/>
              <w:right w:w="110" w:type="dxa"/>
            </w:tcMar>
          </w:tcPr>
          <w:p w14:paraId="13087BDF">
            <w:pPr>
              <w:spacing w:after="0"/>
            </w:pPr>
            <w:r>
              <w:rPr>
                <w:b/>
                <w:color w:val="FFFFFF"/>
                <w:sz w:val="19"/>
              </w:rPr>
              <w:t>Tests</w:t>
            </w:r>
          </w:p>
        </w:tc>
      </w:tr>
      <w:tr w14:paraId="4A88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0" w:type="dxa"/>
              <w:left w:w="110" w:type="dxa"/>
              <w:bottom w:w="70" w:type="dxa"/>
              <w:right w:w="110" w:type="dxa"/>
            </w:tcMar>
          </w:tcPr>
          <w:p w14:paraId="5E9B1CED">
            <w:pPr>
              <w:spacing w:after="0"/>
            </w:pPr>
            <w:r>
              <w:rPr>
                <w:sz w:val="19"/>
              </w:rPr>
              <w:t>tests/test_auth.py</w:t>
            </w:r>
          </w:p>
        </w:tc>
        <w:tc>
          <w:tcPr>
            <w:tcW w:w="5102" w:type="dxa"/>
            <w:tcMar>
              <w:top w:w="70" w:type="dxa"/>
              <w:left w:w="110" w:type="dxa"/>
              <w:bottom w:w="70" w:type="dxa"/>
              <w:right w:w="110" w:type="dxa"/>
            </w:tcMar>
          </w:tcPr>
          <w:p w14:paraId="004BA7A9">
            <w:pPr>
              <w:spacing w:after="0"/>
            </w:pPr>
            <w:r>
              <w:rPr>
                <w:sz w:val="19"/>
              </w:rPr>
              <w:t>login, validation, JWT attacks, deleted user</w:t>
            </w:r>
          </w:p>
        </w:tc>
        <w:tc>
          <w:tcPr>
            <w:tcW w:w="1361" w:type="dxa"/>
            <w:tcMar>
              <w:top w:w="70" w:type="dxa"/>
              <w:left w:w="110" w:type="dxa"/>
              <w:bottom w:w="70" w:type="dxa"/>
              <w:right w:w="110" w:type="dxa"/>
            </w:tcMar>
          </w:tcPr>
          <w:p w14:paraId="6CC0E5E5">
            <w:pPr>
              <w:spacing w:after="0"/>
            </w:pPr>
            <w:r>
              <w:rPr>
                <w:sz w:val="19"/>
              </w:rPr>
              <w:t>27</w:t>
            </w:r>
          </w:p>
        </w:tc>
      </w:tr>
      <w:tr w14:paraId="2A16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6FB"/>
            <w:tcMar>
              <w:top w:w="70" w:type="dxa"/>
              <w:left w:w="110" w:type="dxa"/>
              <w:bottom w:w="70" w:type="dxa"/>
              <w:right w:w="110" w:type="dxa"/>
            </w:tcMar>
          </w:tcPr>
          <w:p w14:paraId="05F6D126">
            <w:pPr>
              <w:spacing w:after="0"/>
            </w:pPr>
            <w:r>
              <w:rPr>
                <w:sz w:val="19"/>
              </w:rPr>
              <w:t>tests/test_data.py</w:t>
            </w:r>
          </w:p>
        </w:tc>
        <w:tc>
          <w:tcPr>
            <w:tcW w:w="5102" w:type="dxa"/>
            <w:shd w:val="clear" w:color="auto" w:fill="F2F6FB"/>
            <w:tcMar>
              <w:top w:w="70" w:type="dxa"/>
              <w:left w:w="110" w:type="dxa"/>
              <w:bottom w:w="70" w:type="dxa"/>
              <w:right w:w="110" w:type="dxa"/>
            </w:tcMar>
          </w:tcPr>
          <w:p w14:paraId="56BB98ED">
            <w:pPr>
              <w:spacing w:after="0"/>
            </w:pPr>
            <w:r>
              <w:rPr>
                <w:sz w:val="19"/>
              </w:rPr>
              <w:t>access control, data exposure, SQLi-safe search</w:t>
            </w:r>
          </w:p>
        </w:tc>
        <w:tc>
          <w:tcPr>
            <w:tcW w:w="1361" w:type="dxa"/>
            <w:shd w:val="clear" w:color="auto" w:fill="F2F6FB"/>
            <w:tcMar>
              <w:top w:w="70" w:type="dxa"/>
              <w:left w:w="110" w:type="dxa"/>
              <w:bottom w:w="70" w:type="dxa"/>
              <w:right w:w="110" w:type="dxa"/>
            </w:tcMar>
          </w:tcPr>
          <w:p w14:paraId="7DE3CE5F">
            <w:pPr>
              <w:spacing w:after="0"/>
            </w:pPr>
            <w:r>
              <w:rPr>
                <w:sz w:val="19"/>
              </w:rPr>
              <w:t>8</w:t>
            </w:r>
          </w:p>
        </w:tc>
      </w:tr>
      <w:tr w14:paraId="48B3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0" w:type="dxa"/>
              <w:left w:w="110" w:type="dxa"/>
              <w:bottom w:w="70" w:type="dxa"/>
              <w:right w:w="110" w:type="dxa"/>
            </w:tcMar>
          </w:tcPr>
          <w:p w14:paraId="06739F95">
            <w:pPr>
              <w:spacing w:after="0"/>
            </w:pPr>
            <w:r>
              <w:rPr>
                <w:sz w:val="19"/>
              </w:rPr>
              <w:t>tests/test_notes.py</w:t>
            </w:r>
          </w:p>
        </w:tc>
        <w:tc>
          <w:tcPr>
            <w:tcW w:w="5102" w:type="dxa"/>
            <w:tcMar>
              <w:top w:w="70" w:type="dxa"/>
              <w:left w:w="110" w:type="dxa"/>
              <w:bottom w:w="70" w:type="dxa"/>
              <w:right w:w="110" w:type="dxa"/>
            </w:tcMar>
          </w:tcPr>
          <w:p w14:paraId="4E53ABE5">
            <w:pPr>
              <w:spacing w:after="0"/>
            </w:pPr>
            <w:r>
              <w:rPr>
                <w:sz w:val="19"/>
              </w:rPr>
              <w:t>XSS escaping, isolation, SQLi in content</w:t>
            </w:r>
          </w:p>
        </w:tc>
        <w:tc>
          <w:tcPr>
            <w:tcW w:w="1361" w:type="dxa"/>
            <w:tcMar>
              <w:top w:w="70" w:type="dxa"/>
              <w:left w:w="110" w:type="dxa"/>
              <w:bottom w:w="70" w:type="dxa"/>
              <w:right w:w="110" w:type="dxa"/>
            </w:tcMar>
          </w:tcPr>
          <w:p w14:paraId="65CD0E37">
            <w:pPr>
              <w:spacing w:after="0"/>
            </w:pPr>
            <w:r>
              <w:rPr>
                <w:sz w:val="19"/>
              </w:rPr>
              <w:t>16</w:t>
            </w:r>
          </w:p>
        </w:tc>
      </w:tr>
      <w:tr w14:paraId="5DF9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6FB"/>
            <w:tcMar>
              <w:top w:w="70" w:type="dxa"/>
              <w:left w:w="110" w:type="dxa"/>
              <w:bottom w:w="70" w:type="dxa"/>
              <w:right w:w="110" w:type="dxa"/>
            </w:tcMar>
          </w:tcPr>
          <w:p w14:paraId="317C4813">
            <w:pPr>
              <w:spacing w:after="0"/>
            </w:pPr>
            <w:r>
              <w:rPr>
                <w:sz w:val="19"/>
              </w:rPr>
              <w:t>tests/test_security.py</w:t>
            </w:r>
          </w:p>
        </w:tc>
        <w:tc>
          <w:tcPr>
            <w:tcW w:w="5102" w:type="dxa"/>
            <w:shd w:val="clear" w:color="auto" w:fill="F2F6FB"/>
            <w:tcMar>
              <w:top w:w="70" w:type="dxa"/>
              <w:left w:w="110" w:type="dxa"/>
              <w:bottom w:w="70" w:type="dxa"/>
              <w:right w:w="110" w:type="dxa"/>
            </w:tcMar>
          </w:tcPr>
          <w:p w14:paraId="409FBD88">
            <w:pPr>
              <w:spacing w:after="0"/>
            </w:pPr>
            <w:r>
              <w:rPr>
                <w:sz w:val="19"/>
              </w:rPr>
              <w:t>headers, bcrypt storage, JSON errors, size limit</w:t>
            </w:r>
          </w:p>
        </w:tc>
        <w:tc>
          <w:tcPr>
            <w:tcW w:w="1361" w:type="dxa"/>
            <w:shd w:val="clear" w:color="auto" w:fill="F2F6FB"/>
            <w:tcMar>
              <w:top w:w="70" w:type="dxa"/>
              <w:left w:w="110" w:type="dxa"/>
              <w:bottom w:w="70" w:type="dxa"/>
              <w:right w:w="110" w:type="dxa"/>
            </w:tcMar>
          </w:tcPr>
          <w:p w14:paraId="7C48FD8A">
            <w:pPr>
              <w:spacing w:after="0"/>
            </w:pPr>
            <w:r>
              <w:rPr>
                <w:sz w:val="19"/>
              </w:rPr>
              <w:t>8</w:t>
            </w:r>
          </w:p>
        </w:tc>
      </w:tr>
    </w:tbl>
    <w:p w14:paraId="40DBE6C5">
      <w:pPr>
        <w:spacing w:after="40"/>
      </w:pPr>
    </w:p>
    <w:p w14:paraId="185B7F02">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 python -m pytest</w:t>
      </w:r>
      <w:r>
        <w:rPr>
          <w:rFonts w:ascii="Consolas" w:hAnsi="Consolas"/>
          <w:color w:val="1A1A1A"/>
          <w:sz w:val="17"/>
        </w:rPr>
        <w:br w:type="textWrapping"/>
      </w:r>
      <w:r>
        <w:rPr>
          <w:rFonts w:ascii="Consolas" w:hAnsi="Consolas"/>
          <w:color w:val="1A1A1A"/>
          <w:sz w:val="17"/>
        </w:rPr>
        <w:t>59 passed in 1.79s</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 python -m bandit -r app -f txt</w:t>
      </w:r>
      <w:r>
        <w:rPr>
          <w:rFonts w:ascii="Consolas" w:hAnsi="Consolas"/>
          <w:color w:val="1A1A1A"/>
          <w:sz w:val="17"/>
        </w:rPr>
        <w:br w:type="textWrapping"/>
      </w:r>
      <w:r>
        <w:rPr>
          <w:rFonts w:ascii="Consolas" w:hAnsi="Consolas"/>
          <w:color w:val="1A1A1A"/>
          <w:sz w:val="17"/>
        </w:rPr>
        <w:t>No issues identified.</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 python -m pip_audit --desc</w:t>
      </w:r>
      <w:r>
        <w:rPr>
          <w:rFonts w:ascii="Consolas" w:hAnsi="Consolas"/>
          <w:color w:val="1A1A1A"/>
          <w:sz w:val="17"/>
        </w:rPr>
        <w:br w:type="textWrapping"/>
      </w:r>
      <w:r>
        <w:rPr>
          <w:rFonts w:ascii="Consolas" w:hAnsi="Consolas"/>
          <w:color w:val="1A1A1A"/>
          <w:sz w:val="17"/>
        </w:rPr>
        <w:t>No known vulnerabilities found</w:t>
      </w:r>
    </w:p>
    <w:p w14:paraId="6527ED75">
      <w:pPr>
        <w:spacing w:after="120"/>
      </w:pPr>
      <w:r>
        <w:rPr>
          <w:i w:val="0"/>
        </w:rPr>
        <w:t>A live smoke test additionally exercised the running server over HTTP: 13 of 13 checks passed, including the 401 without a token, successful login, rejected SQLi login, escaped XSS payload and rejected unauthenticated note listing.</w:t>
      </w:r>
    </w:p>
    <w:p w14:paraId="5A7C2107">
      <w:pPr>
        <w:keepNext/>
        <w:pBdr>
          <w:bottom w:val="single" w:color="1F3864" w:sz="8" w:space="4"/>
        </w:pBdr>
        <w:spacing w:before="360" w:after="160"/>
      </w:pPr>
      <w:r>
        <w:rPr>
          <w:b/>
          <w:color w:val="1F3864"/>
          <w:sz w:val="32"/>
        </w:rPr>
        <w:t>6. CI/CD Pipeline</w:t>
      </w:r>
    </w:p>
    <w:p w14:paraId="70BFBCE9">
      <w:pPr>
        <w:spacing w:after="120"/>
      </w:pPr>
      <w:r>
        <w:rPr>
          <w:i w:val="0"/>
        </w:rPr>
        <w:t>The workflow .github/workflows/ci.yml runs on every push to any branch and on every pull request. It has three jobs, all on Python 3.12: test, sast and sca. The two security jobs depend on the test job, so a broken build is not scanned and a failing scanner blocks the pipeline.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5A9E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1F3864"/>
            <w:tcMar>
              <w:top w:w="70" w:type="dxa"/>
              <w:left w:w="110" w:type="dxa"/>
              <w:bottom w:w="70" w:type="dxa"/>
              <w:right w:w="110" w:type="dxa"/>
            </w:tcMar>
          </w:tcPr>
          <w:p w14:paraId="02FC09FE">
            <w:pPr>
              <w:spacing w:after="0"/>
            </w:pPr>
            <w:r>
              <w:rPr>
                <w:b/>
                <w:color w:val="FFFFFF"/>
                <w:sz w:val="19"/>
              </w:rPr>
              <w:t>Job</w:t>
            </w:r>
          </w:p>
        </w:tc>
        <w:tc>
          <w:tcPr>
            <w:tcW w:w="4989" w:type="dxa"/>
            <w:shd w:val="clear" w:color="auto" w:fill="1F3864"/>
            <w:tcMar>
              <w:top w:w="70" w:type="dxa"/>
              <w:left w:w="110" w:type="dxa"/>
              <w:bottom w:w="70" w:type="dxa"/>
              <w:right w:w="110" w:type="dxa"/>
            </w:tcMar>
          </w:tcPr>
          <w:p w14:paraId="3158E198">
            <w:pPr>
              <w:spacing w:after="0"/>
            </w:pPr>
            <w:r>
              <w:rPr>
                <w:b/>
                <w:color w:val="FFFFFF"/>
                <w:sz w:val="19"/>
              </w:rPr>
              <w:t>Steps</w:t>
            </w:r>
          </w:p>
        </w:tc>
        <w:tc>
          <w:tcPr>
            <w:tcW w:w="3061" w:type="dxa"/>
            <w:shd w:val="clear" w:color="auto" w:fill="1F3864"/>
            <w:tcMar>
              <w:top w:w="70" w:type="dxa"/>
              <w:left w:w="110" w:type="dxa"/>
              <w:bottom w:w="70" w:type="dxa"/>
              <w:right w:w="110" w:type="dxa"/>
            </w:tcMar>
          </w:tcPr>
          <w:p w14:paraId="5F20EBFA">
            <w:pPr>
              <w:spacing w:after="0"/>
            </w:pPr>
            <w:r>
              <w:rPr>
                <w:b/>
                <w:color w:val="FFFFFF"/>
                <w:sz w:val="19"/>
              </w:rPr>
              <w:t>Output</w:t>
            </w:r>
          </w:p>
        </w:tc>
      </w:tr>
      <w:tr w14:paraId="64FD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70" w:type="dxa"/>
              <w:left w:w="110" w:type="dxa"/>
              <w:bottom w:w="70" w:type="dxa"/>
              <w:right w:w="110" w:type="dxa"/>
            </w:tcMar>
          </w:tcPr>
          <w:p w14:paraId="70927ACE">
            <w:pPr>
              <w:spacing w:after="0"/>
            </w:pPr>
            <w:r>
              <w:rPr>
                <w:sz w:val="19"/>
              </w:rPr>
              <w:t>test</w:t>
            </w:r>
          </w:p>
        </w:tc>
        <w:tc>
          <w:tcPr>
            <w:tcW w:w="4989" w:type="dxa"/>
            <w:tcMar>
              <w:top w:w="70" w:type="dxa"/>
              <w:left w:w="110" w:type="dxa"/>
              <w:bottom w:w="70" w:type="dxa"/>
              <w:right w:w="110" w:type="dxa"/>
            </w:tcMar>
          </w:tcPr>
          <w:p w14:paraId="24273278">
            <w:pPr>
              <w:spacing w:after="0"/>
            </w:pPr>
            <w:r>
              <w:rPr>
                <w:sz w:val="19"/>
              </w:rPr>
              <w:t>install pinned dependencies, ruff check ., pytest</w:t>
            </w:r>
          </w:p>
        </w:tc>
        <w:tc>
          <w:tcPr>
            <w:tcW w:w="3061" w:type="dxa"/>
            <w:tcMar>
              <w:top w:w="70" w:type="dxa"/>
              <w:left w:w="110" w:type="dxa"/>
              <w:bottom w:w="70" w:type="dxa"/>
              <w:right w:w="110" w:type="dxa"/>
            </w:tcMar>
          </w:tcPr>
          <w:p w14:paraId="2942883B">
            <w:pPr>
              <w:spacing w:after="0"/>
            </w:pPr>
            <w:r>
              <w:rPr>
                <w:sz w:val="19"/>
              </w:rPr>
              <w:t>test results</w:t>
            </w:r>
          </w:p>
        </w:tc>
      </w:tr>
      <w:tr w14:paraId="572D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2F6FB"/>
            <w:tcMar>
              <w:top w:w="70" w:type="dxa"/>
              <w:left w:w="110" w:type="dxa"/>
              <w:bottom w:w="70" w:type="dxa"/>
              <w:right w:w="110" w:type="dxa"/>
            </w:tcMar>
          </w:tcPr>
          <w:p w14:paraId="25B897A6">
            <w:pPr>
              <w:spacing w:after="0"/>
            </w:pPr>
            <w:r>
              <w:rPr>
                <w:sz w:val="19"/>
              </w:rPr>
              <w:t>sast</w:t>
            </w:r>
          </w:p>
        </w:tc>
        <w:tc>
          <w:tcPr>
            <w:tcW w:w="4989" w:type="dxa"/>
            <w:shd w:val="clear" w:color="auto" w:fill="F2F6FB"/>
            <w:tcMar>
              <w:top w:w="70" w:type="dxa"/>
              <w:left w:w="110" w:type="dxa"/>
              <w:bottom w:w="70" w:type="dxa"/>
              <w:right w:w="110" w:type="dxa"/>
            </w:tcMar>
          </w:tcPr>
          <w:p w14:paraId="76AFCFFC">
            <w:pPr>
              <w:spacing w:after="0"/>
            </w:pPr>
            <w:r>
              <w:rPr>
                <w:sz w:val="19"/>
              </w:rPr>
              <w:t>bandit -r app -f txt</w:t>
            </w:r>
          </w:p>
        </w:tc>
        <w:tc>
          <w:tcPr>
            <w:tcW w:w="3061" w:type="dxa"/>
            <w:shd w:val="clear" w:color="auto" w:fill="F2F6FB"/>
            <w:tcMar>
              <w:top w:w="70" w:type="dxa"/>
              <w:left w:w="110" w:type="dxa"/>
              <w:bottom w:w="70" w:type="dxa"/>
              <w:right w:w="110" w:type="dxa"/>
            </w:tcMar>
          </w:tcPr>
          <w:p w14:paraId="7D29A937">
            <w:pPr>
              <w:spacing w:after="0"/>
            </w:pPr>
            <w:r>
              <w:rPr>
                <w:sz w:val="19"/>
              </w:rPr>
              <w:t>bandit-report.txt artifact + job summary</w:t>
            </w:r>
          </w:p>
        </w:tc>
      </w:tr>
      <w:tr w14:paraId="79D2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70" w:type="dxa"/>
              <w:left w:w="110" w:type="dxa"/>
              <w:bottom w:w="70" w:type="dxa"/>
              <w:right w:w="110" w:type="dxa"/>
            </w:tcMar>
          </w:tcPr>
          <w:p w14:paraId="414F61FE">
            <w:pPr>
              <w:spacing w:after="0"/>
            </w:pPr>
            <w:r>
              <w:rPr>
                <w:sz w:val="19"/>
              </w:rPr>
              <w:t>sca</w:t>
            </w:r>
          </w:p>
        </w:tc>
        <w:tc>
          <w:tcPr>
            <w:tcW w:w="4989" w:type="dxa"/>
            <w:tcMar>
              <w:top w:w="70" w:type="dxa"/>
              <w:left w:w="110" w:type="dxa"/>
              <w:bottom w:w="70" w:type="dxa"/>
              <w:right w:w="110" w:type="dxa"/>
            </w:tcMar>
          </w:tcPr>
          <w:p w14:paraId="1EAF3EFA">
            <w:pPr>
              <w:spacing w:after="0"/>
            </w:pPr>
            <w:r>
              <w:rPr>
                <w:sz w:val="19"/>
              </w:rPr>
              <w:t xml:space="preserve">pip-audit -r requirements.txt </w:t>
            </w:r>
          </w:p>
        </w:tc>
        <w:tc>
          <w:tcPr>
            <w:tcW w:w="3061" w:type="dxa"/>
            <w:tcMar>
              <w:top w:w="70" w:type="dxa"/>
              <w:left w:w="110" w:type="dxa"/>
              <w:bottom w:w="70" w:type="dxa"/>
              <w:right w:w="110" w:type="dxa"/>
            </w:tcMar>
          </w:tcPr>
          <w:p w14:paraId="39520112">
            <w:pPr>
              <w:spacing w:after="0"/>
            </w:pPr>
            <w:r>
              <w:rPr>
                <w:sz w:val="19"/>
              </w:rPr>
              <w:t>pip-audit-report.json artifact + job summary</w:t>
            </w:r>
          </w:p>
        </w:tc>
      </w:tr>
    </w:tbl>
    <w:p w14:paraId="7C133A7B">
      <w:pPr>
        <w:spacing w:after="40"/>
      </w:pPr>
    </w:p>
    <w:p w14:paraId="0C4429D8">
      <w:pPr>
        <w:spacing w:after="120"/>
        <w:rPr>
          <w:i w:val="0"/>
        </w:rPr>
      </w:pPr>
      <w:r>
        <w:rPr>
          <w:i w:val="0"/>
        </w:rPr>
        <w:t>The repository was pushed  and the workflow ran automatically. Run #1 on commit e2fd37b completed with 3/3 jobs green in 42 s. The run page is reproduced below; the complete run is at github.com/M1racle1234/my-project/actions/runs/39226969630.</w:t>
      </w:r>
    </w:p>
    <w:p w14:paraId="45B9490F">
      <w:pPr>
        <w:spacing w:after="120"/>
        <w:rPr>
          <w:i w:val="0"/>
        </w:rPr>
      </w:pPr>
      <w:r>
        <w:drawing>
          <wp:inline distT="0" distB="0" distL="114300" distR="114300">
            <wp:extent cx="5759450" cy="2764790"/>
            <wp:effectExtent l="0" t="0" r="6350" b="381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9"/>
                    <a:stretch>
                      <a:fillRect/>
                    </a:stretch>
                  </pic:blipFill>
                  <pic:spPr>
                    <a:xfrm>
                      <a:off x="0" y="0"/>
                      <a:ext cx="5760000" cy="2764800"/>
                    </a:xfrm>
                    <a:prstGeom prst="rect">
                      <a:avLst/>
                    </a:prstGeom>
                  </pic:spPr>
                </pic:pic>
              </a:graphicData>
            </a:graphic>
          </wp:inline>
        </w:drawing>
      </w:r>
    </w:p>
    <w:p w14:paraId="19D5CCA6">
      <w:pPr>
        <w:spacing w:after="40"/>
      </w:pPr>
      <w:r>
        <w:drawing>
          <wp:inline distT="0" distB="0" distL="114300" distR="114300">
            <wp:extent cx="5759450" cy="149733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60000" cy="1497600"/>
                    </a:xfrm>
                    <a:prstGeom prst="rect">
                      <a:avLst/>
                    </a:prstGeom>
                  </pic:spPr>
                </pic:pic>
              </a:graphicData>
            </a:graphic>
          </wp:inline>
        </w:drawing>
      </w:r>
    </w:p>
    <w:p w14:paraId="63A910D2">
      <w:pPr>
        <w:keepNext/>
        <w:pBdr>
          <w:bottom w:val="single" w:color="1F3864" w:sz="8" w:space="4"/>
        </w:pBdr>
        <w:spacing w:before="360" w:after="160"/>
      </w:pPr>
      <w:r>
        <w:rPr>
          <w:b/>
          <w:color w:val="1F3864"/>
          <w:sz w:val="32"/>
        </w:rPr>
        <w:t>7. CVE Analysis: CVE-2017-5638 (Struts 2 S2-045)</w:t>
      </w:r>
    </w:p>
    <w:p w14:paraId="542A27E7">
      <w:pPr>
        <w:keepNext/>
        <w:spacing w:before="240" w:after="100"/>
      </w:pPr>
      <w:r>
        <w:rPr>
          <w:b/>
          <w:color w:val="2E75B6"/>
          <w:sz w:val="26"/>
        </w:rPr>
        <w:t>7.1 Vulnerability summary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14:paraId="14A3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F3864"/>
            <w:tcMar>
              <w:top w:w="70" w:type="dxa"/>
              <w:left w:w="110" w:type="dxa"/>
              <w:bottom w:w="70" w:type="dxa"/>
              <w:right w:w="110" w:type="dxa"/>
            </w:tcMar>
          </w:tcPr>
          <w:p w14:paraId="147F1572">
            <w:pPr>
              <w:spacing w:after="0"/>
            </w:pPr>
            <w:r>
              <w:rPr>
                <w:b/>
                <w:color w:val="FFFFFF"/>
                <w:sz w:val="19"/>
              </w:rPr>
              <w:t>Field</w:t>
            </w:r>
          </w:p>
        </w:tc>
        <w:tc>
          <w:tcPr>
            <w:tcW w:w="7370" w:type="dxa"/>
            <w:shd w:val="clear" w:color="auto" w:fill="1F3864"/>
            <w:tcMar>
              <w:top w:w="70" w:type="dxa"/>
              <w:left w:w="110" w:type="dxa"/>
              <w:bottom w:w="70" w:type="dxa"/>
              <w:right w:w="110" w:type="dxa"/>
            </w:tcMar>
          </w:tcPr>
          <w:p w14:paraId="1C78827C">
            <w:pPr>
              <w:spacing w:after="0"/>
            </w:pPr>
            <w:r>
              <w:rPr>
                <w:b/>
                <w:color w:val="FFFFFF"/>
                <w:sz w:val="19"/>
              </w:rPr>
              <w:t>Value</w:t>
            </w:r>
          </w:p>
        </w:tc>
      </w:tr>
      <w:tr w14:paraId="543B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110" w:type="dxa"/>
              <w:bottom w:w="70" w:type="dxa"/>
              <w:right w:w="110" w:type="dxa"/>
            </w:tcMar>
          </w:tcPr>
          <w:p w14:paraId="31ED1012">
            <w:pPr>
              <w:spacing w:after="0"/>
            </w:pPr>
            <w:r>
              <w:rPr>
                <w:sz w:val="19"/>
              </w:rPr>
              <w:t>CVE</w:t>
            </w:r>
          </w:p>
        </w:tc>
        <w:tc>
          <w:tcPr>
            <w:tcW w:w="7370" w:type="dxa"/>
            <w:tcMar>
              <w:top w:w="70" w:type="dxa"/>
              <w:left w:w="110" w:type="dxa"/>
              <w:bottom w:w="70" w:type="dxa"/>
              <w:right w:w="110" w:type="dxa"/>
            </w:tcMar>
          </w:tcPr>
          <w:p w14:paraId="22B5732A">
            <w:pPr>
              <w:spacing w:after="0"/>
            </w:pPr>
            <w:r>
              <w:rPr>
                <w:sz w:val="19"/>
              </w:rPr>
              <w:t xml:space="preserve">CVE-2017-5638 </w:t>
            </w:r>
          </w:p>
        </w:tc>
      </w:tr>
      <w:tr w14:paraId="773E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6FB"/>
            <w:tcMar>
              <w:top w:w="70" w:type="dxa"/>
              <w:left w:w="110" w:type="dxa"/>
              <w:bottom w:w="70" w:type="dxa"/>
              <w:right w:w="110" w:type="dxa"/>
            </w:tcMar>
          </w:tcPr>
          <w:p w14:paraId="0D9629B1">
            <w:pPr>
              <w:spacing w:after="0"/>
            </w:pPr>
            <w:r>
              <w:rPr>
                <w:sz w:val="19"/>
              </w:rPr>
              <w:t>Product</w:t>
            </w:r>
          </w:p>
        </w:tc>
        <w:tc>
          <w:tcPr>
            <w:tcW w:w="7370" w:type="dxa"/>
            <w:shd w:val="clear" w:color="auto" w:fill="F2F6FB"/>
            <w:tcMar>
              <w:top w:w="70" w:type="dxa"/>
              <w:left w:w="110" w:type="dxa"/>
              <w:bottom w:w="70" w:type="dxa"/>
              <w:right w:w="110" w:type="dxa"/>
            </w:tcMar>
          </w:tcPr>
          <w:p w14:paraId="635928AC">
            <w:pPr>
              <w:spacing w:after="0"/>
            </w:pPr>
            <w:r>
              <w:rPr>
                <w:sz w:val="19"/>
              </w:rPr>
              <w:t>Apache Struts 2 — Jakarta Multipart parser</w:t>
            </w:r>
          </w:p>
        </w:tc>
      </w:tr>
      <w:tr w14:paraId="2DEB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110" w:type="dxa"/>
              <w:bottom w:w="70" w:type="dxa"/>
              <w:right w:w="110" w:type="dxa"/>
            </w:tcMar>
          </w:tcPr>
          <w:p w14:paraId="57E4CC26">
            <w:pPr>
              <w:spacing w:after="0"/>
            </w:pPr>
            <w:r>
              <w:rPr>
                <w:sz w:val="19"/>
              </w:rPr>
              <w:t>Affected</w:t>
            </w:r>
          </w:p>
        </w:tc>
        <w:tc>
          <w:tcPr>
            <w:tcW w:w="7370" w:type="dxa"/>
            <w:tcMar>
              <w:top w:w="70" w:type="dxa"/>
              <w:left w:w="110" w:type="dxa"/>
              <w:bottom w:w="70" w:type="dxa"/>
              <w:right w:w="110" w:type="dxa"/>
            </w:tcMar>
          </w:tcPr>
          <w:p w14:paraId="778F2CFC">
            <w:pPr>
              <w:spacing w:after="0"/>
            </w:pPr>
            <w:r>
              <w:rPr>
                <w:sz w:val="19"/>
              </w:rPr>
              <w:t>2.3.5 – 2.3.31 and 2.5 – 2.5.10</w:t>
            </w:r>
          </w:p>
        </w:tc>
      </w:tr>
      <w:tr w14:paraId="0FFC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6FB"/>
            <w:tcMar>
              <w:top w:w="70" w:type="dxa"/>
              <w:left w:w="110" w:type="dxa"/>
              <w:bottom w:w="70" w:type="dxa"/>
              <w:right w:w="110" w:type="dxa"/>
            </w:tcMar>
          </w:tcPr>
          <w:p w14:paraId="77623412">
            <w:pPr>
              <w:spacing w:after="0"/>
            </w:pPr>
            <w:r>
              <w:rPr>
                <w:sz w:val="19"/>
              </w:rPr>
              <w:t>Fixed</w:t>
            </w:r>
          </w:p>
        </w:tc>
        <w:tc>
          <w:tcPr>
            <w:tcW w:w="7370" w:type="dxa"/>
            <w:shd w:val="clear" w:color="auto" w:fill="F2F6FB"/>
            <w:tcMar>
              <w:top w:w="70" w:type="dxa"/>
              <w:left w:w="110" w:type="dxa"/>
              <w:bottom w:w="70" w:type="dxa"/>
              <w:right w:w="110" w:type="dxa"/>
            </w:tcMar>
          </w:tcPr>
          <w:p w14:paraId="26E0FC49">
            <w:pPr>
              <w:spacing w:after="0"/>
            </w:pPr>
            <w:r>
              <w:rPr>
                <w:sz w:val="19"/>
              </w:rPr>
              <w:t>2.3.32 / 2.5.10.1</w:t>
            </w:r>
          </w:p>
        </w:tc>
      </w:tr>
      <w:tr w14:paraId="164F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110" w:type="dxa"/>
              <w:bottom w:w="70" w:type="dxa"/>
              <w:right w:w="110" w:type="dxa"/>
            </w:tcMar>
          </w:tcPr>
          <w:p w14:paraId="7EB15774">
            <w:pPr>
              <w:spacing w:after="0"/>
            </w:pPr>
            <w:r>
              <w:rPr>
                <w:sz w:val="19"/>
              </w:rPr>
              <w:t>CVSS v3</w:t>
            </w:r>
          </w:p>
        </w:tc>
        <w:tc>
          <w:tcPr>
            <w:tcW w:w="7370" w:type="dxa"/>
            <w:tcMar>
              <w:top w:w="70" w:type="dxa"/>
              <w:left w:w="110" w:type="dxa"/>
              <w:bottom w:w="70" w:type="dxa"/>
              <w:right w:w="110" w:type="dxa"/>
            </w:tcMar>
          </w:tcPr>
          <w:p w14:paraId="62CBED1C">
            <w:pPr>
              <w:spacing w:after="0"/>
            </w:pPr>
            <w:r>
              <w:rPr>
                <w:sz w:val="19"/>
              </w:rPr>
              <w:t>10.0 — network, no privileges, no user interaction</w:t>
            </w:r>
          </w:p>
        </w:tc>
      </w:tr>
      <w:tr w14:paraId="1033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6FB"/>
            <w:tcMar>
              <w:top w:w="70" w:type="dxa"/>
              <w:left w:w="110" w:type="dxa"/>
              <w:bottom w:w="70" w:type="dxa"/>
              <w:right w:w="110" w:type="dxa"/>
            </w:tcMar>
          </w:tcPr>
          <w:p w14:paraId="5A38862C">
            <w:pPr>
              <w:spacing w:after="0"/>
            </w:pPr>
            <w:r>
              <w:rPr>
                <w:sz w:val="19"/>
              </w:rPr>
              <w:t>Impact</w:t>
            </w:r>
          </w:p>
        </w:tc>
        <w:tc>
          <w:tcPr>
            <w:tcW w:w="7370" w:type="dxa"/>
            <w:shd w:val="clear" w:color="auto" w:fill="F2F6FB"/>
            <w:tcMar>
              <w:top w:w="70" w:type="dxa"/>
              <w:left w:w="110" w:type="dxa"/>
              <w:bottom w:w="70" w:type="dxa"/>
              <w:right w:w="110" w:type="dxa"/>
            </w:tcMar>
          </w:tcPr>
          <w:p w14:paraId="30389728">
            <w:pPr>
              <w:spacing w:after="0"/>
            </w:pPr>
            <w:r>
              <w:rPr>
                <w:sz w:val="19"/>
              </w:rPr>
              <w:t>Unauthenticated remote code execution</w:t>
            </w:r>
          </w:p>
        </w:tc>
      </w:tr>
    </w:tbl>
    <w:p w14:paraId="7FE3EAFD">
      <w:pPr>
        <w:spacing w:after="40"/>
      </w:pPr>
    </w:p>
    <w:p w14:paraId="201A97FC">
      <w:pPr>
        <w:keepNext/>
        <w:spacing w:before="240" w:after="100"/>
      </w:pPr>
      <w:r>
        <w:rPr>
          <w:b/>
          <w:color w:val="2E75B6"/>
          <w:sz w:val="26"/>
        </w:rPr>
        <w:t>7.2 Reproduction and observed result</w:t>
      </w:r>
    </w:p>
    <w:p w14:paraId="5FD6DD02">
      <w:pPr>
        <w:spacing w:after="120"/>
      </w:pPr>
      <w:r>
        <w:rPr>
          <w:i w:val="0"/>
        </w:rPr>
        <w:t>The official Vulhub proof sends a multipart POST whose Content-Type contains an OGNL expression that adds a response header with the value 233*233. Because the header is evaluated by the server, the response reveals the result of the calculation:</w:t>
      </w:r>
    </w:p>
    <w:p w14:paraId="43DE26B0">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curl -i -s -X POST http://192.168.3.9:8080/ \</w:t>
      </w:r>
      <w:r>
        <w:rPr>
          <w:rFonts w:ascii="Consolas" w:hAnsi="Consolas"/>
          <w:color w:val="1A1A1A"/>
          <w:sz w:val="17"/>
        </w:rPr>
        <w:br w:type="textWrapping"/>
      </w:r>
      <w:r>
        <w:rPr>
          <w:rFonts w:ascii="Consolas" w:hAnsi="Consolas"/>
          <w:color w:val="1A1A1A"/>
          <w:sz w:val="17"/>
        </w:rPr>
        <w:t xml:space="preserve">  -H "Content-Type: %{#context['com.opensymphony.xwork2.dispatcher.HttpServletResponse']</w:t>
      </w:r>
      <w:r>
        <w:rPr>
          <w:rFonts w:ascii="Consolas" w:hAnsi="Consolas"/>
          <w:color w:val="1A1A1A"/>
          <w:sz w:val="17"/>
        </w:rPr>
        <w:br w:type="textWrapping"/>
      </w:r>
      <w:r>
        <w:rPr>
          <w:rFonts w:ascii="Consolas" w:hAnsi="Consolas"/>
          <w:color w:val="1A1A1A"/>
          <w:sz w:val="17"/>
        </w:rPr>
        <w:t xml:space="preserve">      .addHeader('vulhub',233*233)}.multipart/form-data" \</w:t>
      </w:r>
      <w:r>
        <w:rPr>
          <w:rFonts w:ascii="Consolas" w:hAnsi="Consolas"/>
          <w:color w:val="1A1A1A"/>
          <w:sz w:val="17"/>
        </w:rPr>
        <w:br w:type="textWrapping"/>
      </w:r>
      <w:r>
        <w:rPr>
          <w:rFonts w:ascii="Consolas" w:hAnsi="Consolas"/>
          <w:color w:val="1A1A1A"/>
          <w:sz w:val="17"/>
        </w:rPr>
        <w:t xml:space="preserve">  --data-binary ""</w:t>
      </w:r>
    </w:p>
    <w:p w14:paraId="478AF251">
      <w:pPr>
        <w:spacing w:after="120"/>
        <w:rPr>
          <w:i w:val="0"/>
        </w:rPr>
      </w:pPr>
    </w:p>
    <w:p w14:paraId="0C6B492C">
      <w:pPr>
        <w:spacing w:after="120"/>
      </w:pPr>
      <w:r>
        <w:rPr>
          <w:i w:val="0"/>
        </w:rPr>
        <w:t>The response was 200 OK with the header vulhub: 54289 (233²), which proves arbitrary OGNL evaluation. Replacing the expression with a ProcessBuilder payload that runs id returned:</w:t>
      </w:r>
    </w:p>
    <w:p w14:paraId="026440FD">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uid=0(root) gid=0(root) groups=0(root)</w:t>
      </w:r>
    </w:p>
    <w:p w14:paraId="37F6863F">
      <w:pPr>
        <w:jc w:val="center"/>
      </w:pPr>
    </w:p>
    <w:p w14:paraId="40F32569">
      <w:pPr>
        <w:keepNext/>
        <w:spacing w:before="240" w:after="100"/>
      </w:pPr>
      <w:r>
        <w:rPr>
          <w:b/>
          <w:color w:val="2E75B6"/>
          <w:sz w:val="26"/>
        </w:rPr>
        <w:t>7.3 Root cause</w:t>
      </w:r>
    </w:p>
    <w:p w14:paraId="0FA99CC9">
      <w:pPr>
        <w:spacing w:after="120"/>
      </w:pPr>
      <w:r>
        <w:rPr>
          <w:i w:val="0"/>
        </w:rPr>
        <w:t>A multipart request reaches JakartaMultiPartRequest.parseRequest(). When the Content-Type header is malformed, the parser builds an error message and localizes it through LocalizedTextUtil.findText(...), passing the raw header value as a message parameter. Struts 2 message rendering then calls TextParseUtil.translateVariables(), which finds %{...} sequences and evaluates their content as OGNL. The attacker therefore controls an expression that is evaluated on the server; clearing the context restrictions and using ProcessBuilder turns it into arbitrary command execution.</w:t>
      </w:r>
    </w:p>
    <w:p w14:paraId="7BBCBBF9">
      <w:pPr>
        <w:spacing w:after="120"/>
      </w:pPr>
      <w:r>
        <w:rPr>
          <w:rFonts w:hint="eastAsia"/>
          <w:i w:val="0"/>
          <w:lang w:val="en-US" w:eastAsia="zh-CN"/>
        </w:rPr>
        <w:t>Summary</w:t>
      </w:r>
      <w:r>
        <w:rPr>
          <w:i w:val="0"/>
        </w:rPr>
        <w:t>: untrusted request metadata is fed into a message-localization path that performs OGNL evaluation, so the header becomes code. This is an expression-language injection , caused by improper input handling rather than a memory-safety bug or a configuration mistake.</w:t>
      </w:r>
    </w:p>
    <w:p w14:paraId="30A7C739">
      <w:pPr>
        <w:keepNext/>
        <w:spacing w:before="240" w:after="100"/>
      </w:pPr>
      <w:r>
        <w:rPr>
          <w:b/>
          <w:color w:val="2E75B6"/>
          <w:sz w:val="26"/>
        </w:rPr>
        <w:t>7.4 Fix</w:t>
      </w:r>
    </w:p>
    <w:p w14:paraId="66A4E1C4">
      <w:pPr>
        <w:spacing w:after="120"/>
      </w:pPr>
      <w:r>
        <w:rPr>
          <w:i w:val="0"/>
        </w:rPr>
        <w:t>The fix is a version upgrade, not a filter. cve/s2-045/Dockerfile.fixed starts from the vulnerable image and changes the dependency in /usr/src/pom.xml from 2.3.30 to 2.3.32, then removes the cached vulnerable jar and the old build output:</w:t>
      </w:r>
    </w:p>
    <w:p w14:paraId="7AC58A1B">
      <w:pPr>
        <w:keepLines/>
        <w:pBdr>
          <w:top w:val="single" w:color="D9D9D9" w:sz="4" w:space="4"/>
          <w:left w:val="single" w:color="D9D9D9" w:sz="4" w:space="4"/>
          <w:bottom w:val="single" w:color="D9D9D9" w:sz="4" w:space="4"/>
          <w:right w:val="single" w:color="D9D9D9" w:sz="4" w:space="4"/>
        </w:pBdr>
        <w:shd w:val="clear" w:color="auto" w:fill="F2F2F2"/>
        <w:spacing w:before="80" w:after="160"/>
        <w:ind w:left="170"/>
      </w:pPr>
      <w:r>
        <w:rPr>
          <w:rFonts w:ascii="Consolas" w:hAnsi="Consolas"/>
          <w:color w:val="1A1A1A"/>
          <w:sz w:val="17"/>
        </w:rPr>
        <w:t>FROM vulhub/struts2:2.3.30</w:t>
      </w:r>
      <w:r>
        <w:rPr>
          <w:rFonts w:ascii="Consolas" w:hAnsi="Consolas"/>
          <w:color w:val="1A1A1A"/>
          <w:sz w:val="17"/>
        </w:rPr>
        <w:br w:type="textWrapping"/>
      </w:r>
      <w:r>
        <w:rPr>
          <w:rFonts w:ascii="Consolas" w:hAnsi="Consolas"/>
          <w:color w:val="1A1A1A"/>
          <w:sz w:val="17"/>
        </w:rPr>
        <w:t>WORKDIR /usr/src</w:t>
      </w:r>
      <w:r>
        <w:rPr>
          <w:rFonts w:ascii="Consolas" w:hAnsi="Consolas"/>
          <w:color w:val="1A1A1A"/>
          <w:sz w:val="17"/>
        </w:rPr>
        <w:br w:type="textWrapping"/>
      </w:r>
      <w:r>
        <w:rPr>
          <w:rFonts w:ascii="Consolas" w:hAnsi="Consolas"/>
          <w:color w:val="1A1A1A"/>
          <w:sz w:val="17"/>
        </w:rPr>
        <w:t>RUN sed -i 's|&lt;version&gt;2.3.30&lt;/version&gt;|&lt;version&gt;2.3.32&lt;/version&gt;|' pom.xml \</w:t>
      </w:r>
      <w:r>
        <w:rPr>
          <w:rFonts w:ascii="Consolas" w:hAnsi="Consolas"/>
          <w:color w:val="1A1A1A"/>
          <w:sz w:val="17"/>
        </w:rPr>
        <w:br w:type="textWrapping"/>
      </w:r>
      <w:r>
        <w:rPr>
          <w:rFonts w:ascii="Consolas" w:hAnsi="Consolas"/>
          <w:color w:val="1A1A1A"/>
          <w:sz w:val="17"/>
        </w:rPr>
        <w:t xml:space="preserve">    &amp;&amp; rm -rf /root/.m2/repository/org/apache/struts/struts2-core/2.3.30 \</w:t>
      </w:r>
      <w:r>
        <w:rPr>
          <w:rFonts w:ascii="Consolas" w:hAnsi="Consolas"/>
          <w:color w:val="1A1A1A"/>
          <w:sz w:val="17"/>
        </w:rPr>
        <w:br w:type="textWrapping"/>
      </w:r>
      <w:r>
        <w:rPr>
          <w:rFonts w:ascii="Consolas" w:hAnsi="Consolas"/>
          <w:color w:val="1A1A1A"/>
          <w:sz w:val="17"/>
        </w:rPr>
        <w:t xml:space="preserve">    &amp;&amp; rm -rf target</w:t>
      </w:r>
    </w:p>
    <w:p w14:paraId="1F25A316">
      <w:pPr>
        <w:spacing w:after="120"/>
      </w:pPr>
      <w:r>
        <w:rPr>
          <w:i w:val="0"/>
        </w:rPr>
        <w:t>2.3.32 is the first 2.3.x release containing the S2-045 fix. The patched message-localization path no longer evaluates untrusted message parameters as OGNL, so a Content-Type containing %{...} is treated as plain text. The fixed build is started with docker compose -f docker-compose.fixed.yml build &amp;&amp; docker compose -f docker-compose.fixed.yml up -d.</w:t>
      </w:r>
    </w:p>
    <w:p w14:paraId="69A2169A">
      <w:pPr>
        <w:keepNext/>
        <w:spacing w:before="240" w:after="100"/>
      </w:pPr>
      <w:r>
        <w:rPr>
          <w:b/>
          <w:color w:val="2E75B6"/>
          <w:sz w:val="26"/>
        </w:rPr>
        <w:t>7.5 Verification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4082D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shd w:val="clear" w:color="auto" w:fill="1F3864"/>
            <w:tcMar>
              <w:top w:w="70" w:type="dxa"/>
              <w:left w:w="110" w:type="dxa"/>
              <w:bottom w:w="70" w:type="dxa"/>
              <w:right w:w="110" w:type="dxa"/>
            </w:tcMar>
          </w:tcPr>
          <w:p w14:paraId="27C0DB0C">
            <w:pPr>
              <w:spacing w:after="0"/>
            </w:pPr>
            <w:r>
              <w:rPr>
                <w:b/>
                <w:color w:val="FFFFFF"/>
                <w:sz w:val="19"/>
              </w:rPr>
              <w:t>Check</w:t>
            </w:r>
          </w:p>
        </w:tc>
        <w:tc>
          <w:tcPr>
            <w:tcW w:w="3402" w:type="dxa"/>
            <w:shd w:val="clear" w:color="auto" w:fill="1F3864"/>
            <w:tcMar>
              <w:top w:w="70" w:type="dxa"/>
              <w:left w:w="110" w:type="dxa"/>
              <w:bottom w:w="70" w:type="dxa"/>
              <w:right w:w="110" w:type="dxa"/>
            </w:tcMar>
          </w:tcPr>
          <w:p w14:paraId="7D85E07E">
            <w:pPr>
              <w:spacing w:after="0"/>
            </w:pPr>
            <w:r>
              <w:rPr>
                <w:b/>
                <w:color w:val="FFFFFF"/>
                <w:sz w:val="19"/>
              </w:rPr>
              <w:t>2.3.30 (vulnerable)</w:t>
            </w:r>
          </w:p>
        </w:tc>
        <w:tc>
          <w:tcPr>
            <w:tcW w:w="2835" w:type="dxa"/>
            <w:shd w:val="clear" w:color="auto" w:fill="1F3864"/>
            <w:tcMar>
              <w:top w:w="70" w:type="dxa"/>
              <w:left w:w="110" w:type="dxa"/>
              <w:bottom w:w="70" w:type="dxa"/>
              <w:right w:w="110" w:type="dxa"/>
            </w:tcMar>
          </w:tcPr>
          <w:p w14:paraId="504CED5A">
            <w:pPr>
              <w:spacing w:after="0"/>
            </w:pPr>
            <w:r>
              <w:rPr>
                <w:b/>
                <w:color w:val="FFFFFF"/>
                <w:sz w:val="19"/>
              </w:rPr>
              <w:t>2.3.32 (fixed)</w:t>
            </w:r>
          </w:p>
        </w:tc>
      </w:tr>
      <w:tr w14:paraId="303C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Mar>
              <w:top w:w="70" w:type="dxa"/>
              <w:left w:w="110" w:type="dxa"/>
              <w:bottom w:w="70" w:type="dxa"/>
              <w:right w:w="110" w:type="dxa"/>
            </w:tcMar>
          </w:tcPr>
          <w:p w14:paraId="31D7C150">
            <w:pPr>
              <w:spacing w:after="0"/>
            </w:pPr>
            <w:r>
              <w:rPr>
                <w:sz w:val="19"/>
              </w:rPr>
              <w:t>vulhub response header</w:t>
            </w:r>
          </w:p>
        </w:tc>
        <w:tc>
          <w:tcPr>
            <w:tcW w:w="3402" w:type="dxa"/>
            <w:tcMar>
              <w:top w:w="70" w:type="dxa"/>
              <w:left w:w="110" w:type="dxa"/>
              <w:bottom w:w="70" w:type="dxa"/>
              <w:right w:w="110" w:type="dxa"/>
            </w:tcMar>
          </w:tcPr>
          <w:p w14:paraId="1FE12312">
            <w:pPr>
              <w:spacing w:after="0"/>
            </w:pPr>
            <w:r>
              <w:rPr>
                <w:sz w:val="19"/>
              </w:rPr>
              <w:t>vulhub: 54289</w:t>
            </w:r>
          </w:p>
        </w:tc>
        <w:tc>
          <w:tcPr>
            <w:tcW w:w="2835" w:type="dxa"/>
            <w:tcMar>
              <w:top w:w="70" w:type="dxa"/>
              <w:left w:w="110" w:type="dxa"/>
              <w:bottom w:w="70" w:type="dxa"/>
              <w:right w:w="110" w:type="dxa"/>
            </w:tcMar>
          </w:tcPr>
          <w:p w14:paraId="07D6545D">
            <w:pPr>
              <w:spacing w:after="0"/>
            </w:pPr>
            <w:r>
              <w:rPr>
                <w:sz w:val="19"/>
              </w:rPr>
              <w:t>absent</w:t>
            </w:r>
          </w:p>
        </w:tc>
      </w:tr>
      <w:tr w14:paraId="0D3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F2F6FB"/>
            <w:tcMar>
              <w:top w:w="70" w:type="dxa"/>
              <w:left w:w="110" w:type="dxa"/>
              <w:bottom w:w="70" w:type="dxa"/>
              <w:right w:w="110" w:type="dxa"/>
            </w:tcMar>
          </w:tcPr>
          <w:p w14:paraId="6B187D96">
            <w:pPr>
              <w:spacing w:after="0"/>
            </w:pPr>
            <w:r>
              <w:rPr>
                <w:sz w:val="19"/>
              </w:rPr>
              <w:t>id command output</w:t>
            </w:r>
          </w:p>
        </w:tc>
        <w:tc>
          <w:tcPr>
            <w:tcW w:w="3402" w:type="dxa"/>
            <w:shd w:val="clear" w:color="auto" w:fill="F2F6FB"/>
            <w:tcMar>
              <w:top w:w="70" w:type="dxa"/>
              <w:left w:w="110" w:type="dxa"/>
              <w:bottom w:w="70" w:type="dxa"/>
              <w:right w:w="110" w:type="dxa"/>
            </w:tcMar>
          </w:tcPr>
          <w:p w14:paraId="089D4F3D">
            <w:pPr>
              <w:spacing w:after="0"/>
            </w:pPr>
            <w:r>
              <w:rPr>
                <w:sz w:val="19"/>
              </w:rPr>
              <w:t>uid=0(root) ...</w:t>
            </w:r>
          </w:p>
        </w:tc>
        <w:tc>
          <w:tcPr>
            <w:tcW w:w="2835" w:type="dxa"/>
            <w:shd w:val="clear" w:color="auto" w:fill="F2F6FB"/>
            <w:tcMar>
              <w:top w:w="70" w:type="dxa"/>
              <w:left w:w="110" w:type="dxa"/>
              <w:bottom w:w="70" w:type="dxa"/>
              <w:right w:w="110" w:type="dxa"/>
            </w:tcMar>
          </w:tcPr>
          <w:p w14:paraId="643AA95C">
            <w:pPr>
              <w:spacing w:after="0"/>
            </w:pPr>
            <w:r>
              <w:rPr>
                <w:sz w:val="19"/>
              </w:rPr>
              <w:t>absent</w:t>
            </w:r>
          </w:p>
        </w:tc>
      </w:tr>
      <w:tr w14:paraId="4325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Mar>
              <w:top w:w="70" w:type="dxa"/>
              <w:left w:w="110" w:type="dxa"/>
              <w:bottom w:w="70" w:type="dxa"/>
              <w:right w:w="110" w:type="dxa"/>
            </w:tcMar>
          </w:tcPr>
          <w:p w14:paraId="5ED34207">
            <w:pPr>
              <w:spacing w:after="0"/>
            </w:pPr>
            <w:r>
              <w:rPr>
                <w:sz w:val="19"/>
              </w:rPr>
              <w:t>Normal upload page</w:t>
            </w:r>
          </w:p>
        </w:tc>
        <w:tc>
          <w:tcPr>
            <w:tcW w:w="3402" w:type="dxa"/>
            <w:tcMar>
              <w:top w:w="70" w:type="dxa"/>
              <w:left w:w="110" w:type="dxa"/>
              <w:bottom w:w="70" w:type="dxa"/>
              <w:right w:w="110" w:type="dxa"/>
            </w:tcMar>
          </w:tcPr>
          <w:p w14:paraId="4B3CE718">
            <w:pPr>
              <w:spacing w:after="0"/>
            </w:pPr>
            <w:r>
              <w:rPr>
                <w:sz w:val="19"/>
              </w:rPr>
              <w:t>HTTP 200</w:t>
            </w:r>
          </w:p>
        </w:tc>
        <w:tc>
          <w:tcPr>
            <w:tcW w:w="2835" w:type="dxa"/>
            <w:tcMar>
              <w:top w:w="70" w:type="dxa"/>
              <w:left w:w="110" w:type="dxa"/>
              <w:bottom w:w="70" w:type="dxa"/>
              <w:right w:w="110" w:type="dxa"/>
            </w:tcMar>
          </w:tcPr>
          <w:p w14:paraId="75562248">
            <w:pPr>
              <w:spacing w:after="0"/>
            </w:pPr>
            <w:r>
              <w:rPr>
                <w:sz w:val="19"/>
              </w:rPr>
              <w:t>HTTP 200</w:t>
            </w:r>
          </w:p>
        </w:tc>
      </w:tr>
      <w:tr w14:paraId="7806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F2F6FB"/>
            <w:tcMar>
              <w:top w:w="70" w:type="dxa"/>
              <w:left w:w="110" w:type="dxa"/>
              <w:bottom w:w="70" w:type="dxa"/>
              <w:right w:w="110" w:type="dxa"/>
            </w:tcMar>
          </w:tcPr>
          <w:p w14:paraId="7486364A">
            <w:pPr>
              <w:spacing w:after="0"/>
            </w:pPr>
            <w:r>
              <w:rPr>
                <w:sz w:val="19"/>
              </w:rPr>
              <w:t>Loaded struts2-core</w:t>
            </w:r>
          </w:p>
        </w:tc>
        <w:tc>
          <w:tcPr>
            <w:tcW w:w="3402" w:type="dxa"/>
            <w:shd w:val="clear" w:color="auto" w:fill="F2F6FB"/>
            <w:tcMar>
              <w:top w:w="70" w:type="dxa"/>
              <w:left w:w="110" w:type="dxa"/>
              <w:bottom w:w="70" w:type="dxa"/>
              <w:right w:w="110" w:type="dxa"/>
            </w:tcMar>
          </w:tcPr>
          <w:p w14:paraId="3A1FF442">
            <w:pPr>
              <w:spacing w:after="0"/>
            </w:pPr>
            <w:r>
              <w:rPr>
                <w:sz w:val="19"/>
              </w:rPr>
              <w:t>2.3.30</w:t>
            </w:r>
          </w:p>
        </w:tc>
        <w:tc>
          <w:tcPr>
            <w:tcW w:w="2835" w:type="dxa"/>
            <w:shd w:val="clear" w:color="auto" w:fill="F2F6FB"/>
            <w:tcMar>
              <w:top w:w="70" w:type="dxa"/>
              <w:left w:w="110" w:type="dxa"/>
              <w:bottom w:w="70" w:type="dxa"/>
              <w:right w:w="110" w:type="dxa"/>
            </w:tcMar>
          </w:tcPr>
          <w:p w14:paraId="289B16C0">
            <w:pPr>
              <w:spacing w:after="0"/>
            </w:pPr>
            <w:r>
              <w:rPr>
                <w:sz w:val="19"/>
              </w:rPr>
              <w:t>2.3.32</w:t>
            </w:r>
          </w:p>
        </w:tc>
      </w:tr>
    </w:tbl>
    <w:p w14:paraId="043D4A8A">
      <w:pPr>
        <w:spacing w:after="40"/>
      </w:pPr>
    </w:p>
    <w:p w14:paraId="085D99E7">
      <w:pPr>
        <w:spacing w:after="120"/>
      </w:pPr>
      <w:r>
        <w:drawing>
          <wp:inline distT="0" distB="0" distL="114300" distR="114300">
            <wp:extent cx="5543550" cy="3309620"/>
            <wp:effectExtent l="0" t="0" r="635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5544000" cy="3309704"/>
                    </a:xfrm>
                    <a:prstGeom prst="rect">
                      <a:avLst/>
                    </a:prstGeom>
                  </pic:spPr>
                </pic:pic>
              </a:graphicData>
            </a:graphic>
          </wp:inline>
        </w:drawing>
      </w:r>
    </w:p>
    <w:p w14:paraId="7DF1A415">
      <w:pPr>
        <w:spacing w:after="120"/>
      </w:pPr>
      <w:r>
        <w:drawing>
          <wp:inline distT="0" distB="0" distL="114300" distR="114300">
            <wp:extent cx="5543550" cy="3309620"/>
            <wp:effectExtent l="0" t="0" r="6350" b="50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5544000" cy="3309704"/>
                    </a:xfrm>
                    <a:prstGeom prst="rect">
                      <a:avLst/>
                    </a:prstGeom>
                  </pic:spPr>
                </pic:pic>
              </a:graphicData>
            </a:graphic>
          </wp:inline>
        </w:drawing>
      </w:r>
    </w:p>
    <w:p w14:paraId="50CA3E75">
      <w:pPr>
        <w:spacing w:after="120"/>
      </w:pPr>
      <w:r>
        <w:rPr>
          <w:i w:val="0"/>
        </w:rPr>
        <w:t>The same two requests were replayed against the fixed build on port 8081. Both returned the normal Struts2 Showcase file-upload page, with no vulhub header and no command output. Regression testing confirmed that the page still loads with HTTP 200, and the fixed container reports struts2-core-2.3.32.jar in its local Maven repository.</w:t>
      </w:r>
    </w:p>
    <w:p w14:paraId="2828CFD0">
      <w:pPr>
        <w:spacing w:after="120"/>
        <w:rPr>
          <w:i w:val="0"/>
        </w:rPr>
      </w:pPr>
      <w:r>
        <w:rPr>
          <w:i w:val="0"/>
        </w:rPr>
        <w:t>Environment note: on this machine 127.0.0.1:8080 was already occupied by a local Chromium/CEF debugging listener, so the vulnerable container was reached through the LAN address 192.168.3.9:8080 and the fixed build was published on 8081. The port is not part of the vulnerability; on a clean host localhost:8080 works as documented by Vulhub.</w:t>
      </w:r>
    </w:p>
    <w:p w14:paraId="2C9E715F">
      <w:pPr>
        <w:spacing w:after="120"/>
        <w:rPr>
          <w:i w:val="0"/>
        </w:rPr>
      </w:pPr>
      <w:r>
        <w:drawing>
          <wp:inline distT="0" distB="0" distL="114300" distR="114300">
            <wp:extent cx="5903595" cy="2243455"/>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903999" cy="2243520"/>
                    </a:xfrm>
                    <a:prstGeom prst="rect">
                      <a:avLst/>
                    </a:prstGeom>
                  </pic:spPr>
                </pic:pic>
              </a:graphicData>
            </a:graphic>
          </wp:inline>
        </w:drawing>
      </w:r>
    </w:p>
    <w:p w14:paraId="6A504C23">
      <w:pPr>
        <w:keepNext/>
        <w:pBdr>
          <w:bottom w:val="single" w:color="1F3864" w:sz="8" w:space="4"/>
        </w:pBdr>
        <w:spacing w:before="360" w:after="160"/>
        <w:rPr>
          <w:b/>
          <w:color w:val="1F3864"/>
          <w:sz w:val="32"/>
        </w:rPr>
      </w:pPr>
    </w:p>
    <w:p w14:paraId="7D4234AC">
      <w:pPr>
        <w:keepNext/>
        <w:pBdr>
          <w:bottom w:val="single" w:color="1F3864" w:sz="8" w:space="4"/>
        </w:pBdr>
        <w:spacing w:before="360" w:after="160"/>
        <w:rPr>
          <w:b/>
          <w:color w:val="1F3864"/>
          <w:sz w:val="32"/>
        </w:rPr>
      </w:pPr>
    </w:p>
    <w:p w14:paraId="4892F97E">
      <w:pPr>
        <w:keepNext/>
        <w:pBdr>
          <w:bottom w:val="single" w:color="1F3864" w:sz="8" w:space="4"/>
        </w:pBdr>
        <w:spacing w:before="360" w:after="160"/>
      </w:pPr>
      <w:r>
        <w:rPr>
          <w:b/>
          <w:color w:val="1F3864"/>
          <w:sz w:val="32"/>
        </w:rPr>
        <w:t>8. Compliance with the Assignment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14:paraId="3F4A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09" w:type="dxa"/>
            <w:shd w:val="clear" w:color="auto" w:fill="1F3864"/>
            <w:tcMar>
              <w:top w:w="70" w:type="dxa"/>
              <w:left w:w="110" w:type="dxa"/>
              <w:bottom w:w="70" w:type="dxa"/>
              <w:right w:w="110" w:type="dxa"/>
            </w:tcMar>
          </w:tcPr>
          <w:p w14:paraId="782B9A0B">
            <w:pPr>
              <w:spacing w:after="0"/>
            </w:pPr>
            <w:r>
              <w:rPr>
                <w:b/>
                <w:color w:val="FFFFFF"/>
                <w:sz w:val="19"/>
              </w:rPr>
              <w:t>Requirement</w:t>
            </w:r>
          </w:p>
        </w:tc>
        <w:tc>
          <w:tcPr>
            <w:tcW w:w="4989" w:type="dxa"/>
            <w:shd w:val="clear" w:color="auto" w:fill="1F3864"/>
            <w:tcMar>
              <w:top w:w="70" w:type="dxa"/>
              <w:left w:w="110" w:type="dxa"/>
              <w:bottom w:w="70" w:type="dxa"/>
              <w:right w:w="110" w:type="dxa"/>
            </w:tcMar>
          </w:tcPr>
          <w:p w14:paraId="2ADAF8AB">
            <w:pPr>
              <w:spacing w:after="0"/>
            </w:pPr>
            <w:r>
              <w:rPr>
                <w:b/>
                <w:color w:val="FFFFFF"/>
                <w:sz w:val="19"/>
              </w:rPr>
              <w:t>Where it is satisfied</w:t>
            </w:r>
          </w:p>
        </w:tc>
      </w:tr>
      <w:tr w14:paraId="393C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69E6BF72">
            <w:pPr>
              <w:spacing w:after="0"/>
            </w:pPr>
            <w:r>
              <w:rPr>
                <w:sz w:val="19"/>
              </w:rPr>
              <w:t>Public git repository with code</w:t>
            </w:r>
          </w:p>
        </w:tc>
        <w:tc>
          <w:tcPr>
            <w:tcW w:w="4989" w:type="dxa"/>
            <w:tcMar>
              <w:top w:w="70" w:type="dxa"/>
              <w:left w:w="110" w:type="dxa"/>
              <w:bottom w:w="70" w:type="dxa"/>
              <w:right w:w="110" w:type="dxa"/>
            </w:tcMar>
          </w:tcPr>
          <w:p w14:paraId="7EF7B7DF">
            <w:pPr>
              <w:spacing w:after="0"/>
            </w:pPr>
            <w:r>
              <w:rPr>
                <w:sz w:val="19"/>
              </w:rPr>
              <w:t>github.com/M1racle1234/my-project</w:t>
            </w:r>
          </w:p>
        </w:tc>
      </w:tr>
      <w:tr w14:paraId="0CCE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shd w:val="clear" w:color="auto" w:fill="F2F6FB"/>
            <w:tcMar>
              <w:top w:w="70" w:type="dxa"/>
              <w:left w:w="110" w:type="dxa"/>
              <w:bottom w:w="70" w:type="dxa"/>
              <w:right w:w="110" w:type="dxa"/>
            </w:tcMar>
          </w:tcPr>
          <w:p w14:paraId="521BE30B">
            <w:pPr>
              <w:spacing w:after="0"/>
            </w:pPr>
            <w:r>
              <w:rPr>
                <w:sz w:val="19"/>
              </w:rPr>
              <w:t>README: project and API description</w:t>
            </w:r>
          </w:p>
        </w:tc>
        <w:tc>
          <w:tcPr>
            <w:tcW w:w="4989" w:type="dxa"/>
            <w:shd w:val="clear" w:color="auto" w:fill="F2F6FB"/>
            <w:tcMar>
              <w:top w:w="70" w:type="dxa"/>
              <w:left w:w="110" w:type="dxa"/>
              <w:bottom w:w="70" w:type="dxa"/>
              <w:right w:w="110" w:type="dxa"/>
            </w:tcMar>
          </w:tcPr>
          <w:p w14:paraId="07ABC1B3">
            <w:pPr>
              <w:spacing w:after="0"/>
            </w:pPr>
            <w:r>
              <w:rPr>
                <w:sz w:val="19"/>
              </w:rPr>
              <w:t>README.md — API reference</w:t>
            </w:r>
          </w:p>
        </w:tc>
      </w:tr>
      <w:tr w14:paraId="4F44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6FB1DCEC">
            <w:pPr>
              <w:spacing w:after="0"/>
            </w:pPr>
            <w:r>
              <w:rPr>
                <w:sz w:val="19"/>
              </w:rPr>
              <w:t>README: security measures in detail</w:t>
            </w:r>
          </w:p>
        </w:tc>
        <w:tc>
          <w:tcPr>
            <w:tcW w:w="4989" w:type="dxa"/>
            <w:tcMar>
              <w:top w:w="70" w:type="dxa"/>
              <w:left w:w="110" w:type="dxa"/>
              <w:bottom w:w="70" w:type="dxa"/>
              <w:right w:w="110" w:type="dxa"/>
            </w:tcMar>
          </w:tcPr>
          <w:p w14:paraId="61D0807A">
            <w:pPr>
              <w:spacing w:after="0"/>
            </w:pPr>
            <w:r>
              <w:rPr>
                <w:sz w:val="19"/>
              </w:rPr>
              <w:t>README.md — Security measures</w:t>
            </w:r>
          </w:p>
        </w:tc>
      </w:tr>
      <w:tr w14:paraId="44EB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shd w:val="clear" w:color="auto" w:fill="F2F6FB"/>
            <w:tcMar>
              <w:top w:w="70" w:type="dxa"/>
              <w:left w:w="110" w:type="dxa"/>
              <w:bottom w:w="70" w:type="dxa"/>
              <w:right w:w="110" w:type="dxa"/>
            </w:tcMar>
          </w:tcPr>
          <w:p w14:paraId="3951B88B">
            <w:pPr>
              <w:spacing w:after="0"/>
            </w:pPr>
            <w:r>
              <w:rPr>
                <w:sz w:val="19"/>
              </w:rPr>
              <w:t>README: SAST/SCA screenshots from Actions</w:t>
            </w:r>
          </w:p>
        </w:tc>
        <w:tc>
          <w:tcPr>
            <w:tcW w:w="4989" w:type="dxa"/>
            <w:shd w:val="clear" w:color="auto" w:fill="F2F6FB"/>
            <w:tcMar>
              <w:top w:w="70" w:type="dxa"/>
              <w:left w:w="110" w:type="dxa"/>
              <w:bottom w:w="70" w:type="dxa"/>
              <w:right w:w="110" w:type="dxa"/>
            </w:tcMar>
          </w:tcPr>
          <w:p w14:paraId="3587E5E0">
            <w:pPr>
              <w:spacing w:after="0"/>
            </w:pPr>
            <w:r>
              <w:rPr>
                <w:sz w:val="19"/>
              </w:rPr>
              <w:t xml:space="preserve">README.md </w:t>
            </w:r>
          </w:p>
        </w:tc>
      </w:tr>
      <w:tr w14:paraId="0B24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74C05B15">
            <w:pPr>
              <w:spacing w:after="0"/>
            </w:pPr>
            <w:r>
              <w:rPr>
                <w:sz w:val="19"/>
              </w:rPr>
              <w:t>README: CVE ID and description</w:t>
            </w:r>
          </w:p>
        </w:tc>
        <w:tc>
          <w:tcPr>
            <w:tcW w:w="4989" w:type="dxa"/>
            <w:tcMar>
              <w:top w:w="70" w:type="dxa"/>
              <w:left w:w="110" w:type="dxa"/>
              <w:bottom w:w="70" w:type="dxa"/>
              <w:right w:w="110" w:type="dxa"/>
            </w:tcMar>
          </w:tcPr>
          <w:p w14:paraId="0A66C10D">
            <w:pPr>
              <w:spacing w:after="0"/>
            </w:pPr>
            <w:r>
              <w:rPr>
                <w:sz w:val="19"/>
              </w:rPr>
              <w:t>README.md — CVE analysis</w:t>
            </w:r>
          </w:p>
        </w:tc>
      </w:tr>
      <w:tr w14:paraId="2ADE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shd w:val="clear" w:color="auto" w:fill="F2F6FB"/>
            <w:tcMar>
              <w:top w:w="70" w:type="dxa"/>
              <w:left w:w="110" w:type="dxa"/>
              <w:bottom w:w="70" w:type="dxa"/>
              <w:right w:w="110" w:type="dxa"/>
            </w:tcMar>
          </w:tcPr>
          <w:p w14:paraId="4C05F5E2">
            <w:pPr>
              <w:spacing w:after="0"/>
            </w:pPr>
            <w:r>
              <w:rPr>
                <w:sz w:val="19"/>
              </w:rPr>
              <w:t>README: reproduction sequence</w:t>
            </w:r>
          </w:p>
        </w:tc>
        <w:tc>
          <w:tcPr>
            <w:tcW w:w="4989" w:type="dxa"/>
            <w:shd w:val="clear" w:color="auto" w:fill="F2F6FB"/>
            <w:tcMar>
              <w:top w:w="70" w:type="dxa"/>
              <w:left w:w="110" w:type="dxa"/>
              <w:bottom w:w="70" w:type="dxa"/>
              <w:right w:w="110" w:type="dxa"/>
            </w:tcMar>
          </w:tcPr>
          <w:p w14:paraId="6C9CBE16">
            <w:pPr>
              <w:spacing w:after="0"/>
            </w:pPr>
            <w:r>
              <w:rPr>
                <w:sz w:val="19"/>
              </w:rPr>
              <w:t>Report 7.2 and cve/s2-045/README.md</w:t>
            </w:r>
          </w:p>
        </w:tc>
      </w:tr>
      <w:tr w14:paraId="70B5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258E1965">
            <w:pPr>
              <w:spacing w:after="0"/>
            </w:pPr>
            <w:r>
              <w:rPr>
                <w:sz w:val="19"/>
              </w:rPr>
              <w:t>README: root cause</w:t>
            </w:r>
          </w:p>
        </w:tc>
        <w:tc>
          <w:tcPr>
            <w:tcW w:w="4989" w:type="dxa"/>
            <w:tcMar>
              <w:top w:w="70" w:type="dxa"/>
              <w:left w:w="110" w:type="dxa"/>
              <w:bottom w:w="70" w:type="dxa"/>
              <w:right w:w="110" w:type="dxa"/>
            </w:tcMar>
          </w:tcPr>
          <w:p w14:paraId="355913A9">
            <w:pPr>
              <w:spacing w:after="0"/>
            </w:pPr>
            <w:r>
              <w:rPr>
                <w:sz w:val="19"/>
              </w:rPr>
              <w:t>Report 7.3 and cve/s2-045/README.md</w:t>
            </w:r>
          </w:p>
        </w:tc>
      </w:tr>
      <w:tr w14:paraId="73F0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shd w:val="clear" w:color="auto" w:fill="F2F6FB"/>
            <w:tcMar>
              <w:top w:w="70" w:type="dxa"/>
              <w:left w:w="110" w:type="dxa"/>
              <w:bottom w:w="70" w:type="dxa"/>
              <w:right w:w="110" w:type="dxa"/>
            </w:tcMar>
          </w:tcPr>
          <w:p w14:paraId="4071F903">
            <w:pPr>
              <w:spacing w:after="0"/>
            </w:pPr>
            <w:r>
              <w:rPr>
                <w:sz w:val="19"/>
              </w:rPr>
              <w:t>README: fix and proof of elimination</w:t>
            </w:r>
          </w:p>
        </w:tc>
        <w:tc>
          <w:tcPr>
            <w:tcW w:w="4989" w:type="dxa"/>
            <w:shd w:val="clear" w:color="auto" w:fill="F2F6FB"/>
            <w:tcMar>
              <w:top w:w="70" w:type="dxa"/>
              <w:left w:w="110" w:type="dxa"/>
              <w:bottom w:w="70" w:type="dxa"/>
              <w:right w:w="110" w:type="dxa"/>
            </w:tcMar>
          </w:tcPr>
          <w:p w14:paraId="3BF32BDB">
            <w:pPr>
              <w:spacing w:after="0"/>
            </w:pPr>
            <w:r>
              <w:rPr>
                <w:sz w:val="19"/>
              </w:rPr>
              <w:t>Report 7.4–7.5 and docs/evidence/cve/</w:t>
            </w:r>
          </w:p>
        </w:tc>
      </w:tr>
      <w:tr w14:paraId="4FEF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3382BAD3">
            <w:pPr>
              <w:spacing w:after="0"/>
            </w:pPr>
            <w:r>
              <w:rPr>
                <w:sz w:val="19"/>
              </w:rPr>
              <w:t>Link to last successful pipeline run</w:t>
            </w:r>
          </w:p>
        </w:tc>
        <w:tc>
          <w:tcPr>
            <w:tcW w:w="4989" w:type="dxa"/>
            <w:tcMar>
              <w:top w:w="70" w:type="dxa"/>
              <w:left w:w="110" w:type="dxa"/>
              <w:bottom w:w="70" w:type="dxa"/>
              <w:right w:w="110" w:type="dxa"/>
            </w:tcMar>
          </w:tcPr>
          <w:p w14:paraId="3A7F439A">
            <w:pPr>
              <w:spacing w:after="0"/>
            </w:pPr>
            <w:r>
              <w:rPr>
                <w:sz w:val="19"/>
              </w:rPr>
              <w:t>Actions run #39226969630 (3/3 green)</w:t>
            </w:r>
          </w:p>
        </w:tc>
      </w:tr>
      <w:tr w14:paraId="30C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shd w:val="clear" w:color="auto" w:fill="F2F6FB"/>
            <w:tcMar>
              <w:top w:w="70" w:type="dxa"/>
              <w:left w:w="110" w:type="dxa"/>
              <w:bottom w:w="70" w:type="dxa"/>
              <w:right w:w="110" w:type="dxa"/>
            </w:tcMar>
          </w:tcPr>
          <w:p w14:paraId="12F49071">
            <w:pPr>
              <w:spacing w:after="0"/>
            </w:pPr>
            <w:r>
              <w:rPr>
                <w:sz w:val="19"/>
              </w:rPr>
              <w:t>Folder with fixes</w:t>
            </w:r>
          </w:p>
        </w:tc>
        <w:tc>
          <w:tcPr>
            <w:tcW w:w="4989" w:type="dxa"/>
            <w:shd w:val="clear" w:color="auto" w:fill="F2F6FB"/>
            <w:tcMar>
              <w:top w:w="70" w:type="dxa"/>
              <w:left w:w="110" w:type="dxa"/>
              <w:bottom w:w="70" w:type="dxa"/>
              <w:right w:w="110" w:type="dxa"/>
            </w:tcMar>
          </w:tcPr>
          <w:p w14:paraId="22049089">
            <w:pPr>
              <w:spacing w:after="0"/>
            </w:pPr>
            <w:r>
              <w:rPr>
                <w:sz w:val="19"/>
              </w:rPr>
              <w:t>cve/s2-045/ (Dockerfile.fixed, docker-compose.fixed.yml)</w:t>
            </w:r>
          </w:p>
        </w:tc>
      </w:tr>
      <w:tr w14:paraId="556F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9" w:type="dxa"/>
            <w:tcMar>
              <w:top w:w="70" w:type="dxa"/>
              <w:left w:w="110" w:type="dxa"/>
              <w:bottom w:w="70" w:type="dxa"/>
              <w:right w:w="110" w:type="dxa"/>
            </w:tcMar>
          </w:tcPr>
          <w:p w14:paraId="7D3A0F87">
            <w:pPr>
              <w:spacing w:after="0"/>
            </w:pPr>
            <w:r>
              <w:rPr>
                <w:sz w:val="19"/>
              </w:rPr>
              <w:t>Title page with work, variant, name, HDU number</w:t>
            </w:r>
          </w:p>
        </w:tc>
        <w:tc>
          <w:tcPr>
            <w:tcW w:w="4989" w:type="dxa"/>
            <w:tcMar>
              <w:top w:w="70" w:type="dxa"/>
              <w:left w:w="110" w:type="dxa"/>
              <w:bottom w:w="70" w:type="dxa"/>
              <w:right w:w="110" w:type="dxa"/>
            </w:tcMar>
          </w:tcPr>
          <w:p w14:paraId="59416DEF">
            <w:pPr>
              <w:spacing w:after="0"/>
            </w:pPr>
            <w:r>
              <w:rPr>
                <w:sz w:val="19"/>
              </w:rPr>
              <w:t>This document, page 1</w:t>
            </w:r>
          </w:p>
        </w:tc>
      </w:tr>
    </w:tbl>
    <w:p w14:paraId="795C41D3">
      <w:pPr>
        <w:spacing w:after="40"/>
      </w:pPr>
    </w:p>
    <w:p w14:paraId="7F4D03FF"/>
    <w:sectPr>
      <w:headerReference r:id="rId6" w:type="first"/>
      <w:headerReference r:id="rId5" w:type="default"/>
      <w:footerReference r:id="rId7" w:type="default"/>
      <w:pgSz w:w="11906" w:h="16838"/>
      <w:pgMar w:top="1247" w:right="1304" w:bottom="1134" w:left="1304" w:header="624" w:footer="567"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0CE3C">
    <w:pPr>
      <w:pStyle w:val="24"/>
      <w:jc w:val="center"/>
    </w:pPr>
    <w:r>
      <w:rPr>
        <w:color w:val="595959"/>
        <w:sz w:val="17"/>
      </w:rPr>
      <w:t xml:space="preserve">Page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NUMPAGES</w:instrText>
    </w:r>
    <w:r>
      <w:rPr>
        <w:color w:val="595959"/>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F7463">
    <w:pPr>
      <w:spacing w:after="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985D4">
    <w:pPr>
      <w:pStyle w:val="25"/>
      <w:rPr>
        <w:rFonts w:hint="default"/>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C6659"/>
    <w:rsid w:val="459E4F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1" w:lineRule="auto"/>
    </w:pPr>
    <w:rPr>
      <w:rFonts w:ascii="Calibri" w:hAnsi="Calibri" w:eastAsia="宋体" w:cstheme="minorBidi"/>
      <w:color w:val="262626"/>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color w:val="262626"/>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color w:val="262626"/>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1474</Words>
  <Characters>8600</Characters>
  <Lines>0</Lines>
  <Paragraphs>0</Paragraphs>
  <TotalTime>18</TotalTime>
  <ScaleCrop>false</ScaleCrop>
  <LinksUpToDate>false</LinksUpToDate>
  <CharactersWithSpaces>9924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Pan Hongzhou</dc:creator>
  <dc:description>generated by python-docx</dc:description>
  <cp:keywords>Flask, JWT, bcrypt, SQLi, XSS, Bandit, pip-audit, CVE-2017-5638</cp:keywords>
  <cp:lastModifiedBy>落花…殇雪</cp:lastModifiedBy>
  <dcterms:modified xsi:type="dcterms:W3CDTF">2026-10-21T03:48:11Z</dcterms:modified>
  <dc:subject>Information Security Laboratory, HDU 23320333</dc:subject>
  <dc:title>Work 1 — Secure REST API Development with CI/CD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eyJoZGlkIjoiZTIyMWFmMjNhZGU5MjMzYTAzNWE5ODExZWU4MWJkZDUiLCJ1c2VySWQiOiIzNjAzNDQ1MDAifQ==</vt:lpwstr>
  </property>
  <property fmtid="{D5CDD505-2E9C-101B-9397-08002B2CF9AE}" pid="3" name="KSOProductBuildVer">
    <vt:lpwstr>2052-12.1.0.19770</vt:lpwstr>
  </property>
  <property fmtid="{D5CDD505-2E9C-101B-9397-08002B2CF9AE}" pid="4" name="ICV">
    <vt:lpwstr>A8931AA2D391468B871EFD4B663B7D8B_13</vt:lpwstr>
  </property>
</Properties>
</file>