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A68" w:rsidRDefault="00CA5A68" w:rsidP="00CA5A68">
      <w:pPr>
        <w:ind w:left="-709"/>
      </w:pPr>
      <w:r w:rsidRPr="00CA5A68">
        <w:rPr>
          <w:noProof/>
          <w:lang w:eastAsia="fr-FR"/>
        </w:rPr>
        <w:drawing>
          <wp:inline distT="0" distB="0" distL="0" distR="0" wp14:anchorId="67A83C4B" wp14:editId="3C1DF452">
            <wp:extent cx="7603066" cy="1302206"/>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9" cstate="email">
                      <a:extLst>
                        <a:ext uri="{28A0092B-C50C-407E-A947-70E740481C1C}">
                          <a14:useLocalDpi xmlns:a14="http://schemas.microsoft.com/office/drawing/2010/main" val="0"/>
                        </a:ext>
                      </a:extLst>
                    </a:blip>
                    <a:srcRect/>
                    <a:stretch/>
                  </pic:blipFill>
                  <pic:spPr bwMode="auto">
                    <a:xfrm>
                      <a:off x="0" y="0"/>
                      <a:ext cx="7606795" cy="1302845"/>
                    </a:xfrm>
                    <a:prstGeom prst="rect">
                      <a:avLst/>
                    </a:prstGeom>
                    <a:noFill/>
                    <a:ln>
                      <a:noFill/>
                    </a:ln>
                    <a:extLst/>
                  </pic:spPr>
                </pic:pic>
              </a:graphicData>
            </a:graphic>
          </wp:inline>
        </w:drawing>
      </w:r>
    </w:p>
    <w:p w:rsidR="00CA5A68" w:rsidRDefault="00CA5A68"/>
    <w:p w:rsidR="00E51E2F" w:rsidRDefault="00E51E2F"/>
    <w:p w:rsidR="00E51E2F" w:rsidRDefault="00E51E2F"/>
    <w:p w:rsidR="00E51E2F" w:rsidRDefault="00E51E2F"/>
    <w:p w:rsidR="00E51E2F" w:rsidRDefault="00E51E2F"/>
    <w:p w:rsidR="00E51E2F" w:rsidRDefault="00E51E2F"/>
    <w:p w:rsidR="00E51E2F" w:rsidRDefault="00E51E2F"/>
    <w:p w:rsidR="00CA5A68" w:rsidRDefault="00CA5A68" w:rsidP="00CA5A68">
      <w:pPr>
        <w:jc w:val="center"/>
        <w:rPr>
          <w:rFonts w:asciiTheme="majorHAnsi" w:eastAsiaTheme="majorEastAsia" w:hAnsiTheme="majorHAnsi" w:cstheme="majorBidi"/>
          <w:color w:val="17365D" w:themeColor="text2" w:themeShade="BF"/>
          <w:spacing w:val="5"/>
          <w:kern w:val="28"/>
          <w:sz w:val="52"/>
          <w:szCs w:val="52"/>
        </w:rPr>
      </w:pPr>
      <w:r>
        <w:rPr>
          <w:noProof/>
          <w:lang w:eastAsia="fr-FR"/>
        </w:rPr>
        <w:drawing>
          <wp:inline distT="0" distB="0" distL="0" distR="0" wp14:anchorId="08A03A01">
            <wp:extent cx="5901690" cy="2633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5901690" cy="2633980"/>
                    </a:xfrm>
                    <a:prstGeom prst="rect">
                      <a:avLst/>
                    </a:prstGeom>
                    <a:noFill/>
                  </pic:spPr>
                </pic:pic>
              </a:graphicData>
            </a:graphic>
          </wp:inline>
        </w:drawing>
      </w:r>
    </w:p>
    <w:p w:rsidR="00CA5A68" w:rsidRDefault="00CA5A68">
      <w:pPr>
        <w:rPr>
          <w:rFonts w:asciiTheme="majorHAnsi" w:eastAsiaTheme="majorEastAsia" w:hAnsiTheme="majorHAnsi" w:cstheme="majorBidi"/>
          <w:color w:val="17365D" w:themeColor="text2" w:themeShade="BF"/>
          <w:spacing w:val="5"/>
          <w:kern w:val="28"/>
          <w:sz w:val="52"/>
          <w:szCs w:val="52"/>
        </w:rPr>
      </w:pPr>
    </w:p>
    <w:p w:rsidR="00E51E2F" w:rsidRDefault="00E51E2F">
      <w:pPr>
        <w:rPr>
          <w:rFonts w:asciiTheme="majorHAnsi" w:eastAsiaTheme="majorEastAsia" w:hAnsiTheme="majorHAnsi" w:cstheme="majorBidi"/>
          <w:color w:val="17365D" w:themeColor="text2" w:themeShade="BF"/>
          <w:spacing w:val="5"/>
          <w:kern w:val="28"/>
          <w:sz w:val="52"/>
          <w:szCs w:val="52"/>
        </w:rPr>
      </w:pPr>
      <w:r>
        <w:br w:type="page"/>
      </w:r>
    </w:p>
    <w:p w:rsidR="00E51E2F" w:rsidRDefault="006C2D3C" w:rsidP="00E51E2F">
      <w:pPr>
        <w:pStyle w:val="Titre"/>
      </w:pPr>
      <w:r>
        <w:lastRenderedPageBreak/>
        <w:t xml:space="preserve">Module D314 – </w:t>
      </w:r>
      <w:r w:rsidR="00E51E2F">
        <w:t>Document de conception</w:t>
      </w:r>
    </w:p>
    <w:tbl>
      <w:tblPr>
        <w:tblStyle w:val="ListTable4-Accent11"/>
        <w:tblW w:w="10598" w:type="dxa"/>
        <w:tblLook w:val="04A0" w:firstRow="1" w:lastRow="0" w:firstColumn="1" w:lastColumn="0" w:noHBand="0" w:noVBand="1"/>
      </w:tblPr>
      <w:tblGrid>
        <w:gridCol w:w="2003"/>
        <w:gridCol w:w="1984"/>
        <w:gridCol w:w="6611"/>
      </w:tblGrid>
      <w:tr w:rsidR="00E51E2F" w:rsidTr="00AF455A">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0598" w:type="dxa"/>
            <w:gridSpan w:val="3"/>
          </w:tcPr>
          <w:p w:rsidR="00E51E2F" w:rsidRPr="009E7964" w:rsidRDefault="00E51E2F" w:rsidP="00AF455A">
            <w:pPr>
              <w:suppressAutoHyphens/>
              <w:jc w:val="center"/>
              <w:rPr>
                <w:b w:val="0"/>
                <w:color w:val="FFFFFF"/>
              </w:rPr>
            </w:pPr>
            <w:r w:rsidRPr="009E7964">
              <w:rPr>
                <w:color w:val="FFFFFF"/>
              </w:rPr>
              <w:t>Suivi des versions</w:t>
            </w:r>
          </w:p>
        </w:tc>
      </w:tr>
      <w:tr w:rsidR="00E51E2F" w:rsidTr="00AF455A">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003" w:type="dxa"/>
          </w:tcPr>
          <w:p w:rsidR="00E51E2F" w:rsidRPr="009E7964" w:rsidRDefault="00E51E2F" w:rsidP="00AF455A">
            <w:pPr>
              <w:rPr>
                <w:b w:val="0"/>
                <w:color w:val="000000"/>
              </w:rPr>
            </w:pPr>
            <w:r w:rsidRPr="009E7964">
              <w:rPr>
                <w:color w:val="000000"/>
              </w:rPr>
              <w:t>Date</w:t>
            </w:r>
          </w:p>
        </w:tc>
        <w:tc>
          <w:tcPr>
            <w:tcW w:w="1984" w:type="dxa"/>
          </w:tcPr>
          <w:p w:rsidR="00E51E2F" w:rsidRPr="009E7964" w:rsidRDefault="00E51E2F" w:rsidP="00AF455A">
            <w:pPr>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Version</w:t>
            </w:r>
          </w:p>
        </w:tc>
        <w:tc>
          <w:tcPr>
            <w:tcW w:w="6611" w:type="dxa"/>
          </w:tcPr>
          <w:p w:rsidR="00E51E2F" w:rsidRPr="009E7964" w:rsidRDefault="00E51E2F" w:rsidP="00AF455A">
            <w:pPr>
              <w:tabs>
                <w:tab w:val="left" w:pos="3627"/>
              </w:tabs>
              <w:ind w:right="229"/>
              <w:cnfStyle w:val="000000100000" w:firstRow="0" w:lastRow="0" w:firstColumn="0" w:lastColumn="0" w:oddVBand="0" w:evenVBand="0" w:oddHBand="1" w:evenHBand="0" w:firstRowFirstColumn="0" w:firstRowLastColumn="0" w:lastRowFirstColumn="0" w:lastRowLastColumn="0"/>
              <w:rPr>
                <w:b/>
                <w:color w:val="000000"/>
              </w:rPr>
            </w:pPr>
            <w:r w:rsidRPr="009E7964">
              <w:rPr>
                <w:b/>
                <w:color w:val="000000"/>
              </w:rPr>
              <w:t>Objet de la version</w:t>
            </w:r>
          </w:p>
        </w:tc>
      </w:tr>
      <w:tr w:rsidR="00E51E2F" w:rsidTr="00AF455A">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E51E2F" w:rsidP="00AF455A">
            <w:pPr>
              <w:rPr>
                <w:color w:val="000000"/>
              </w:rPr>
            </w:pPr>
            <w:r>
              <w:rPr>
                <w:color w:val="000000"/>
              </w:rPr>
              <w:t>19/11/2015</w:t>
            </w:r>
          </w:p>
        </w:tc>
        <w:tc>
          <w:tcPr>
            <w:tcW w:w="1984" w:type="dxa"/>
          </w:tcPr>
          <w:p w:rsidR="00E51E2F" w:rsidRPr="00C14ED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r>
              <w:rPr>
                <w:color w:val="000000"/>
              </w:rPr>
              <w:t>01</w:t>
            </w:r>
          </w:p>
        </w:tc>
        <w:tc>
          <w:tcPr>
            <w:tcW w:w="6611" w:type="dxa"/>
          </w:tcPr>
          <w:p w:rsidR="00E51E2F" w:rsidRPr="00C14ED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r w:rsidRPr="00C14EDF">
              <w:rPr>
                <w:color w:val="000000"/>
              </w:rPr>
              <w:t>Création du docume</w:t>
            </w:r>
            <w:r>
              <w:rPr>
                <w:color w:val="000000"/>
              </w:rPr>
              <w:t>nt</w:t>
            </w:r>
          </w:p>
        </w:tc>
      </w:tr>
      <w:tr w:rsidR="00E51E2F" w:rsidTr="00AF4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tcPr>
          <w:p w:rsidR="00E51E2F" w:rsidRPr="00C14EDF" w:rsidRDefault="00923D57" w:rsidP="00AF455A">
            <w:pPr>
              <w:rPr>
                <w:color w:val="000000"/>
              </w:rPr>
            </w:pPr>
            <w:r>
              <w:rPr>
                <w:color w:val="000000"/>
              </w:rPr>
              <w:t>23/11/2015</w:t>
            </w:r>
          </w:p>
        </w:tc>
        <w:tc>
          <w:tcPr>
            <w:tcW w:w="1984" w:type="dxa"/>
          </w:tcPr>
          <w:p w:rsidR="00E51E2F" w:rsidRPr="00C14EDF" w:rsidRDefault="00923D57" w:rsidP="00AF455A">
            <w:pPr>
              <w:cnfStyle w:val="000000100000" w:firstRow="0" w:lastRow="0" w:firstColumn="0" w:lastColumn="0" w:oddVBand="0" w:evenVBand="0" w:oddHBand="1" w:evenHBand="0" w:firstRowFirstColumn="0" w:firstRowLastColumn="0" w:lastRowFirstColumn="0" w:lastRowLastColumn="0"/>
              <w:rPr>
                <w:color w:val="000000"/>
              </w:rPr>
            </w:pPr>
            <w:r>
              <w:rPr>
                <w:color w:val="000000"/>
              </w:rPr>
              <w:t>02</w:t>
            </w:r>
          </w:p>
        </w:tc>
        <w:tc>
          <w:tcPr>
            <w:tcW w:w="6611" w:type="dxa"/>
          </w:tcPr>
          <w:p w:rsidR="00E51E2F" w:rsidRPr="00C14EDF" w:rsidRDefault="00923D57" w:rsidP="00AF455A">
            <w:pPr>
              <w:cnfStyle w:val="000000100000" w:firstRow="0" w:lastRow="0" w:firstColumn="0" w:lastColumn="0" w:oddVBand="0" w:evenVBand="0" w:oddHBand="1" w:evenHBand="0" w:firstRowFirstColumn="0" w:firstRowLastColumn="0" w:lastRowFirstColumn="0" w:lastRowLastColumn="0"/>
              <w:rPr>
                <w:color w:val="000000"/>
              </w:rPr>
            </w:pPr>
            <w:r>
              <w:rPr>
                <w:color w:val="000000"/>
              </w:rPr>
              <w:t>Ajout de la partie « Détails de la partie WS »</w:t>
            </w:r>
          </w:p>
        </w:tc>
      </w:tr>
      <w:tr w:rsidR="00E51E2F" w:rsidTr="00AF455A">
        <w:tc>
          <w:tcPr>
            <w:cnfStyle w:val="001000000000" w:firstRow="0" w:lastRow="0" w:firstColumn="1" w:lastColumn="0" w:oddVBand="0" w:evenVBand="0" w:oddHBand="0" w:evenHBand="0" w:firstRowFirstColumn="0" w:firstRowLastColumn="0" w:lastRowFirstColumn="0" w:lastRowLastColumn="0"/>
            <w:tcW w:w="2003" w:type="dxa"/>
          </w:tcPr>
          <w:p w:rsidR="00E51E2F" w:rsidRDefault="00E51E2F" w:rsidP="00AF455A">
            <w:pPr>
              <w:rPr>
                <w:color w:val="000000"/>
              </w:rPr>
            </w:pPr>
          </w:p>
        </w:tc>
        <w:tc>
          <w:tcPr>
            <w:tcW w:w="1984" w:type="dxa"/>
          </w:tcPr>
          <w:p w:rsidR="00E51E2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p>
        </w:tc>
        <w:tc>
          <w:tcPr>
            <w:tcW w:w="6611" w:type="dxa"/>
          </w:tcPr>
          <w:p w:rsidR="00E51E2F" w:rsidRDefault="00E51E2F" w:rsidP="00AF455A">
            <w:pPr>
              <w:cnfStyle w:val="000000000000" w:firstRow="0" w:lastRow="0" w:firstColumn="0" w:lastColumn="0" w:oddVBand="0" w:evenVBand="0" w:oddHBand="0" w:evenHBand="0" w:firstRowFirstColumn="0" w:firstRowLastColumn="0" w:lastRowFirstColumn="0" w:lastRowLastColumn="0"/>
              <w:rPr>
                <w:color w:val="000000"/>
              </w:rPr>
            </w:pPr>
          </w:p>
        </w:tc>
      </w:tr>
    </w:tbl>
    <w:sdt>
      <w:sdtPr>
        <w:rPr>
          <w:rFonts w:asciiTheme="minorHAnsi" w:eastAsiaTheme="minorEastAsia" w:hAnsiTheme="minorHAnsi" w:cstheme="minorBidi"/>
          <w:b w:val="0"/>
          <w:bCs w:val="0"/>
          <w:color w:val="auto"/>
          <w:sz w:val="22"/>
          <w:szCs w:val="22"/>
          <w:lang w:eastAsia="zh-CN"/>
        </w:rPr>
        <w:id w:val="9124686"/>
        <w:docPartObj>
          <w:docPartGallery w:val="Table of Contents"/>
          <w:docPartUnique/>
        </w:docPartObj>
      </w:sdtPr>
      <w:sdtContent>
        <w:p w:rsidR="0021366D" w:rsidRDefault="0021366D">
          <w:pPr>
            <w:pStyle w:val="En-ttedetabledesmatires"/>
          </w:pPr>
          <w:r>
            <w:t>Sommaire</w:t>
          </w:r>
        </w:p>
        <w:p w:rsidR="006C61F7" w:rsidRDefault="0021366D">
          <w:pPr>
            <w:pStyle w:val="TM1"/>
            <w:tabs>
              <w:tab w:val="right" w:leader="dot" w:pos="10456"/>
            </w:tabs>
            <w:rPr>
              <w:noProof/>
              <w:lang w:eastAsia="fr-FR"/>
            </w:rPr>
          </w:pPr>
          <w:r>
            <w:fldChar w:fldCharType="begin"/>
          </w:r>
          <w:r>
            <w:instrText xml:space="preserve"> TOC \o "1-3" \h \z \u </w:instrText>
          </w:r>
          <w:r>
            <w:fldChar w:fldCharType="separate"/>
          </w:r>
          <w:hyperlink w:anchor="_Toc435703367" w:history="1">
            <w:r w:rsidR="006C61F7" w:rsidRPr="00CC0FC4">
              <w:rPr>
                <w:rStyle w:val="Lienhypertexte"/>
                <w:noProof/>
              </w:rPr>
              <w:t>Description</w:t>
            </w:r>
            <w:r w:rsidR="006C61F7">
              <w:rPr>
                <w:noProof/>
                <w:webHidden/>
              </w:rPr>
              <w:tab/>
            </w:r>
            <w:r w:rsidR="006C61F7">
              <w:rPr>
                <w:noProof/>
                <w:webHidden/>
              </w:rPr>
              <w:fldChar w:fldCharType="begin"/>
            </w:r>
            <w:r w:rsidR="006C61F7">
              <w:rPr>
                <w:noProof/>
                <w:webHidden/>
              </w:rPr>
              <w:instrText xml:space="preserve"> PAGEREF _Toc435703367 \h </w:instrText>
            </w:r>
            <w:r w:rsidR="006C61F7">
              <w:rPr>
                <w:noProof/>
                <w:webHidden/>
              </w:rPr>
            </w:r>
            <w:r w:rsidR="006C61F7">
              <w:rPr>
                <w:noProof/>
                <w:webHidden/>
              </w:rPr>
              <w:fldChar w:fldCharType="separate"/>
            </w:r>
            <w:r w:rsidR="006C61F7">
              <w:rPr>
                <w:noProof/>
                <w:webHidden/>
              </w:rPr>
              <w:t>3</w:t>
            </w:r>
            <w:r w:rsidR="006C61F7">
              <w:rPr>
                <w:noProof/>
                <w:webHidden/>
              </w:rPr>
              <w:fldChar w:fldCharType="end"/>
            </w:r>
          </w:hyperlink>
        </w:p>
        <w:p w:rsidR="006C61F7" w:rsidRDefault="00AF455A">
          <w:pPr>
            <w:pStyle w:val="TM1"/>
            <w:tabs>
              <w:tab w:val="right" w:leader="dot" w:pos="10456"/>
            </w:tabs>
            <w:rPr>
              <w:noProof/>
              <w:lang w:eastAsia="fr-FR"/>
            </w:rPr>
          </w:pPr>
          <w:hyperlink w:anchor="_Toc435703368" w:history="1">
            <w:r w:rsidR="006C61F7" w:rsidRPr="00CC0FC4">
              <w:rPr>
                <w:rStyle w:val="Lienhypertexte"/>
                <w:noProof/>
              </w:rPr>
              <w:t>Architecture générale</w:t>
            </w:r>
            <w:r w:rsidR="006C61F7">
              <w:rPr>
                <w:noProof/>
                <w:webHidden/>
              </w:rPr>
              <w:tab/>
            </w:r>
            <w:r w:rsidR="006C61F7">
              <w:rPr>
                <w:noProof/>
                <w:webHidden/>
              </w:rPr>
              <w:fldChar w:fldCharType="begin"/>
            </w:r>
            <w:r w:rsidR="006C61F7">
              <w:rPr>
                <w:noProof/>
                <w:webHidden/>
              </w:rPr>
              <w:instrText xml:space="preserve"> PAGEREF _Toc435703368 \h </w:instrText>
            </w:r>
            <w:r w:rsidR="006C61F7">
              <w:rPr>
                <w:noProof/>
                <w:webHidden/>
              </w:rPr>
            </w:r>
            <w:r w:rsidR="006C61F7">
              <w:rPr>
                <w:noProof/>
                <w:webHidden/>
              </w:rPr>
              <w:fldChar w:fldCharType="separate"/>
            </w:r>
            <w:r w:rsidR="006C61F7">
              <w:rPr>
                <w:noProof/>
                <w:webHidden/>
              </w:rPr>
              <w:t>3</w:t>
            </w:r>
            <w:r w:rsidR="006C61F7">
              <w:rPr>
                <w:noProof/>
                <w:webHidden/>
              </w:rPr>
              <w:fldChar w:fldCharType="end"/>
            </w:r>
          </w:hyperlink>
        </w:p>
        <w:p w:rsidR="006C61F7" w:rsidRDefault="00AF455A">
          <w:pPr>
            <w:pStyle w:val="TM1"/>
            <w:tabs>
              <w:tab w:val="right" w:leader="dot" w:pos="10456"/>
            </w:tabs>
            <w:rPr>
              <w:noProof/>
              <w:lang w:eastAsia="fr-FR"/>
            </w:rPr>
          </w:pPr>
          <w:hyperlink w:anchor="_Toc435703369" w:history="1">
            <w:r w:rsidR="006C61F7" w:rsidRPr="00CC0FC4">
              <w:rPr>
                <w:rStyle w:val="Lienhypertexte"/>
                <w:noProof/>
              </w:rPr>
              <w:t>Détails de la partie Web-service</w:t>
            </w:r>
            <w:r w:rsidR="006C61F7">
              <w:rPr>
                <w:noProof/>
                <w:webHidden/>
              </w:rPr>
              <w:tab/>
            </w:r>
            <w:r w:rsidR="006C61F7">
              <w:rPr>
                <w:noProof/>
                <w:webHidden/>
              </w:rPr>
              <w:fldChar w:fldCharType="begin"/>
            </w:r>
            <w:r w:rsidR="006C61F7">
              <w:rPr>
                <w:noProof/>
                <w:webHidden/>
              </w:rPr>
              <w:instrText xml:space="preserve"> PAGEREF _Toc435703369 \h </w:instrText>
            </w:r>
            <w:r w:rsidR="006C61F7">
              <w:rPr>
                <w:noProof/>
                <w:webHidden/>
              </w:rPr>
            </w:r>
            <w:r w:rsidR="006C61F7">
              <w:rPr>
                <w:noProof/>
                <w:webHidden/>
              </w:rPr>
              <w:fldChar w:fldCharType="separate"/>
            </w:r>
            <w:r w:rsidR="006C61F7">
              <w:rPr>
                <w:noProof/>
                <w:webHidden/>
              </w:rPr>
              <w:t>4</w:t>
            </w:r>
            <w:r w:rsidR="006C61F7">
              <w:rPr>
                <w:noProof/>
                <w:webHidden/>
              </w:rPr>
              <w:fldChar w:fldCharType="end"/>
            </w:r>
          </w:hyperlink>
        </w:p>
        <w:p w:rsidR="006C61F7" w:rsidRDefault="00AF455A">
          <w:pPr>
            <w:pStyle w:val="TM2"/>
            <w:tabs>
              <w:tab w:val="right" w:leader="dot" w:pos="10456"/>
            </w:tabs>
            <w:rPr>
              <w:noProof/>
              <w:lang w:eastAsia="fr-FR"/>
            </w:rPr>
          </w:pPr>
          <w:hyperlink w:anchor="_Toc435703370" w:history="1">
            <w:r w:rsidR="006C61F7" w:rsidRPr="00CC0FC4">
              <w:rPr>
                <w:rStyle w:val="Lienhypertexte"/>
                <w:noProof/>
              </w:rPr>
              <w:t>Architecture</w:t>
            </w:r>
            <w:r w:rsidR="006C61F7">
              <w:rPr>
                <w:noProof/>
                <w:webHidden/>
              </w:rPr>
              <w:tab/>
            </w:r>
            <w:r w:rsidR="006C61F7">
              <w:rPr>
                <w:noProof/>
                <w:webHidden/>
              </w:rPr>
              <w:fldChar w:fldCharType="begin"/>
            </w:r>
            <w:r w:rsidR="006C61F7">
              <w:rPr>
                <w:noProof/>
                <w:webHidden/>
              </w:rPr>
              <w:instrText xml:space="preserve"> PAGEREF _Toc435703370 \h </w:instrText>
            </w:r>
            <w:r w:rsidR="006C61F7">
              <w:rPr>
                <w:noProof/>
                <w:webHidden/>
              </w:rPr>
            </w:r>
            <w:r w:rsidR="006C61F7">
              <w:rPr>
                <w:noProof/>
                <w:webHidden/>
              </w:rPr>
              <w:fldChar w:fldCharType="separate"/>
            </w:r>
            <w:r w:rsidR="006C61F7">
              <w:rPr>
                <w:noProof/>
                <w:webHidden/>
              </w:rPr>
              <w:t>4</w:t>
            </w:r>
            <w:r w:rsidR="006C61F7">
              <w:rPr>
                <w:noProof/>
                <w:webHidden/>
              </w:rPr>
              <w:fldChar w:fldCharType="end"/>
            </w:r>
          </w:hyperlink>
        </w:p>
        <w:p w:rsidR="006C61F7" w:rsidRDefault="00AF455A">
          <w:pPr>
            <w:pStyle w:val="TM3"/>
            <w:tabs>
              <w:tab w:val="right" w:leader="dot" w:pos="10456"/>
            </w:tabs>
            <w:rPr>
              <w:noProof/>
              <w:lang w:eastAsia="fr-FR"/>
            </w:rPr>
          </w:pPr>
          <w:hyperlink w:anchor="_Toc435703371" w:history="1">
            <w:r w:rsidR="006C61F7" w:rsidRPr="00CC0FC4">
              <w:rPr>
                <w:rStyle w:val="Lienhypertexte"/>
                <w:noProof/>
              </w:rPr>
              <w:t>Méthodes exposées et format des messages</w:t>
            </w:r>
            <w:r w:rsidR="006C61F7">
              <w:rPr>
                <w:noProof/>
                <w:webHidden/>
              </w:rPr>
              <w:tab/>
            </w:r>
            <w:r w:rsidR="006C61F7">
              <w:rPr>
                <w:noProof/>
                <w:webHidden/>
              </w:rPr>
              <w:fldChar w:fldCharType="begin"/>
            </w:r>
            <w:r w:rsidR="006C61F7">
              <w:rPr>
                <w:noProof/>
                <w:webHidden/>
              </w:rPr>
              <w:instrText xml:space="preserve"> PAGEREF _Toc435703371 \h </w:instrText>
            </w:r>
            <w:r w:rsidR="006C61F7">
              <w:rPr>
                <w:noProof/>
                <w:webHidden/>
              </w:rPr>
            </w:r>
            <w:r w:rsidR="006C61F7">
              <w:rPr>
                <w:noProof/>
                <w:webHidden/>
              </w:rPr>
              <w:fldChar w:fldCharType="separate"/>
            </w:r>
            <w:r w:rsidR="006C61F7">
              <w:rPr>
                <w:noProof/>
                <w:webHidden/>
              </w:rPr>
              <w:t>4</w:t>
            </w:r>
            <w:r w:rsidR="006C61F7">
              <w:rPr>
                <w:noProof/>
                <w:webHidden/>
              </w:rPr>
              <w:fldChar w:fldCharType="end"/>
            </w:r>
          </w:hyperlink>
        </w:p>
        <w:p w:rsidR="006C61F7" w:rsidRDefault="006C61F7">
          <w:pPr>
            <w:pStyle w:val="TM3"/>
            <w:tabs>
              <w:tab w:val="right" w:leader="dot" w:pos="10456"/>
            </w:tabs>
            <w:rPr>
              <w:noProof/>
              <w:lang w:eastAsia="fr-FR"/>
            </w:rPr>
          </w:pPr>
          <w:hyperlink w:anchor="_Toc435703372" w:history="1">
            <w:r w:rsidRPr="00CC0FC4">
              <w:rPr>
                <w:rStyle w:val="Lienhypertexte"/>
                <w:noProof/>
              </w:rPr>
              <w:t>Gestion du cache</w:t>
            </w:r>
            <w:r>
              <w:rPr>
                <w:noProof/>
                <w:webHidden/>
              </w:rPr>
              <w:tab/>
            </w:r>
            <w:r>
              <w:rPr>
                <w:noProof/>
                <w:webHidden/>
              </w:rPr>
              <w:fldChar w:fldCharType="begin"/>
            </w:r>
            <w:r>
              <w:rPr>
                <w:noProof/>
                <w:webHidden/>
              </w:rPr>
              <w:instrText xml:space="preserve"> PAGEREF _Toc435703372 \h </w:instrText>
            </w:r>
            <w:r>
              <w:rPr>
                <w:noProof/>
                <w:webHidden/>
              </w:rPr>
            </w:r>
            <w:r>
              <w:rPr>
                <w:noProof/>
                <w:webHidden/>
              </w:rPr>
              <w:fldChar w:fldCharType="separate"/>
            </w:r>
            <w:r>
              <w:rPr>
                <w:noProof/>
                <w:webHidden/>
              </w:rPr>
              <w:t>4</w:t>
            </w:r>
            <w:r>
              <w:rPr>
                <w:noProof/>
                <w:webHidden/>
              </w:rPr>
              <w:fldChar w:fldCharType="end"/>
            </w:r>
          </w:hyperlink>
        </w:p>
        <w:p w:rsidR="006C61F7" w:rsidRDefault="006C61F7">
          <w:pPr>
            <w:pStyle w:val="TM3"/>
            <w:tabs>
              <w:tab w:val="right" w:leader="dot" w:pos="10456"/>
            </w:tabs>
            <w:rPr>
              <w:noProof/>
              <w:lang w:eastAsia="fr-FR"/>
            </w:rPr>
          </w:pPr>
          <w:hyperlink w:anchor="_Toc435703373" w:history="1">
            <w:r w:rsidRPr="00CC0FC4">
              <w:rPr>
                <w:rStyle w:val="Lienhypertexte"/>
                <w:noProof/>
              </w:rPr>
              <w:t>Logs applicatives</w:t>
            </w:r>
            <w:r>
              <w:rPr>
                <w:noProof/>
                <w:webHidden/>
              </w:rPr>
              <w:tab/>
            </w:r>
            <w:r>
              <w:rPr>
                <w:noProof/>
                <w:webHidden/>
              </w:rPr>
              <w:fldChar w:fldCharType="begin"/>
            </w:r>
            <w:r>
              <w:rPr>
                <w:noProof/>
                <w:webHidden/>
              </w:rPr>
              <w:instrText xml:space="preserve"> PAGEREF _Toc435703373 \h </w:instrText>
            </w:r>
            <w:r>
              <w:rPr>
                <w:noProof/>
                <w:webHidden/>
              </w:rPr>
            </w:r>
            <w:r>
              <w:rPr>
                <w:noProof/>
                <w:webHidden/>
              </w:rPr>
              <w:fldChar w:fldCharType="separate"/>
            </w:r>
            <w:r>
              <w:rPr>
                <w:noProof/>
                <w:webHidden/>
              </w:rPr>
              <w:t>4</w:t>
            </w:r>
            <w:r>
              <w:rPr>
                <w:noProof/>
                <w:webHidden/>
              </w:rPr>
              <w:fldChar w:fldCharType="end"/>
            </w:r>
          </w:hyperlink>
        </w:p>
        <w:p w:rsidR="006C61F7" w:rsidRDefault="00AF455A">
          <w:pPr>
            <w:pStyle w:val="TM3"/>
            <w:tabs>
              <w:tab w:val="right" w:leader="dot" w:pos="10456"/>
            </w:tabs>
            <w:rPr>
              <w:noProof/>
              <w:lang w:eastAsia="fr-FR"/>
            </w:rPr>
          </w:pPr>
          <w:hyperlink w:anchor="_Toc435703374" w:history="1">
            <w:r w:rsidR="006C61F7" w:rsidRPr="00CC0FC4">
              <w:rPr>
                <w:rStyle w:val="Lienhypertexte"/>
                <w:noProof/>
              </w:rPr>
              <w:t>Logs techniques</w:t>
            </w:r>
            <w:r w:rsidR="006C61F7">
              <w:rPr>
                <w:noProof/>
                <w:webHidden/>
              </w:rPr>
              <w:tab/>
            </w:r>
            <w:r w:rsidR="006C61F7">
              <w:rPr>
                <w:noProof/>
                <w:webHidden/>
              </w:rPr>
              <w:fldChar w:fldCharType="begin"/>
            </w:r>
            <w:r w:rsidR="006C61F7">
              <w:rPr>
                <w:noProof/>
                <w:webHidden/>
              </w:rPr>
              <w:instrText xml:space="preserve"> PAGEREF _Toc435703374 \h </w:instrText>
            </w:r>
            <w:r w:rsidR="006C61F7">
              <w:rPr>
                <w:noProof/>
                <w:webHidden/>
              </w:rPr>
            </w:r>
            <w:r w:rsidR="006C61F7">
              <w:rPr>
                <w:noProof/>
                <w:webHidden/>
              </w:rPr>
              <w:fldChar w:fldCharType="separate"/>
            </w:r>
            <w:r w:rsidR="006C61F7">
              <w:rPr>
                <w:noProof/>
                <w:webHidden/>
              </w:rPr>
              <w:t>4</w:t>
            </w:r>
            <w:r w:rsidR="006C61F7">
              <w:rPr>
                <w:noProof/>
                <w:webHidden/>
              </w:rPr>
              <w:fldChar w:fldCharType="end"/>
            </w:r>
          </w:hyperlink>
        </w:p>
        <w:p w:rsidR="006C61F7" w:rsidRDefault="00AF455A">
          <w:pPr>
            <w:pStyle w:val="TM2"/>
            <w:tabs>
              <w:tab w:val="right" w:leader="dot" w:pos="10456"/>
            </w:tabs>
            <w:rPr>
              <w:noProof/>
              <w:lang w:eastAsia="fr-FR"/>
            </w:rPr>
          </w:pPr>
          <w:hyperlink w:anchor="_Toc435703375" w:history="1">
            <w:r w:rsidR="006C61F7" w:rsidRPr="00CC0FC4">
              <w:rPr>
                <w:rStyle w:val="Lienhypertexte"/>
                <w:noProof/>
              </w:rPr>
              <w:t>Installation et configuration</w:t>
            </w:r>
            <w:r w:rsidR="006C61F7">
              <w:rPr>
                <w:noProof/>
                <w:webHidden/>
              </w:rPr>
              <w:tab/>
            </w:r>
            <w:r w:rsidR="006C61F7">
              <w:rPr>
                <w:noProof/>
                <w:webHidden/>
              </w:rPr>
              <w:fldChar w:fldCharType="begin"/>
            </w:r>
            <w:r w:rsidR="006C61F7">
              <w:rPr>
                <w:noProof/>
                <w:webHidden/>
              </w:rPr>
              <w:instrText xml:space="preserve"> PAGEREF _Toc435703375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76" w:history="1">
            <w:r w:rsidR="006C61F7" w:rsidRPr="00CC0FC4">
              <w:rPr>
                <w:rStyle w:val="Lienhypertexte"/>
                <w:noProof/>
              </w:rPr>
              <w:t>Environnement utilisé</w:t>
            </w:r>
            <w:r w:rsidR="006C61F7">
              <w:rPr>
                <w:noProof/>
                <w:webHidden/>
              </w:rPr>
              <w:tab/>
            </w:r>
            <w:r w:rsidR="006C61F7">
              <w:rPr>
                <w:noProof/>
                <w:webHidden/>
              </w:rPr>
              <w:fldChar w:fldCharType="begin"/>
            </w:r>
            <w:r w:rsidR="006C61F7">
              <w:rPr>
                <w:noProof/>
                <w:webHidden/>
              </w:rPr>
              <w:instrText xml:space="preserve"> PAGEREF _Toc435703376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77" w:history="1">
            <w:r w:rsidR="006C61F7" w:rsidRPr="00CC0FC4">
              <w:rPr>
                <w:rStyle w:val="Lienhypertexte"/>
                <w:noProof/>
              </w:rPr>
              <w:t>Description du projet Netbeans</w:t>
            </w:r>
            <w:r w:rsidR="006C61F7">
              <w:rPr>
                <w:noProof/>
                <w:webHidden/>
              </w:rPr>
              <w:tab/>
            </w:r>
            <w:r w:rsidR="006C61F7">
              <w:rPr>
                <w:noProof/>
                <w:webHidden/>
              </w:rPr>
              <w:fldChar w:fldCharType="begin"/>
            </w:r>
            <w:r w:rsidR="006C61F7">
              <w:rPr>
                <w:noProof/>
                <w:webHidden/>
              </w:rPr>
              <w:instrText xml:space="preserve"> PAGEREF _Toc435703377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78" w:history="1">
            <w:r w:rsidR="006C61F7" w:rsidRPr="00CC0FC4">
              <w:rPr>
                <w:rStyle w:val="Lienhypertexte"/>
                <w:noProof/>
              </w:rPr>
              <w:t>Librairies tierces</w:t>
            </w:r>
            <w:r w:rsidR="006C61F7">
              <w:rPr>
                <w:noProof/>
                <w:webHidden/>
              </w:rPr>
              <w:tab/>
            </w:r>
            <w:r w:rsidR="006C61F7">
              <w:rPr>
                <w:noProof/>
                <w:webHidden/>
              </w:rPr>
              <w:fldChar w:fldCharType="begin"/>
            </w:r>
            <w:r w:rsidR="006C61F7">
              <w:rPr>
                <w:noProof/>
                <w:webHidden/>
              </w:rPr>
              <w:instrText xml:space="preserve"> PAGEREF _Toc435703378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2"/>
            <w:tabs>
              <w:tab w:val="right" w:leader="dot" w:pos="10456"/>
            </w:tabs>
            <w:rPr>
              <w:noProof/>
              <w:lang w:eastAsia="fr-FR"/>
            </w:rPr>
          </w:pPr>
          <w:hyperlink w:anchor="_Toc435703379" w:history="1">
            <w:r w:rsidR="006C61F7" w:rsidRPr="00CC0FC4">
              <w:rPr>
                <w:rStyle w:val="Lienhypertexte"/>
                <w:noProof/>
              </w:rPr>
              <w:t>Tests et mise en œuvre</w:t>
            </w:r>
            <w:r w:rsidR="006C61F7">
              <w:rPr>
                <w:noProof/>
                <w:webHidden/>
              </w:rPr>
              <w:tab/>
            </w:r>
            <w:r w:rsidR="006C61F7">
              <w:rPr>
                <w:noProof/>
                <w:webHidden/>
              </w:rPr>
              <w:fldChar w:fldCharType="begin"/>
            </w:r>
            <w:r w:rsidR="006C61F7">
              <w:rPr>
                <w:noProof/>
                <w:webHidden/>
              </w:rPr>
              <w:instrText xml:space="preserve"> PAGEREF _Toc435703379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0" w:history="1">
            <w:r w:rsidR="006C61F7" w:rsidRPr="00CC0FC4">
              <w:rPr>
                <w:rStyle w:val="Lienhypertexte"/>
                <w:noProof/>
              </w:rPr>
              <w:t>Build et déploiement</w:t>
            </w:r>
            <w:r w:rsidR="006C61F7">
              <w:rPr>
                <w:noProof/>
                <w:webHidden/>
              </w:rPr>
              <w:tab/>
            </w:r>
            <w:r w:rsidR="006C61F7">
              <w:rPr>
                <w:noProof/>
                <w:webHidden/>
              </w:rPr>
              <w:fldChar w:fldCharType="begin"/>
            </w:r>
            <w:r w:rsidR="006C61F7">
              <w:rPr>
                <w:noProof/>
                <w:webHidden/>
              </w:rPr>
              <w:instrText xml:space="preserve"> PAGEREF _Toc435703380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1" w:history="1">
            <w:r w:rsidR="006C61F7" w:rsidRPr="00CC0FC4">
              <w:rPr>
                <w:rStyle w:val="Lienhypertexte"/>
                <w:noProof/>
              </w:rPr>
              <w:t>Méthodes de tests</w:t>
            </w:r>
            <w:r w:rsidR="006C61F7">
              <w:rPr>
                <w:noProof/>
                <w:webHidden/>
              </w:rPr>
              <w:tab/>
            </w:r>
            <w:r w:rsidR="006C61F7">
              <w:rPr>
                <w:noProof/>
                <w:webHidden/>
              </w:rPr>
              <w:fldChar w:fldCharType="begin"/>
            </w:r>
            <w:r w:rsidR="006C61F7">
              <w:rPr>
                <w:noProof/>
                <w:webHidden/>
              </w:rPr>
              <w:instrText xml:space="preserve"> PAGEREF _Toc435703381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1"/>
            <w:tabs>
              <w:tab w:val="right" w:leader="dot" w:pos="10456"/>
            </w:tabs>
            <w:rPr>
              <w:noProof/>
              <w:lang w:eastAsia="fr-FR"/>
            </w:rPr>
          </w:pPr>
          <w:hyperlink w:anchor="_Toc435703382" w:history="1">
            <w:r w:rsidR="006C61F7" w:rsidRPr="00CC0FC4">
              <w:rPr>
                <w:rStyle w:val="Lienhypertexte"/>
                <w:noProof/>
              </w:rPr>
              <w:t>Détails de la partie client</w:t>
            </w:r>
            <w:r w:rsidR="006C61F7">
              <w:rPr>
                <w:noProof/>
                <w:webHidden/>
              </w:rPr>
              <w:tab/>
            </w:r>
            <w:r w:rsidR="006C61F7">
              <w:rPr>
                <w:noProof/>
                <w:webHidden/>
              </w:rPr>
              <w:fldChar w:fldCharType="begin"/>
            </w:r>
            <w:r w:rsidR="006C61F7">
              <w:rPr>
                <w:noProof/>
                <w:webHidden/>
              </w:rPr>
              <w:instrText xml:space="preserve"> PAGEREF _Toc435703382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2"/>
            <w:tabs>
              <w:tab w:val="right" w:leader="dot" w:pos="10456"/>
            </w:tabs>
            <w:rPr>
              <w:noProof/>
              <w:lang w:eastAsia="fr-FR"/>
            </w:rPr>
          </w:pPr>
          <w:hyperlink w:anchor="_Toc435703383" w:history="1">
            <w:r w:rsidR="006C61F7" w:rsidRPr="00CC0FC4">
              <w:rPr>
                <w:rStyle w:val="Lienhypertexte"/>
                <w:noProof/>
              </w:rPr>
              <w:t>Architecture</w:t>
            </w:r>
            <w:r w:rsidR="006C61F7">
              <w:rPr>
                <w:noProof/>
                <w:webHidden/>
              </w:rPr>
              <w:tab/>
            </w:r>
            <w:r w:rsidR="006C61F7">
              <w:rPr>
                <w:noProof/>
                <w:webHidden/>
              </w:rPr>
              <w:fldChar w:fldCharType="begin"/>
            </w:r>
            <w:r w:rsidR="006C61F7">
              <w:rPr>
                <w:noProof/>
                <w:webHidden/>
              </w:rPr>
              <w:instrText xml:space="preserve"> PAGEREF _Toc435703383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4" w:history="1">
            <w:r w:rsidR="006C61F7" w:rsidRPr="00CC0FC4">
              <w:rPr>
                <w:rStyle w:val="Lienhypertexte"/>
                <w:noProof/>
              </w:rPr>
              <w:t>Méthodes appelées et contexte d’appel</w:t>
            </w:r>
            <w:r w:rsidR="006C61F7">
              <w:rPr>
                <w:noProof/>
                <w:webHidden/>
              </w:rPr>
              <w:tab/>
            </w:r>
            <w:r w:rsidR="006C61F7">
              <w:rPr>
                <w:noProof/>
                <w:webHidden/>
              </w:rPr>
              <w:fldChar w:fldCharType="begin"/>
            </w:r>
            <w:r w:rsidR="006C61F7">
              <w:rPr>
                <w:noProof/>
                <w:webHidden/>
              </w:rPr>
              <w:instrText xml:space="preserve"> PAGEREF _Toc435703384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5" w:history="1">
            <w:r w:rsidR="006C61F7" w:rsidRPr="00CC0FC4">
              <w:rPr>
                <w:rStyle w:val="Lienhypertexte"/>
                <w:noProof/>
              </w:rPr>
              <w:t>Logs applicatives</w:t>
            </w:r>
            <w:r w:rsidR="006C61F7">
              <w:rPr>
                <w:noProof/>
                <w:webHidden/>
              </w:rPr>
              <w:tab/>
            </w:r>
            <w:r w:rsidR="006C61F7">
              <w:rPr>
                <w:noProof/>
                <w:webHidden/>
              </w:rPr>
              <w:fldChar w:fldCharType="begin"/>
            </w:r>
            <w:r w:rsidR="006C61F7">
              <w:rPr>
                <w:noProof/>
                <w:webHidden/>
              </w:rPr>
              <w:instrText xml:space="preserve"> PAGEREF _Toc435703385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6" w:history="1">
            <w:r w:rsidR="006C61F7" w:rsidRPr="00CC0FC4">
              <w:rPr>
                <w:rStyle w:val="Lienhypertexte"/>
                <w:noProof/>
              </w:rPr>
              <w:t>Logs techniques</w:t>
            </w:r>
            <w:r w:rsidR="006C61F7">
              <w:rPr>
                <w:noProof/>
                <w:webHidden/>
              </w:rPr>
              <w:tab/>
            </w:r>
            <w:r w:rsidR="006C61F7">
              <w:rPr>
                <w:noProof/>
                <w:webHidden/>
              </w:rPr>
              <w:fldChar w:fldCharType="begin"/>
            </w:r>
            <w:r w:rsidR="006C61F7">
              <w:rPr>
                <w:noProof/>
                <w:webHidden/>
              </w:rPr>
              <w:instrText xml:space="preserve"> PAGEREF _Toc435703386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2"/>
            <w:tabs>
              <w:tab w:val="right" w:leader="dot" w:pos="10456"/>
            </w:tabs>
            <w:rPr>
              <w:noProof/>
              <w:lang w:eastAsia="fr-FR"/>
            </w:rPr>
          </w:pPr>
          <w:hyperlink w:anchor="_Toc435703387" w:history="1">
            <w:r w:rsidR="006C61F7" w:rsidRPr="00CC0FC4">
              <w:rPr>
                <w:rStyle w:val="Lienhypertexte"/>
                <w:noProof/>
              </w:rPr>
              <w:t>Installation et configuration</w:t>
            </w:r>
            <w:r w:rsidR="006C61F7">
              <w:rPr>
                <w:noProof/>
                <w:webHidden/>
              </w:rPr>
              <w:tab/>
            </w:r>
            <w:r w:rsidR="006C61F7">
              <w:rPr>
                <w:noProof/>
                <w:webHidden/>
              </w:rPr>
              <w:fldChar w:fldCharType="begin"/>
            </w:r>
            <w:r w:rsidR="006C61F7">
              <w:rPr>
                <w:noProof/>
                <w:webHidden/>
              </w:rPr>
              <w:instrText xml:space="preserve"> PAGEREF _Toc435703387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8" w:history="1">
            <w:r w:rsidR="006C61F7" w:rsidRPr="00CC0FC4">
              <w:rPr>
                <w:rStyle w:val="Lienhypertexte"/>
                <w:noProof/>
              </w:rPr>
              <w:t>Environnement utilisé</w:t>
            </w:r>
            <w:r w:rsidR="006C61F7">
              <w:rPr>
                <w:noProof/>
                <w:webHidden/>
              </w:rPr>
              <w:tab/>
            </w:r>
            <w:r w:rsidR="006C61F7">
              <w:rPr>
                <w:noProof/>
                <w:webHidden/>
              </w:rPr>
              <w:fldChar w:fldCharType="begin"/>
            </w:r>
            <w:r w:rsidR="006C61F7">
              <w:rPr>
                <w:noProof/>
                <w:webHidden/>
              </w:rPr>
              <w:instrText xml:space="preserve"> PAGEREF _Toc435703388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89" w:history="1">
            <w:r w:rsidR="006C61F7" w:rsidRPr="00CC0FC4">
              <w:rPr>
                <w:rStyle w:val="Lienhypertexte"/>
                <w:noProof/>
              </w:rPr>
              <w:t>Description du projet Visual Studio</w:t>
            </w:r>
            <w:r w:rsidR="006C61F7">
              <w:rPr>
                <w:noProof/>
                <w:webHidden/>
              </w:rPr>
              <w:tab/>
            </w:r>
            <w:r w:rsidR="006C61F7">
              <w:rPr>
                <w:noProof/>
                <w:webHidden/>
              </w:rPr>
              <w:fldChar w:fldCharType="begin"/>
            </w:r>
            <w:r w:rsidR="006C61F7">
              <w:rPr>
                <w:noProof/>
                <w:webHidden/>
              </w:rPr>
              <w:instrText xml:space="preserve"> PAGEREF _Toc435703389 \h </w:instrText>
            </w:r>
            <w:r w:rsidR="006C61F7">
              <w:rPr>
                <w:noProof/>
                <w:webHidden/>
              </w:rPr>
            </w:r>
            <w:r w:rsidR="006C61F7">
              <w:rPr>
                <w:noProof/>
                <w:webHidden/>
              </w:rPr>
              <w:fldChar w:fldCharType="separate"/>
            </w:r>
            <w:r w:rsidR="006C61F7">
              <w:rPr>
                <w:noProof/>
                <w:webHidden/>
              </w:rPr>
              <w:t>5</w:t>
            </w:r>
            <w:r w:rsidR="006C61F7">
              <w:rPr>
                <w:noProof/>
                <w:webHidden/>
              </w:rPr>
              <w:fldChar w:fldCharType="end"/>
            </w:r>
          </w:hyperlink>
        </w:p>
        <w:p w:rsidR="006C61F7" w:rsidRDefault="00AF455A">
          <w:pPr>
            <w:pStyle w:val="TM3"/>
            <w:tabs>
              <w:tab w:val="right" w:leader="dot" w:pos="10456"/>
            </w:tabs>
            <w:rPr>
              <w:noProof/>
              <w:lang w:eastAsia="fr-FR"/>
            </w:rPr>
          </w:pPr>
          <w:hyperlink w:anchor="_Toc435703390" w:history="1">
            <w:r w:rsidR="006C61F7" w:rsidRPr="00CC0FC4">
              <w:rPr>
                <w:rStyle w:val="Lienhypertexte"/>
                <w:noProof/>
              </w:rPr>
              <w:t>Librairies tierces</w:t>
            </w:r>
            <w:r w:rsidR="006C61F7">
              <w:rPr>
                <w:noProof/>
                <w:webHidden/>
              </w:rPr>
              <w:tab/>
            </w:r>
            <w:r w:rsidR="006C61F7">
              <w:rPr>
                <w:noProof/>
                <w:webHidden/>
              </w:rPr>
              <w:fldChar w:fldCharType="begin"/>
            </w:r>
            <w:r w:rsidR="006C61F7">
              <w:rPr>
                <w:noProof/>
                <w:webHidden/>
              </w:rPr>
              <w:instrText xml:space="preserve"> PAGEREF _Toc435703390 \h </w:instrText>
            </w:r>
            <w:r w:rsidR="006C61F7">
              <w:rPr>
                <w:noProof/>
                <w:webHidden/>
              </w:rPr>
            </w:r>
            <w:r w:rsidR="006C61F7">
              <w:rPr>
                <w:noProof/>
                <w:webHidden/>
              </w:rPr>
              <w:fldChar w:fldCharType="separate"/>
            </w:r>
            <w:r w:rsidR="006C61F7">
              <w:rPr>
                <w:noProof/>
                <w:webHidden/>
              </w:rPr>
              <w:t>6</w:t>
            </w:r>
            <w:r w:rsidR="006C61F7">
              <w:rPr>
                <w:noProof/>
                <w:webHidden/>
              </w:rPr>
              <w:fldChar w:fldCharType="end"/>
            </w:r>
          </w:hyperlink>
        </w:p>
        <w:p w:rsidR="006C61F7" w:rsidRDefault="00AF455A">
          <w:pPr>
            <w:pStyle w:val="TM2"/>
            <w:tabs>
              <w:tab w:val="right" w:leader="dot" w:pos="10456"/>
            </w:tabs>
            <w:rPr>
              <w:noProof/>
              <w:lang w:eastAsia="fr-FR"/>
            </w:rPr>
          </w:pPr>
          <w:hyperlink w:anchor="_Toc435703391" w:history="1">
            <w:r w:rsidR="006C61F7" w:rsidRPr="00CC0FC4">
              <w:rPr>
                <w:rStyle w:val="Lienhypertexte"/>
                <w:noProof/>
              </w:rPr>
              <w:t>Tests et mise en œuvre</w:t>
            </w:r>
            <w:r w:rsidR="006C61F7">
              <w:rPr>
                <w:noProof/>
                <w:webHidden/>
              </w:rPr>
              <w:tab/>
            </w:r>
            <w:r w:rsidR="006C61F7">
              <w:rPr>
                <w:noProof/>
                <w:webHidden/>
              </w:rPr>
              <w:fldChar w:fldCharType="begin"/>
            </w:r>
            <w:r w:rsidR="006C61F7">
              <w:rPr>
                <w:noProof/>
                <w:webHidden/>
              </w:rPr>
              <w:instrText xml:space="preserve"> PAGEREF _Toc435703391 \h </w:instrText>
            </w:r>
            <w:r w:rsidR="006C61F7">
              <w:rPr>
                <w:noProof/>
                <w:webHidden/>
              </w:rPr>
            </w:r>
            <w:r w:rsidR="006C61F7">
              <w:rPr>
                <w:noProof/>
                <w:webHidden/>
              </w:rPr>
              <w:fldChar w:fldCharType="separate"/>
            </w:r>
            <w:r w:rsidR="006C61F7">
              <w:rPr>
                <w:noProof/>
                <w:webHidden/>
              </w:rPr>
              <w:t>6</w:t>
            </w:r>
            <w:r w:rsidR="006C61F7">
              <w:rPr>
                <w:noProof/>
                <w:webHidden/>
              </w:rPr>
              <w:fldChar w:fldCharType="end"/>
            </w:r>
          </w:hyperlink>
        </w:p>
        <w:p w:rsidR="0021366D" w:rsidRDefault="0021366D">
          <w:r>
            <w:fldChar w:fldCharType="end"/>
          </w:r>
        </w:p>
      </w:sdtContent>
    </w:sdt>
    <w:p w:rsidR="006C2D3C" w:rsidRDefault="006C2D3C" w:rsidP="00A74E68">
      <w:pPr>
        <w:pStyle w:val="Titre1"/>
      </w:pPr>
      <w:r>
        <w:t xml:space="preserve"> </w:t>
      </w:r>
    </w:p>
    <w:p w:rsidR="006C2D3C" w:rsidRDefault="006C2D3C" w:rsidP="006C2D3C">
      <w:pPr>
        <w:rPr>
          <w:rFonts w:asciiTheme="majorHAnsi" w:eastAsiaTheme="majorEastAsia" w:hAnsiTheme="majorHAnsi" w:cstheme="majorBidi"/>
          <w:color w:val="365F91" w:themeColor="accent1" w:themeShade="BF"/>
          <w:sz w:val="28"/>
          <w:szCs w:val="28"/>
        </w:rPr>
      </w:pPr>
      <w:r>
        <w:br w:type="page"/>
      </w:r>
    </w:p>
    <w:p w:rsidR="00C44C45" w:rsidRDefault="00C44C45" w:rsidP="00A74E68">
      <w:pPr>
        <w:pStyle w:val="Titre1"/>
      </w:pPr>
      <w:bookmarkStart w:id="0" w:name="_Toc435703367"/>
      <w:r>
        <w:lastRenderedPageBreak/>
        <w:t>Description</w:t>
      </w:r>
      <w:bookmarkEnd w:id="0"/>
    </w:p>
    <w:p w:rsidR="00701994" w:rsidRDefault="00701994" w:rsidP="00701994">
      <w:pPr>
        <w:pStyle w:val="Sous-titre"/>
        <w:rPr>
          <w:rFonts w:asciiTheme="minorHAnsi" w:eastAsiaTheme="minorEastAsia" w:hAnsiTheme="minorHAnsi" w:cstheme="minorBidi"/>
          <w:i w:val="0"/>
          <w:iCs w:val="0"/>
          <w:color w:val="auto"/>
          <w:spacing w:val="0"/>
          <w:sz w:val="22"/>
          <w:szCs w:val="22"/>
        </w:rPr>
      </w:pPr>
      <w:r>
        <w:rPr>
          <w:rFonts w:asciiTheme="minorHAnsi" w:eastAsiaTheme="minorEastAsia" w:hAnsiTheme="minorHAnsi" w:cstheme="minorBidi"/>
          <w:i w:val="0"/>
          <w:iCs w:val="0"/>
          <w:color w:val="auto"/>
          <w:spacing w:val="0"/>
          <w:sz w:val="22"/>
          <w:szCs w:val="22"/>
        </w:rPr>
        <w:t xml:space="preserve">Réalisé dans le cadre de notre projet d’étude de Master 2 SIID, le projet </w:t>
      </w:r>
      <w:r w:rsidRPr="007755BD">
        <w:rPr>
          <w:rFonts w:asciiTheme="minorHAnsi" w:eastAsiaTheme="minorEastAsia" w:hAnsiTheme="minorHAnsi" w:cstheme="minorBidi"/>
          <w:i w:val="0"/>
          <w:iCs w:val="0"/>
          <w:color w:val="auto"/>
          <w:spacing w:val="0"/>
          <w:sz w:val="22"/>
          <w:szCs w:val="22"/>
        </w:rPr>
        <w:t xml:space="preserve">« </w:t>
      </w:r>
      <w:r w:rsidRPr="00EF213F">
        <w:rPr>
          <w:rFonts w:asciiTheme="minorHAnsi" w:eastAsiaTheme="minorEastAsia" w:hAnsiTheme="minorHAnsi" w:cstheme="minorBidi"/>
          <w:b/>
          <w:i w:val="0"/>
          <w:iCs w:val="0"/>
          <w:color w:val="auto"/>
          <w:spacing w:val="0"/>
          <w:sz w:val="22"/>
          <w:szCs w:val="22"/>
        </w:rPr>
        <w:t>Optimisation des Données de l’Entrepôt (ODE)</w:t>
      </w:r>
      <w:r w:rsidRPr="007755BD">
        <w:rPr>
          <w:rFonts w:asciiTheme="minorHAnsi" w:eastAsiaTheme="minorEastAsia" w:hAnsiTheme="minorHAnsi" w:cstheme="minorBidi"/>
          <w:i w:val="0"/>
          <w:iCs w:val="0"/>
          <w:color w:val="auto"/>
          <w:spacing w:val="0"/>
          <w:sz w:val="22"/>
          <w:szCs w:val="22"/>
        </w:rPr>
        <w:t xml:space="preserve"> » consiste à utiliser les techniques mathématiques vues dans le Master afin de construire l'entrepôt de données de manière optimal, en termes de temps de réponse à l’interrogation de</w:t>
      </w:r>
      <w:r>
        <w:rPr>
          <w:rFonts w:asciiTheme="minorHAnsi" w:eastAsiaTheme="minorEastAsia" w:hAnsiTheme="minorHAnsi" w:cstheme="minorBidi"/>
          <w:i w:val="0"/>
          <w:iCs w:val="0"/>
          <w:color w:val="auto"/>
          <w:spacing w:val="0"/>
          <w:sz w:val="22"/>
          <w:szCs w:val="22"/>
        </w:rPr>
        <w:t>s cubes et d’occupation disque :</w:t>
      </w:r>
    </w:p>
    <w:p w:rsidR="00701994" w:rsidRDefault="00AF455A" w:rsidP="00701994">
      <w:pPr>
        <w:jc w:val="center"/>
      </w:pPr>
      <w:hyperlink r:id="rId11" w:history="1">
        <w:r w:rsidR="00701994" w:rsidRPr="0032308B">
          <w:rPr>
            <w:rStyle w:val="Lienhypertexte"/>
          </w:rPr>
          <w:t>https://github.com/M2SIID-ODE/Projet_ODE</w:t>
        </w:r>
      </w:hyperlink>
    </w:p>
    <w:p w:rsidR="00701994" w:rsidRDefault="00EF213F" w:rsidP="00701994">
      <w:r>
        <w:t>Dans le projet ODE</w:t>
      </w:r>
      <w:r w:rsidR="00701994">
        <w:t>, un seul programme en C# se charge à la fois des interactions avec la base de données SQL Server OLAP (Microsoft SSAS) et des calculs d’optimisations du schéma de base de données :</w:t>
      </w:r>
    </w:p>
    <w:p w:rsidR="00701994" w:rsidRDefault="00701994" w:rsidP="00701994">
      <w:pPr>
        <w:jc w:val="center"/>
      </w:pPr>
      <w:r>
        <w:rPr>
          <w:noProof/>
          <w:lang w:eastAsia="fr-FR"/>
        </w:rPr>
        <w:drawing>
          <wp:inline distT="0" distB="0" distL="0" distR="0" wp14:anchorId="77D74ADB" wp14:editId="195FB8B5">
            <wp:extent cx="4271983" cy="4610100"/>
            <wp:effectExtent l="19050" t="0" r="0" b="0"/>
            <wp:docPr id="4" name="Image 0" descr="WebService_Arch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1.jpg"/>
                    <pic:cNvPicPr/>
                  </pic:nvPicPr>
                  <pic:blipFill>
                    <a:blip r:embed="rId12" cstate="screen">
                      <a:extLst>
                        <a:ext uri="{28A0092B-C50C-407E-A947-70E740481C1C}">
                          <a14:useLocalDpi xmlns:a14="http://schemas.microsoft.com/office/drawing/2010/main" val="0"/>
                        </a:ext>
                      </a:extLst>
                    </a:blip>
                    <a:stretch>
                      <a:fillRect/>
                    </a:stretch>
                  </pic:blipFill>
                  <pic:spPr>
                    <a:xfrm>
                      <a:off x="0" y="0"/>
                      <a:ext cx="4271983" cy="4610100"/>
                    </a:xfrm>
                    <a:prstGeom prst="rect">
                      <a:avLst/>
                    </a:prstGeom>
                  </pic:spPr>
                </pic:pic>
              </a:graphicData>
            </a:graphic>
          </wp:inline>
        </w:drawing>
      </w:r>
    </w:p>
    <w:p w:rsidR="00EF213F" w:rsidRDefault="00EF213F" w:rsidP="00EF213F">
      <w:r>
        <w:t>Dans le cadre du module D314 Web-service, nous avons migré les fonctionnalités « cœur de calcul » vers un Web-service Java. Ainsi, les processus consommateurs de ressources machine (Principalement charge CPU) peuvent être déportés sur un serveur pourvu d’une forte puissance de calcul, tandis que la base OLAP reste sur une machine plutôt orientée accès disque et mémoire RAM.</w:t>
      </w:r>
    </w:p>
    <w:p w:rsidR="00EF213F" w:rsidRDefault="00EF213F" w:rsidP="00EF213F">
      <w:r>
        <w:t xml:space="preserve">De plus, la portabilité du la JVM Oracle permettra une exploitation sur </w:t>
      </w:r>
      <w:r w:rsidR="006C61F7">
        <w:t>différents</w:t>
      </w:r>
      <w:r>
        <w:t xml:space="preserve"> systèmes d’exploitation, par exemple sur la plateforme Amazon Web Service AWS- EC2 (Instances types C3 et C4 orientées calculs intensifs) tandis que la base OLAP reste cantonnée à l’environnement Windows.</w:t>
      </w:r>
    </w:p>
    <w:p w:rsidR="00C44C45" w:rsidRDefault="00C44C45" w:rsidP="00C44C45">
      <w:pPr>
        <w:pStyle w:val="Titre1"/>
      </w:pPr>
      <w:bookmarkStart w:id="1" w:name="_Toc435703368"/>
      <w:r>
        <w:t xml:space="preserve">Architecture </w:t>
      </w:r>
      <w:r w:rsidR="00701994">
        <w:t>générale</w:t>
      </w:r>
      <w:bookmarkEnd w:id="1"/>
    </w:p>
    <w:p w:rsidR="00701994" w:rsidRDefault="006C61F7" w:rsidP="00701994">
      <w:r>
        <w:t>Quatre</w:t>
      </w:r>
      <w:r w:rsidR="00701994">
        <w:t xml:space="preserve"> méthodes ont été migrées vers un web-service Java :</w:t>
      </w:r>
    </w:p>
    <w:p w:rsidR="00701994" w:rsidRPr="00DF7B7B" w:rsidRDefault="00701994" w:rsidP="00701994">
      <w:pPr>
        <w:pStyle w:val="Paragraphedeliste"/>
        <w:numPr>
          <w:ilvl w:val="0"/>
          <w:numId w:val="4"/>
        </w:numPr>
        <w:rPr>
          <w:b/>
        </w:rPr>
      </w:pPr>
      <w:r w:rsidRPr="00DF7B7B">
        <w:rPr>
          <w:b/>
        </w:rPr>
        <w:t>Calcul de schéma optimal par la méthode de Metropolis</w:t>
      </w:r>
    </w:p>
    <w:p w:rsidR="00701994" w:rsidRPr="00DF7B7B" w:rsidRDefault="00701994" w:rsidP="00701994">
      <w:pPr>
        <w:pStyle w:val="Paragraphedeliste"/>
        <w:numPr>
          <w:ilvl w:val="0"/>
          <w:numId w:val="4"/>
        </w:numPr>
        <w:rPr>
          <w:b/>
        </w:rPr>
      </w:pPr>
      <w:r w:rsidRPr="00DF7B7B">
        <w:rPr>
          <w:b/>
        </w:rPr>
        <w:t>Calcul de schéma optimal par la méthode de matérialisation partielle</w:t>
      </w:r>
    </w:p>
    <w:p w:rsidR="00701994" w:rsidRPr="00DF7B7B" w:rsidRDefault="00701994" w:rsidP="00701994">
      <w:pPr>
        <w:pStyle w:val="Paragraphedeliste"/>
        <w:numPr>
          <w:ilvl w:val="0"/>
          <w:numId w:val="4"/>
        </w:numPr>
        <w:rPr>
          <w:b/>
        </w:rPr>
      </w:pPr>
      <w:r w:rsidRPr="00DF7B7B">
        <w:rPr>
          <w:b/>
        </w:rPr>
        <w:t xml:space="preserve">Arrangement des dimensions </w:t>
      </w:r>
      <w:r>
        <w:rPr>
          <w:b/>
        </w:rPr>
        <w:t xml:space="preserve">du cube relationnel </w:t>
      </w:r>
      <w:r w:rsidRPr="00DF7B7B">
        <w:rPr>
          <w:b/>
        </w:rPr>
        <w:t>de la base de données OLAP</w:t>
      </w:r>
      <w:r w:rsidR="006C61F7">
        <w:rPr>
          <w:b/>
        </w:rPr>
        <w:t xml:space="preserve"> </w:t>
      </w:r>
      <w:r w:rsidR="006C61F7" w:rsidRPr="006C61F7">
        <w:t>(2 Méthodes liées)</w:t>
      </w:r>
    </w:p>
    <w:p w:rsidR="00701994" w:rsidRDefault="00701994" w:rsidP="00EF213F">
      <w:pPr>
        <w:jc w:val="center"/>
      </w:pPr>
      <w:r>
        <w:rPr>
          <w:noProof/>
          <w:lang w:eastAsia="fr-FR"/>
        </w:rPr>
        <w:lastRenderedPageBreak/>
        <w:drawing>
          <wp:inline distT="0" distB="0" distL="0" distR="0" wp14:anchorId="336D5C74" wp14:editId="0580ABBB">
            <wp:extent cx="5566269" cy="5257800"/>
            <wp:effectExtent l="19050" t="0" r="0" b="0"/>
            <wp:docPr id="2" name="Image 1" descr="WebService_Arch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_Archi_2.jpg"/>
                    <pic:cNvPicPr/>
                  </pic:nvPicPr>
                  <pic:blipFill>
                    <a:blip r:embed="rId13" cstate="screen">
                      <a:extLst>
                        <a:ext uri="{28A0092B-C50C-407E-A947-70E740481C1C}">
                          <a14:useLocalDpi xmlns:a14="http://schemas.microsoft.com/office/drawing/2010/main" val="0"/>
                        </a:ext>
                      </a:extLst>
                    </a:blip>
                    <a:stretch>
                      <a:fillRect/>
                    </a:stretch>
                  </pic:blipFill>
                  <pic:spPr>
                    <a:xfrm>
                      <a:off x="0" y="0"/>
                      <a:ext cx="5566832" cy="5258332"/>
                    </a:xfrm>
                    <a:prstGeom prst="rect">
                      <a:avLst/>
                    </a:prstGeom>
                  </pic:spPr>
                </pic:pic>
              </a:graphicData>
            </a:graphic>
          </wp:inline>
        </w:drawing>
      </w:r>
    </w:p>
    <w:p w:rsidR="00C44C45" w:rsidRDefault="00050884" w:rsidP="00C44C45">
      <w:pPr>
        <w:pStyle w:val="Titre1"/>
      </w:pPr>
      <w:bookmarkStart w:id="2" w:name="_Toc435703369"/>
      <w:r>
        <w:t>Détails de la partie W</w:t>
      </w:r>
      <w:r w:rsidR="00C44C45">
        <w:t>eb-service</w:t>
      </w:r>
      <w:bookmarkEnd w:id="2"/>
    </w:p>
    <w:p w:rsidR="00C44C45" w:rsidRDefault="00C44C45" w:rsidP="00C44C45">
      <w:pPr>
        <w:pStyle w:val="Titre2"/>
      </w:pPr>
      <w:bookmarkStart w:id="3" w:name="_Toc435703370"/>
      <w:r>
        <w:t>Architecture</w:t>
      </w:r>
      <w:bookmarkEnd w:id="3"/>
    </w:p>
    <w:p w:rsidR="00C44C45" w:rsidRDefault="00C44C45" w:rsidP="00C44C45">
      <w:pPr>
        <w:pStyle w:val="Titre3"/>
      </w:pPr>
      <w:bookmarkStart w:id="4" w:name="_Toc435703371"/>
      <w:r>
        <w:t>Méthodes exposées</w:t>
      </w:r>
      <w:bookmarkEnd w:id="4"/>
    </w:p>
    <w:p w:rsidR="00C44C45" w:rsidRDefault="00C44C45" w:rsidP="00C44C45">
      <w:r w:rsidRPr="00FA54C8">
        <w:rPr>
          <w:highlight w:val="yellow"/>
        </w:rPr>
        <w:t>D</w:t>
      </w:r>
      <w:r w:rsidR="00A3307F" w:rsidRPr="00FA54C8">
        <w:rPr>
          <w:highlight w:val="yellow"/>
        </w:rPr>
        <w:t xml:space="preserve"> ****</w:t>
      </w:r>
    </w:p>
    <w:p w:rsidR="00FA54C8" w:rsidRDefault="00FA54C8" w:rsidP="00FA54C8">
      <w:pPr>
        <w:pStyle w:val="Titre3"/>
      </w:pPr>
      <w:r>
        <w:t>Signatures et type</w:t>
      </w:r>
    </w:p>
    <w:p w:rsidR="00FA54C8" w:rsidRDefault="00FA54C8" w:rsidP="00C44C45">
      <w:r>
        <w:t>Les « signatures » des méthodes du web-service (Noms des méthodes, paramètres et retours) sont accessibles dans un unique fichier WSDL, auto-généré par le serveur Glassfish :</w:t>
      </w:r>
    </w:p>
    <w:p w:rsidR="00FA54C8" w:rsidRDefault="00FA54C8" w:rsidP="00FA54C8">
      <w:pPr>
        <w:ind w:firstLine="708"/>
      </w:pPr>
      <w:hyperlink r:id="rId14" w:history="1">
        <w:r w:rsidRPr="00082731">
          <w:rPr>
            <w:rStyle w:val="Lienhypertexte"/>
          </w:rPr>
          <w:t>http://127.0.0.1:8080/WebServiceOde/OdeServiceImplService?WSDL</w:t>
        </w:r>
      </w:hyperlink>
    </w:p>
    <w:p w:rsidR="00FA54C8" w:rsidRDefault="00FA54C8" w:rsidP="00C44C45">
      <w:r>
        <w:t>De plus, la description des types et des structures utilisés par le web-service est faite dans le schéma XSD, référencé dans le WSDL :</w:t>
      </w:r>
    </w:p>
    <w:p w:rsidR="00FA54C8" w:rsidRDefault="00FA54C8" w:rsidP="00FA54C8">
      <w:pPr>
        <w:ind w:firstLine="708"/>
      </w:pPr>
      <w:hyperlink r:id="rId15" w:history="1">
        <w:r w:rsidRPr="00082731">
          <w:rPr>
            <w:rStyle w:val="Lienhypertexte"/>
          </w:rPr>
          <w:t>http://127.0.0.1:8080/WebServiceOde/OdeServiceImplService?xsd=1</w:t>
        </w:r>
      </w:hyperlink>
    </w:p>
    <w:p w:rsidR="00FA54C8" w:rsidRDefault="00FA54C8" w:rsidP="00FA54C8">
      <w:r>
        <w:t>On y voit notamment la définition de la classe « Dimension », traité comme un type complexe, avec les membres PUBLIC définis dans les sources Java de la classe éponyme :</w:t>
      </w:r>
    </w:p>
    <w:p w:rsidR="00FA54C8" w:rsidRDefault="00FA54C8" w:rsidP="00FA54C8">
      <w:pPr>
        <w:jc w:val="center"/>
      </w:pPr>
      <w:r>
        <w:rPr>
          <w:noProof/>
          <w:lang w:eastAsia="fr-FR"/>
        </w:rPr>
        <w:lastRenderedPageBreak/>
        <w:drawing>
          <wp:inline distT="0" distB="0" distL="0" distR="0" wp14:anchorId="4DBC6B0F" wp14:editId="26589F22">
            <wp:extent cx="4525896" cy="12780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3515" cy="1280229"/>
                    </a:xfrm>
                    <a:prstGeom prst="rect">
                      <a:avLst/>
                    </a:prstGeom>
                  </pic:spPr>
                </pic:pic>
              </a:graphicData>
            </a:graphic>
          </wp:inline>
        </w:drawing>
      </w:r>
    </w:p>
    <w:p w:rsidR="00C44C45" w:rsidRDefault="00C44C45" w:rsidP="00C44C45">
      <w:pPr>
        <w:pStyle w:val="Titre3"/>
      </w:pPr>
      <w:bookmarkStart w:id="5" w:name="_Toc435703372"/>
      <w:r>
        <w:t>Gestion du cache</w:t>
      </w:r>
      <w:bookmarkEnd w:id="5"/>
    </w:p>
    <w:p w:rsidR="00C44C45" w:rsidRDefault="00AF455A" w:rsidP="00C44C45">
      <w:r>
        <w:t xml:space="preserve">En fonction du nombre de dimensions (Et du nombre de tirages aléatoires pour Metropolis) les calculs peuvent être longs, alors que le résultat attendu est déterministe. Même les tirages au sort sont « constants » entre deux exécutions, car le germe du générateur aléatoire est identique. </w:t>
      </w:r>
      <w:r w:rsidR="00362848">
        <w:t xml:space="preserve">Pour chaque algorithme : </w:t>
      </w:r>
      <w:r>
        <w:t>« Même entrées, même sorties »…</w:t>
      </w:r>
    </w:p>
    <w:p w:rsidR="00362848" w:rsidRDefault="00362848" w:rsidP="00C44C45">
      <w:r>
        <w:t>Voici la logique du cache que nous gérons dans le web-service :</w:t>
      </w:r>
    </w:p>
    <w:p w:rsidR="00362848" w:rsidRDefault="00545D57" w:rsidP="00C44C45">
      <w:r>
        <w:rPr>
          <w:noProof/>
          <w:lang w:eastAsia="fr-FR"/>
        </w:rPr>
        <w:drawing>
          <wp:inline distT="0" distB="0" distL="0" distR="0">
            <wp:extent cx="6645910" cy="66700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_Cache.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6670040"/>
                    </a:xfrm>
                    <a:prstGeom prst="rect">
                      <a:avLst/>
                    </a:prstGeom>
                  </pic:spPr>
                </pic:pic>
              </a:graphicData>
            </a:graphic>
          </wp:inline>
        </w:drawing>
      </w:r>
    </w:p>
    <w:p w:rsidR="00545D57" w:rsidRDefault="00545D57" w:rsidP="00C44C45"/>
    <w:p w:rsidR="008F277E" w:rsidRDefault="008F277E" w:rsidP="00C44C45">
      <w:bookmarkStart w:id="6" w:name="_GoBack"/>
      <w:bookmarkEnd w:id="6"/>
    </w:p>
    <w:p w:rsidR="00C53175" w:rsidRDefault="00C53175" w:rsidP="00C44C45">
      <w:r>
        <w:t xml:space="preserve">Une fonction de remise à zéro du cache a été prévue dans le web-service afin de remettre à zéro manuellement le stockage du cache : La méthode </w:t>
      </w:r>
      <w:proofErr w:type="spellStart"/>
      <w:r w:rsidRPr="00C53175">
        <w:rPr>
          <w:b/>
          <w:i/>
        </w:rPr>
        <w:t>cleanCache</w:t>
      </w:r>
      <w:proofErr w:type="spellEnd"/>
      <w:r>
        <w:t xml:space="preserve"> réalise un DELETE de l’ensemble de la table </w:t>
      </w:r>
      <w:r w:rsidRPr="00C53175">
        <w:t>CACHE_WEBSERVICE_ODE</w:t>
      </w:r>
      <w:r>
        <w:t xml:space="preserve">. Dans le client C#, </w:t>
      </w:r>
      <w:r w:rsidR="00817DAE">
        <w:t>la</w:t>
      </w:r>
      <w:r>
        <w:t xml:space="preserve"> même méthode peut-être appelée à la demande de l’utilisateur.</w:t>
      </w:r>
    </w:p>
    <w:p w:rsidR="00923D57" w:rsidRDefault="00923D57" w:rsidP="00C44C45">
      <w:r>
        <w:t xml:space="preserve">L’accès à la base de données SQLite peut se faire à partir d’un client graphique, comme </w:t>
      </w:r>
      <w:proofErr w:type="spellStart"/>
      <w:r w:rsidR="00C53175" w:rsidRPr="00C53175">
        <w:rPr>
          <w:b/>
          <w:i/>
        </w:rPr>
        <w:t>SQLiteDatabaseBrowse</w:t>
      </w:r>
      <w:r w:rsidR="00C53175">
        <w:rPr>
          <w:b/>
          <w:i/>
        </w:rPr>
        <w:t>r</w:t>
      </w:r>
      <w:proofErr w:type="spellEnd"/>
      <w:r w:rsidR="00C53175">
        <w:t xml:space="preserve"> présenté dans le devoir du D314 :</w:t>
      </w:r>
    </w:p>
    <w:p w:rsidR="00C53175" w:rsidRDefault="00C53175" w:rsidP="00C53175">
      <w:pPr>
        <w:ind w:firstLine="708"/>
      </w:pPr>
      <w:hyperlink r:id="rId18" w:history="1">
        <w:r w:rsidRPr="00082731">
          <w:rPr>
            <w:rStyle w:val="Lienhypertexte"/>
          </w:rPr>
          <w:t>http://sqlitebrowser.org/</w:t>
        </w:r>
      </w:hyperlink>
    </w:p>
    <w:p w:rsidR="00C53175" w:rsidRDefault="00C53175" w:rsidP="00C53175">
      <w:r>
        <w:t xml:space="preserve">Pour mieux voir le mécanisme de cache lors de l’exécution du web-service, il faut se connecter au fichier de base de données </w:t>
      </w:r>
      <w:proofErr w:type="spellStart"/>
      <w:r w:rsidRPr="00C53175">
        <w:rPr>
          <w:b/>
          <w:i/>
        </w:rPr>
        <w:t>CacheWebServiceOde.db</w:t>
      </w:r>
      <w:proofErr w:type="spellEnd"/>
      <w:r>
        <w:t xml:space="preserve"> déployé sur Glassfish, et non celui du projet NetBeans. Dans notre configuration de déploiement (Serveur Glassfish local sur Windows 7 Pro) ce fichier est stocké dans :</w:t>
      </w:r>
    </w:p>
    <w:p w:rsidR="004F33B3" w:rsidRPr="004F33B3" w:rsidRDefault="004F33B3" w:rsidP="00C53175">
      <w:pPr>
        <w:ind w:firstLine="708"/>
        <w:rPr>
          <w:lang w:val="en-US"/>
        </w:rPr>
      </w:pPr>
      <w:r w:rsidRPr="004F33B3">
        <w:rPr>
          <w:b/>
          <w:i/>
          <w:lang w:val="en-US"/>
        </w:rPr>
        <w:t>\Sources\</w:t>
      </w:r>
      <w:proofErr w:type="spellStart"/>
      <w:r w:rsidRPr="004F33B3">
        <w:rPr>
          <w:b/>
          <w:i/>
          <w:lang w:val="en-US"/>
        </w:rPr>
        <w:t>WebService</w:t>
      </w:r>
      <w:proofErr w:type="spellEnd"/>
      <w:r w:rsidRPr="004F33B3">
        <w:rPr>
          <w:b/>
          <w:i/>
          <w:lang w:val="en-US"/>
        </w:rPr>
        <w:t>\</w:t>
      </w:r>
      <w:proofErr w:type="spellStart"/>
      <w:r w:rsidRPr="004F33B3">
        <w:rPr>
          <w:b/>
          <w:i/>
          <w:lang w:val="en-US"/>
        </w:rPr>
        <w:t>WebServiceOde</w:t>
      </w:r>
      <w:proofErr w:type="spellEnd"/>
      <w:r w:rsidRPr="004F33B3">
        <w:rPr>
          <w:b/>
          <w:i/>
          <w:lang w:val="en-US"/>
        </w:rPr>
        <w:t>\build\web\WEB-INF\classes</w:t>
      </w:r>
    </w:p>
    <w:p w:rsidR="00C44C45" w:rsidRDefault="00C44C45" w:rsidP="00C44C45">
      <w:pPr>
        <w:pStyle w:val="Titre3"/>
      </w:pPr>
      <w:bookmarkStart w:id="7" w:name="_Toc435703373"/>
      <w:r>
        <w:t>Logs applicatives</w:t>
      </w:r>
      <w:bookmarkEnd w:id="7"/>
    </w:p>
    <w:p w:rsidR="00A139DD" w:rsidRDefault="004F33B3" w:rsidP="00C44C45">
      <w:r>
        <w:t xml:space="preserve">On utilise l’API existante </w:t>
      </w:r>
      <w:r w:rsidRPr="004F33B3">
        <w:rPr>
          <w:b/>
          <w:i/>
        </w:rPr>
        <w:t>log4j</w:t>
      </w:r>
      <w:r w:rsidR="004F2CFC">
        <w:rPr>
          <w:b/>
          <w:i/>
        </w:rPr>
        <w:t xml:space="preserve"> 1.2</w:t>
      </w:r>
      <w:r>
        <w:t xml:space="preserve"> </w:t>
      </w:r>
      <w:r w:rsidR="004F2CFC">
        <w:t xml:space="preserve">(Et non 2.X) </w:t>
      </w:r>
      <w:r>
        <w:t>afin de générer et gérer facilement les traces du programmes, car les sorties « Console » de NetBeans ne sont pas adaptés au contexte de production.</w:t>
      </w:r>
    </w:p>
    <w:p w:rsidR="004F33B3" w:rsidRDefault="004F2CFC" w:rsidP="004F2CFC">
      <w:pPr>
        <w:ind w:firstLine="708"/>
      </w:pPr>
      <w:hyperlink r:id="rId19" w:history="1">
        <w:r w:rsidRPr="00082731">
          <w:rPr>
            <w:rStyle w:val="Lienhypertexte"/>
          </w:rPr>
          <w:t>https://logging.apache.org/log4j/1.2/</w:t>
        </w:r>
      </w:hyperlink>
      <w:r>
        <w:t xml:space="preserve"> </w:t>
      </w:r>
    </w:p>
    <w:p w:rsidR="00A139DD" w:rsidRDefault="004F2CFC" w:rsidP="00C44C45">
      <w:r>
        <w:t>Le</w:t>
      </w:r>
      <w:r w:rsidR="00C44C45">
        <w:t xml:space="preserve"> niveau de « finesse »</w:t>
      </w:r>
      <w:r>
        <w:t xml:space="preserve"> des logs générées</w:t>
      </w:r>
      <w:r w:rsidR="00C44C45">
        <w:t xml:space="preserve"> et leur présentation peut être changée au travers du fichier </w:t>
      </w:r>
      <w:r w:rsidR="00C44C45" w:rsidRPr="00C44C45">
        <w:rPr>
          <w:b/>
          <w:i/>
        </w:rPr>
        <w:t>log4j.properties</w:t>
      </w:r>
      <w:r w:rsidR="00C44C45">
        <w:t>  situé</w:t>
      </w:r>
      <w:r w:rsidR="00A139DD">
        <w:t> :</w:t>
      </w:r>
    </w:p>
    <w:p w:rsidR="00A139DD" w:rsidRPr="00A139DD" w:rsidRDefault="00A139DD" w:rsidP="00A139DD">
      <w:pPr>
        <w:pStyle w:val="Paragraphedeliste"/>
        <w:numPr>
          <w:ilvl w:val="0"/>
          <w:numId w:val="16"/>
        </w:numPr>
      </w:pPr>
      <w:r>
        <w:t>D</w:t>
      </w:r>
      <w:r w:rsidR="006C2D3C">
        <w:t xml:space="preserve">ans </w:t>
      </w:r>
      <w:r w:rsidRPr="00A139DD">
        <w:t xml:space="preserve">la section </w:t>
      </w:r>
      <w:r w:rsidRPr="00A139DD">
        <w:rPr>
          <w:b/>
          <w:i/>
        </w:rPr>
        <w:t>Web pages/WEB-INF/Classes</w:t>
      </w:r>
      <w:r w:rsidRPr="00A139DD">
        <w:t xml:space="preserve"> du projet NetBeans.</w:t>
      </w:r>
    </w:p>
    <w:p w:rsidR="00A139DD" w:rsidRDefault="00A139DD" w:rsidP="004F33B3">
      <w:pPr>
        <w:pStyle w:val="Paragraphedeliste"/>
        <w:numPr>
          <w:ilvl w:val="0"/>
          <w:numId w:val="16"/>
        </w:numPr>
      </w:pPr>
      <w:r>
        <w:t xml:space="preserve">Dans </w:t>
      </w:r>
      <w:r w:rsidR="004F33B3" w:rsidRPr="004F33B3">
        <w:rPr>
          <w:b/>
          <w:i/>
        </w:rPr>
        <w:t>\Sources\</w:t>
      </w:r>
      <w:proofErr w:type="spellStart"/>
      <w:r w:rsidR="004F33B3" w:rsidRPr="004F33B3">
        <w:rPr>
          <w:b/>
          <w:i/>
        </w:rPr>
        <w:t>WebService</w:t>
      </w:r>
      <w:proofErr w:type="spellEnd"/>
      <w:r w:rsidR="004F33B3" w:rsidRPr="004F33B3">
        <w:rPr>
          <w:b/>
          <w:i/>
        </w:rPr>
        <w:t>\</w:t>
      </w:r>
      <w:proofErr w:type="spellStart"/>
      <w:r w:rsidR="004F33B3" w:rsidRPr="004F33B3">
        <w:rPr>
          <w:b/>
          <w:i/>
        </w:rPr>
        <w:t>WebServiceOde</w:t>
      </w:r>
      <w:proofErr w:type="spellEnd"/>
      <w:r w:rsidR="004F33B3" w:rsidRPr="004F33B3">
        <w:rPr>
          <w:b/>
          <w:i/>
        </w:rPr>
        <w:t>\</w:t>
      </w:r>
      <w:proofErr w:type="spellStart"/>
      <w:r w:rsidR="004F33B3" w:rsidRPr="004F33B3">
        <w:rPr>
          <w:b/>
          <w:i/>
        </w:rPr>
        <w:t>build</w:t>
      </w:r>
      <w:proofErr w:type="spellEnd"/>
      <w:r w:rsidR="004F33B3" w:rsidRPr="004F33B3">
        <w:rPr>
          <w:b/>
          <w:i/>
        </w:rPr>
        <w:t>\web\WEB-INF\classes</w:t>
      </w:r>
      <w:r w:rsidR="004F33B3">
        <w:rPr>
          <w:b/>
          <w:i/>
        </w:rPr>
        <w:t xml:space="preserve"> </w:t>
      </w:r>
      <w:r>
        <w:t xml:space="preserve">du projet </w:t>
      </w:r>
      <w:r w:rsidR="004F33B3">
        <w:t>déployé</w:t>
      </w:r>
    </w:p>
    <w:p w:rsidR="004F2CFC" w:rsidRDefault="004F2CFC" w:rsidP="00C44C45">
      <w:r>
        <w:t>Par exemple, nous avons réalisé le débogage avec le niveau DEBUG, dans un fichier de sortie :</w:t>
      </w:r>
    </w:p>
    <w:p w:rsidR="004F2CFC" w:rsidRDefault="004F2CFC" w:rsidP="004F2CFC">
      <w:pPr>
        <w:jc w:val="center"/>
      </w:pPr>
      <w:r>
        <w:rPr>
          <w:noProof/>
          <w:lang w:eastAsia="fr-FR"/>
        </w:rPr>
        <w:drawing>
          <wp:inline distT="0" distB="0" distL="0" distR="0" wp14:anchorId="35FD8B40" wp14:editId="0FDF51D5">
            <wp:extent cx="2548467" cy="186267"/>
            <wp:effectExtent l="0" t="0" r="4445"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48467" cy="186267"/>
                    </a:xfrm>
                    <a:prstGeom prst="rect">
                      <a:avLst/>
                    </a:prstGeom>
                  </pic:spPr>
                </pic:pic>
              </a:graphicData>
            </a:graphic>
          </wp:inline>
        </w:drawing>
      </w:r>
    </w:p>
    <w:p w:rsidR="004F33B3" w:rsidRDefault="004F33B3" w:rsidP="00C44C45">
      <w:r w:rsidRPr="004F33B3">
        <w:t>Dans l’API log4j, 4 niveaux de finesse sont disponibles</w:t>
      </w:r>
      <w:r>
        <w:t>, cf. sa Javadoc sur :</w:t>
      </w:r>
    </w:p>
    <w:p w:rsidR="004F33B3" w:rsidRPr="004F33B3" w:rsidRDefault="004F33B3" w:rsidP="00C53175">
      <w:pPr>
        <w:ind w:firstLine="708"/>
      </w:pPr>
      <w:hyperlink r:id="rId21" w:history="1">
        <w:r w:rsidRPr="00082731">
          <w:rPr>
            <w:rStyle w:val="Lienhypertexte"/>
          </w:rPr>
          <w:t>https://logging.apache.org/log4j/1.2/apidocs/org/apache/log4j/Level.html</w:t>
        </w:r>
      </w:hyperlink>
      <w:r>
        <w:t xml:space="preserve"> </w:t>
      </w:r>
    </w:p>
    <w:p w:rsidR="004F33B3" w:rsidRDefault="004F33B3" w:rsidP="00C53175">
      <w:pPr>
        <w:jc w:val="center"/>
        <w:rPr>
          <w:b/>
          <w:i/>
        </w:rPr>
      </w:pPr>
      <w:r>
        <w:rPr>
          <w:noProof/>
          <w:lang w:eastAsia="fr-FR"/>
        </w:rPr>
        <w:drawing>
          <wp:inline distT="0" distB="0" distL="0" distR="0" wp14:anchorId="0FC21281" wp14:editId="5F9788FD">
            <wp:extent cx="5972810" cy="2734945"/>
            <wp:effectExtent l="0" t="0" r="889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72810" cy="2734945"/>
                    </a:xfrm>
                    <a:prstGeom prst="rect">
                      <a:avLst/>
                    </a:prstGeom>
                  </pic:spPr>
                </pic:pic>
              </a:graphicData>
            </a:graphic>
          </wp:inline>
        </w:drawing>
      </w:r>
    </w:p>
    <w:p w:rsidR="004F33B3" w:rsidRDefault="004F33B3" w:rsidP="004F33B3">
      <w:r>
        <w:lastRenderedPageBreak/>
        <w:t>En situation de production, le niveau de finesse doit être augmenté à ERROR ou WARN pour ne pas surcharger le serveur (Même si la taille des logs applicatives est réduite à 5 Mo, les logs au niveau DEBUG vont nécessiter des ressources I/O disques importantes, au détriment des performances du Web-service)</w:t>
      </w:r>
    </w:p>
    <w:p w:rsidR="00C44C45" w:rsidRDefault="004F33B3" w:rsidP="00C44C45">
      <w:r>
        <w:t>L</w:t>
      </w:r>
      <w:r w:rsidR="00923D57">
        <w:t xml:space="preserve">e </w:t>
      </w:r>
      <w:r>
        <w:t xml:space="preserve">fichier de logs applicatives est actuellement généré à l’emplacement définit par le paramètre suivant du </w:t>
      </w:r>
      <w:r w:rsidRPr="004F33B3">
        <w:rPr>
          <w:b/>
          <w:i/>
        </w:rPr>
        <w:t>log4j.properties</w:t>
      </w:r>
      <w:r>
        <w:t> :</w:t>
      </w:r>
    </w:p>
    <w:p w:rsidR="004F33B3" w:rsidRDefault="004F33B3" w:rsidP="004F33B3">
      <w:pPr>
        <w:jc w:val="center"/>
      </w:pPr>
      <w:r>
        <w:rPr>
          <w:noProof/>
          <w:lang w:eastAsia="fr-FR"/>
        </w:rPr>
        <w:drawing>
          <wp:inline distT="0" distB="0" distL="0" distR="0" wp14:anchorId="2186489A" wp14:editId="379BF50B">
            <wp:extent cx="4097867" cy="16086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97867" cy="160867"/>
                    </a:xfrm>
                    <a:prstGeom prst="rect">
                      <a:avLst/>
                    </a:prstGeom>
                  </pic:spPr>
                </pic:pic>
              </a:graphicData>
            </a:graphic>
          </wp:inline>
        </w:drawing>
      </w:r>
    </w:p>
    <w:p w:rsidR="004F33B3" w:rsidRPr="004F33B3" w:rsidRDefault="004F33B3" w:rsidP="004F33B3">
      <w:pPr>
        <w:rPr>
          <w:i/>
        </w:rPr>
      </w:pPr>
      <w:r w:rsidRPr="004F33B3">
        <w:rPr>
          <w:b/>
          <w:i/>
        </w:rPr>
        <w:t>NOTE</w:t>
      </w:r>
      <w:r w:rsidRPr="004F33B3">
        <w:rPr>
          <w:i/>
        </w:rPr>
        <w:t xml:space="preserve"> : Le processus de Build &amp; </w:t>
      </w:r>
      <w:proofErr w:type="spellStart"/>
      <w:r w:rsidRPr="004F33B3">
        <w:rPr>
          <w:i/>
        </w:rPr>
        <w:t>Deploy</w:t>
      </w:r>
      <w:proofErr w:type="spellEnd"/>
      <w:r w:rsidRPr="004F33B3">
        <w:rPr>
          <w:i/>
        </w:rPr>
        <w:t xml:space="preserve"> décrit ci-dessous va écraser le fichier existant par celui du projet NetBeans.</w:t>
      </w:r>
    </w:p>
    <w:p w:rsidR="00C44C45" w:rsidRDefault="00C44C45" w:rsidP="00C44C45">
      <w:pPr>
        <w:pStyle w:val="Titre3"/>
      </w:pPr>
      <w:bookmarkStart w:id="8" w:name="_Toc435703374"/>
      <w:r>
        <w:t>Logs techniques</w:t>
      </w:r>
      <w:bookmarkEnd w:id="8"/>
    </w:p>
    <w:p w:rsidR="000479CD" w:rsidRDefault="00022F31" w:rsidP="00C44C45">
      <w:r>
        <w:t>Indépendamment</w:t>
      </w:r>
      <w:r w:rsidR="000479CD">
        <w:t xml:space="preserve"> des logs applicatives, les logs techniques du serveur Glassfish contiennent tous les </w:t>
      </w:r>
      <w:r>
        <w:t>évènements</w:t>
      </w:r>
      <w:r w:rsidR="000479CD">
        <w:t xml:space="preserve"> du serveur </w:t>
      </w:r>
      <w:r>
        <w:t>(Lancement / Arrêt du serveur, Déploiement / Retraits de .WAR) ainsi que les logs complètes en cas d’exception Java.</w:t>
      </w:r>
      <w:r w:rsidR="00A139DD">
        <w:t xml:space="preserve"> Les logs applicatives y sont également retranscrits, mais noyées sous un flot d’informations techniques, ce qui rend leur utilisation délicate.</w:t>
      </w:r>
    </w:p>
    <w:p w:rsidR="006E7505" w:rsidRDefault="00C44C45" w:rsidP="00C44C45">
      <w:r>
        <w:t>Dans notre configuration de déploiement</w:t>
      </w:r>
      <w:r w:rsidR="00923D57">
        <w:t xml:space="preserve"> </w:t>
      </w:r>
      <w:r>
        <w:t>(Serveur Glassfish local sur Windows</w:t>
      </w:r>
      <w:r w:rsidR="006E7505">
        <w:t xml:space="preserve"> 7 Pro</w:t>
      </w:r>
      <w:r>
        <w:t>) ces logs techniques sont stockées</w:t>
      </w:r>
      <w:r w:rsidR="006C2D3C">
        <w:t xml:space="preserve"> dans</w:t>
      </w:r>
      <w:r w:rsidR="006E7505">
        <w:t> :</w:t>
      </w:r>
    </w:p>
    <w:p w:rsidR="006E7505" w:rsidRPr="006E7505" w:rsidRDefault="00C44C45" w:rsidP="00C44C45">
      <w:pPr>
        <w:rPr>
          <w:color w:val="1F497D" w:themeColor="text2"/>
          <w:lang w:val="en-US"/>
        </w:rPr>
      </w:pPr>
      <w:r w:rsidRPr="006E7505">
        <w:rPr>
          <w:lang w:val="en-US"/>
        </w:rPr>
        <w:t xml:space="preserve"> </w:t>
      </w:r>
      <w:r w:rsidR="006E7505">
        <w:rPr>
          <w:lang w:val="en-US"/>
        </w:rPr>
        <w:tab/>
      </w:r>
      <w:r w:rsidR="006E7505" w:rsidRPr="006E7505">
        <w:rPr>
          <w:color w:val="1F497D" w:themeColor="text2"/>
          <w:lang w:val="en-US"/>
        </w:rPr>
        <w:t xml:space="preserve">C:\Users\olivier.essner\AppData\Roaming\NetBeans\8.0.2\config\GF_4.1\domain1\logs\ </w:t>
      </w:r>
    </w:p>
    <w:p w:rsidR="00C44C45" w:rsidRPr="006E7505" w:rsidRDefault="006E7505" w:rsidP="00C44C45">
      <w:pPr>
        <w:rPr>
          <w:i/>
        </w:rPr>
      </w:pPr>
      <w:r w:rsidRPr="006E7505">
        <w:rPr>
          <w:b/>
          <w:i/>
        </w:rPr>
        <w:t>Note</w:t>
      </w:r>
      <w:r w:rsidRPr="006E7505">
        <w:rPr>
          <w:i/>
        </w:rPr>
        <w:t xml:space="preserve"> : Les fichiers cachés de Windows doivent être affichés.</w:t>
      </w:r>
    </w:p>
    <w:p w:rsidR="00C44C45" w:rsidRDefault="00C44C45" w:rsidP="00C44C45">
      <w:pPr>
        <w:pStyle w:val="Titre2"/>
      </w:pPr>
      <w:bookmarkStart w:id="9" w:name="_Toc435703375"/>
      <w:r>
        <w:t>Installation et configuration</w:t>
      </w:r>
      <w:bookmarkEnd w:id="9"/>
    </w:p>
    <w:p w:rsidR="00C44C45" w:rsidRDefault="00C44C45" w:rsidP="00C44C45">
      <w:pPr>
        <w:pStyle w:val="Titre3"/>
      </w:pPr>
      <w:bookmarkStart w:id="10" w:name="_Toc435703376"/>
      <w:r>
        <w:t>Environnement utilisé</w:t>
      </w:r>
      <w:bookmarkEnd w:id="10"/>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 Microsoft Windows 7 Pro 64 bits FR</w:t>
      </w:r>
    </w:p>
    <w:p w:rsidR="00C44C45" w:rsidRDefault="00C44C45" w:rsidP="00C44C45">
      <w:pPr>
        <w:pStyle w:val="Paragraphedeliste"/>
        <w:numPr>
          <w:ilvl w:val="0"/>
          <w:numId w:val="10"/>
        </w:numPr>
      </w:pPr>
      <w:r w:rsidRPr="003C74C0">
        <w:rPr>
          <w:b/>
        </w:rPr>
        <w:t>IDE</w:t>
      </w:r>
      <w:r>
        <w:t xml:space="preserve"> : Oracle </w:t>
      </w:r>
      <w:r w:rsidR="00FA2461">
        <w:t>NetBeans</w:t>
      </w:r>
      <w:r>
        <w:t xml:space="preserve"> IDE 8.0.2 for Java EE</w:t>
      </w:r>
    </w:p>
    <w:p w:rsidR="00C44C45" w:rsidRDefault="00C44C45" w:rsidP="00C44C45">
      <w:pPr>
        <w:pStyle w:val="Paragraphedeliste"/>
        <w:numPr>
          <w:ilvl w:val="0"/>
          <w:numId w:val="10"/>
        </w:numPr>
      </w:pPr>
      <w:r w:rsidRPr="003C74C0">
        <w:rPr>
          <w:b/>
        </w:rPr>
        <w:t>JDK</w:t>
      </w:r>
      <w:r>
        <w:t> : Oracle JDK 1.8.0 u 60</w:t>
      </w:r>
    </w:p>
    <w:p w:rsidR="00C44C45" w:rsidRDefault="00C44C45" w:rsidP="00C44C45">
      <w:pPr>
        <w:pStyle w:val="Paragraphedeliste"/>
        <w:numPr>
          <w:ilvl w:val="0"/>
          <w:numId w:val="10"/>
        </w:numPr>
      </w:pPr>
      <w:r w:rsidRPr="003C74C0">
        <w:rPr>
          <w:b/>
        </w:rPr>
        <w:t>Serveur applicatif</w:t>
      </w:r>
      <w:r>
        <w:t xml:space="preserve"> : Oracle </w:t>
      </w:r>
      <w:r w:rsidR="00FA2461">
        <w:t>Glassfish 4.1</w:t>
      </w:r>
      <w:r>
        <w:t xml:space="preserve"> (Fourni avec NetBeans)</w:t>
      </w:r>
    </w:p>
    <w:p w:rsidR="00F47C20" w:rsidRDefault="00FA2461" w:rsidP="00F47C20">
      <w:pPr>
        <w:pStyle w:val="Titre3"/>
      </w:pPr>
      <w:bookmarkStart w:id="11" w:name="_Toc435703377"/>
      <w:r>
        <w:t>Description du projet NetB</w:t>
      </w:r>
      <w:r w:rsidR="00F47C20">
        <w:t>eans</w:t>
      </w:r>
      <w:bookmarkEnd w:id="11"/>
    </w:p>
    <w:p w:rsidR="00F47C20" w:rsidRDefault="00F47C20" w:rsidP="00F47C20">
      <w:pPr>
        <w:pStyle w:val="Paragraphedeliste"/>
        <w:numPr>
          <w:ilvl w:val="0"/>
          <w:numId w:val="14"/>
        </w:numPr>
      </w:pPr>
      <w:r w:rsidRPr="00F47C20">
        <w:rPr>
          <w:b/>
        </w:rPr>
        <w:t>Catégorie de projet</w:t>
      </w:r>
      <w:r>
        <w:t> : Java Web</w:t>
      </w:r>
    </w:p>
    <w:p w:rsidR="00F47C20" w:rsidRDefault="00F47C20" w:rsidP="00F47C20">
      <w:pPr>
        <w:pStyle w:val="Paragraphedeliste"/>
        <w:numPr>
          <w:ilvl w:val="0"/>
          <w:numId w:val="9"/>
        </w:numPr>
      </w:pPr>
      <w:r w:rsidRPr="00F47C20">
        <w:rPr>
          <w:b/>
        </w:rPr>
        <w:t>Projet</w:t>
      </w:r>
      <w:r>
        <w:t> : Web application</w:t>
      </w:r>
    </w:p>
    <w:p w:rsidR="00F47C20" w:rsidRDefault="00F47C20" w:rsidP="00F47C20">
      <w:pPr>
        <w:pStyle w:val="Paragraphedeliste"/>
        <w:numPr>
          <w:ilvl w:val="0"/>
          <w:numId w:val="9"/>
        </w:numPr>
      </w:pPr>
      <w:r w:rsidRPr="00F47C20">
        <w:rPr>
          <w:b/>
        </w:rPr>
        <w:t>Nom du projet</w:t>
      </w:r>
      <w:r>
        <w:t> : OdeWebService</w:t>
      </w:r>
    </w:p>
    <w:p w:rsidR="00F47C20" w:rsidRDefault="00F47C20" w:rsidP="00F47C20">
      <w:pPr>
        <w:pStyle w:val="Paragraphedeliste"/>
        <w:numPr>
          <w:ilvl w:val="0"/>
          <w:numId w:val="9"/>
        </w:numPr>
      </w:pPr>
      <w:r>
        <w:t>Pas de répertoire dédié aux librairies</w:t>
      </w:r>
    </w:p>
    <w:p w:rsidR="00F47C20" w:rsidRDefault="00F47C20" w:rsidP="00F47C20">
      <w:pPr>
        <w:pStyle w:val="Paragraphedeliste"/>
        <w:numPr>
          <w:ilvl w:val="0"/>
          <w:numId w:val="9"/>
        </w:numPr>
      </w:pPr>
      <w:r w:rsidRPr="00F47C20">
        <w:rPr>
          <w:b/>
        </w:rPr>
        <w:t>Serveur</w:t>
      </w:r>
      <w:r>
        <w:t> : Glassfish Server 4.1</w:t>
      </w:r>
    </w:p>
    <w:p w:rsidR="00F47C20" w:rsidRDefault="00F47C20" w:rsidP="00F47C20">
      <w:pPr>
        <w:pStyle w:val="Paragraphedeliste"/>
        <w:numPr>
          <w:ilvl w:val="0"/>
          <w:numId w:val="9"/>
        </w:numPr>
      </w:pPr>
      <w:r w:rsidRPr="00F47C20">
        <w:rPr>
          <w:b/>
        </w:rPr>
        <w:t>Java EE version</w:t>
      </w:r>
      <w:r>
        <w:t> : Java EE 7 Web</w:t>
      </w:r>
    </w:p>
    <w:p w:rsidR="00F47C20" w:rsidRDefault="00F47C20" w:rsidP="00F47C20">
      <w:pPr>
        <w:pStyle w:val="Paragraphedeliste"/>
        <w:numPr>
          <w:ilvl w:val="0"/>
          <w:numId w:val="9"/>
        </w:numPr>
      </w:pPr>
      <w:r>
        <w:t>Pas de framework</w:t>
      </w:r>
    </w:p>
    <w:p w:rsidR="00C44C45" w:rsidRDefault="00C44C45" w:rsidP="00C44C45">
      <w:pPr>
        <w:pStyle w:val="Titre3"/>
      </w:pPr>
      <w:bookmarkStart w:id="12" w:name="_Toc435703378"/>
      <w:r>
        <w:t>Librairies tierces</w:t>
      </w:r>
      <w:bookmarkEnd w:id="12"/>
    </w:p>
    <w:p w:rsidR="00C44C45" w:rsidRDefault="002E26C5" w:rsidP="00600310">
      <w:pPr>
        <w:pStyle w:val="Paragraphedeliste"/>
        <w:numPr>
          <w:ilvl w:val="0"/>
          <w:numId w:val="13"/>
        </w:numPr>
      </w:pPr>
      <w:r>
        <w:rPr>
          <w:b/>
        </w:rPr>
        <w:t>Log4j</w:t>
      </w:r>
      <w:r w:rsidR="00C44C45">
        <w:t> </w:t>
      </w:r>
      <w:r w:rsidR="00600310">
        <w:t>&lt;</w:t>
      </w:r>
      <w:r w:rsidR="00600310" w:rsidRPr="00600310">
        <w:t xml:space="preserve"> log4j-1.2.17</w:t>
      </w:r>
      <w:r w:rsidR="00600310">
        <w:t xml:space="preserve">&gt; </w:t>
      </w:r>
      <w:r w:rsidR="00C44C45">
        <w:t>: Pour les logs applicatifs</w:t>
      </w:r>
      <w:r w:rsidR="0031750E">
        <w:t>.</w:t>
      </w:r>
    </w:p>
    <w:p w:rsidR="0031750E" w:rsidRPr="00600310" w:rsidRDefault="00C44C45" w:rsidP="0031750E">
      <w:pPr>
        <w:pStyle w:val="Paragraphedeliste"/>
        <w:numPr>
          <w:ilvl w:val="0"/>
          <w:numId w:val="13"/>
        </w:numPr>
      </w:pPr>
      <w:proofErr w:type="spellStart"/>
      <w:r w:rsidRPr="00C44C45">
        <w:rPr>
          <w:b/>
        </w:rPr>
        <w:t>SqLite</w:t>
      </w:r>
      <w:proofErr w:type="spellEnd"/>
      <w:r w:rsidR="00600310">
        <w:rPr>
          <w:b/>
        </w:rPr>
        <w:t xml:space="preserve"> </w:t>
      </w:r>
      <w:r w:rsidR="00600310" w:rsidRPr="00600310">
        <w:t>&lt;</w:t>
      </w:r>
      <w:r w:rsidR="0031750E" w:rsidRPr="0031750E">
        <w:t xml:space="preserve"> sqlite-jdbc-3.8.11.2</w:t>
      </w:r>
      <w:r w:rsidR="00600310" w:rsidRPr="00600310">
        <w:t>&gt;</w:t>
      </w:r>
      <w:r w:rsidRPr="00600310">
        <w:t> :</w:t>
      </w:r>
      <w:r w:rsidR="0031750E">
        <w:t xml:space="preserve"> Base de </w:t>
      </w:r>
      <w:r w:rsidR="006C2D3C">
        <w:t>données</w:t>
      </w:r>
      <w:r w:rsidR="0031750E">
        <w:t xml:space="preserve"> embarquée.</w:t>
      </w:r>
    </w:p>
    <w:p w:rsidR="00C44C45" w:rsidRDefault="00C44C45" w:rsidP="00C44C45">
      <w:pPr>
        <w:pStyle w:val="Titre2"/>
      </w:pPr>
      <w:bookmarkStart w:id="13" w:name="_Toc435703379"/>
      <w:r>
        <w:t>Tests et mise en œuvre</w:t>
      </w:r>
      <w:bookmarkEnd w:id="13"/>
    </w:p>
    <w:p w:rsidR="00C44C45" w:rsidRDefault="00F47C20" w:rsidP="00F47C20">
      <w:pPr>
        <w:pStyle w:val="Titre3"/>
      </w:pPr>
      <w:bookmarkStart w:id="14" w:name="_Toc435703380"/>
      <w:r>
        <w:t>Build et déploiement</w:t>
      </w:r>
      <w:bookmarkEnd w:id="14"/>
    </w:p>
    <w:p w:rsidR="00F47C20" w:rsidRDefault="00FA2461" w:rsidP="00073370">
      <w:r>
        <w:t xml:space="preserve">Lancer NetBeans, puis ouvrir le projet </w:t>
      </w:r>
      <w:r w:rsidRPr="00FA2461">
        <w:rPr>
          <w:b/>
          <w:i/>
        </w:rPr>
        <w:t>\Sources\</w:t>
      </w:r>
      <w:proofErr w:type="spellStart"/>
      <w:r w:rsidRPr="00FA2461">
        <w:rPr>
          <w:b/>
          <w:i/>
        </w:rPr>
        <w:t>WebService</w:t>
      </w:r>
      <w:proofErr w:type="spellEnd"/>
      <w:r w:rsidRPr="00FA2461">
        <w:rPr>
          <w:b/>
          <w:i/>
        </w:rPr>
        <w:t>\</w:t>
      </w:r>
      <w:proofErr w:type="spellStart"/>
      <w:r w:rsidRPr="00FA2461">
        <w:rPr>
          <w:b/>
          <w:i/>
        </w:rPr>
        <w:t>WebServiceOde</w:t>
      </w:r>
      <w:proofErr w:type="spellEnd"/>
    </w:p>
    <w:p w:rsidR="00FA2461" w:rsidRDefault="00FA2461" w:rsidP="00073370">
      <w:r>
        <w:t xml:space="preserve">Sur l’explorateur de solution de NetBeans, faire un clic-droit sur la racine </w:t>
      </w:r>
      <w:proofErr w:type="spellStart"/>
      <w:r w:rsidRPr="00FA2461">
        <w:rPr>
          <w:b/>
          <w:i/>
        </w:rPr>
        <w:t>WebServiceOde</w:t>
      </w:r>
      <w:proofErr w:type="spellEnd"/>
      <w:r>
        <w:t xml:space="preserve"> puis choisir « Clean &amp; Build ». La </w:t>
      </w:r>
      <w:r w:rsidR="000479CD">
        <w:t>fenêtre</w:t>
      </w:r>
      <w:r>
        <w:t xml:space="preserve"> </w:t>
      </w:r>
      <w:r w:rsidR="000479CD">
        <w:t>« </w:t>
      </w:r>
      <w:r>
        <w:t>Output</w:t>
      </w:r>
      <w:r w:rsidR="000479CD">
        <w:t> »</w:t>
      </w:r>
      <w:r>
        <w:t xml:space="preserve"> de NetBeans doit signaler un succès :</w:t>
      </w:r>
    </w:p>
    <w:p w:rsidR="00FA2461" w:rsidRDefault="00FA2461" w:rsidP="000479CD">
      <w:pPr>
        <w:jc w:val="center"/>
      </w:pPr>
      <w:r>
        <w:rPr>
          <w:noProof/>
          <w:lang w:eastAsia="fr-FR"/>
        </w:rPr>
        <w:lastRenderedPageBreak/>
        <w:drawing>
          <wp:inline distT="0" distB="0" distL="0" distR="0" wp14:anchorId="41FEFA45" wp14:editId="1EDDCF19">
            <wp:extent cx="5972810" cy="120586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1205865"/>
                    </a:xfrm>
                    <a:prstGeom prst="rect">
                      <a:avLst/>
                    </a:prstGeom>
                  </pic:spPr>
                </pic:pic>
              </a:graphicData>
            </a:graphic>
          </wp:inline>
        </w:drawing>
      </w:r>
    </w:p>
    <w:p w:rsidR="00FA2461" w:rsidRDefault="00FA2461" w:rsidP="00FA2461">
      <w:r>
        <w:t xml:space="preserve">Sur l’explorateur de solution de NetBeans, faire un clic-droit sur la racine </w:t>
      </w:r>
      <w:proofErr w:type="spellStart"/>
      <w:r w:rsidRPr="00FA2461">
        <w:rPr>
          <w:b/>
          <w:i/>
        </w:rPr>
        <w:t>WebServiceOde</w:t>
      </w:r>
      <w:proofErr w:type="spellEnd"/>
      <w:r>
        <w:t xml:space="preserve"> puis choisir « </w:t>
      </w:r>
      <w:proofErr w:type="spellStart"/>
      <w:r>
        <w:t>Deploy</w:t>
      </w:r>
      <w:proofErr w:type="spellEnd"/>
      <w:r>
        <w:t xml:space="preserve"> ». La fenêtre </w:t>
      </w:r>
      <w:r w:rsidR="000479CD">
        <w:t>« </w:t>
      </w:r>
      <w:r>
        <w:t>Output</w:t>
      </w:r>
      <w:r w:rsidR="000479CD">
        <w:t> »</w:t>
      </w:r>
      <w:r>
        <w:t xml:space="preserve"> de NetBeans doit signaler un succès, avec démarrage du serveur Glassfish si c’est le premier déploiement depuis le lancement de NetBeans :</w:t>
      </w:r>
    </w:p>
    <w:p w:rsidR="00FA2461" w:rsidRDefault="00FA2461" w:rsidP="000479CD">
      <w:pPr>
        <w:jc w:val="center"/>
      </w:pPr>
      <w:r>
        <w:rPr>
          <w:noProof/>
          <w:lang w:eastAsia="fr-FR"/>
        </w:rPr>
        <w:drawing>
          <wp:inline distT="0" distB="0" distL="0" distR="0" wp14:anchorId="283C3A67" wp14:editId="3E0EC9BA">
            <wp:extent cx="5972810" cy="120459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72810" cy="1204595"/>
                    </a:xfrm>
                    <a:prstGeom prst="rect">
                      <a:avLst/>
                    </a:prstGeom>
                  </pic:spPr>
                </pic:pic>
              </a:graphicData>
            </a:graphic>
          </wp:inline>
        </w:drawing>
      </w:r>
    </w:p>
    <w:p w:rsidR="00FA2461" w:rsidRDefault="00FA2461" w:rsidP="00FA2461">
      <w:r>
        <w:t>On peut s’assurer du bon déploiement du Web-service en accédant à la page HTML auto-générée par Glassfish pour décrire les Web-service qui sont déployés et démarrés :</w:t>
      </w:r>
    </w:p>
    <w:p w:rsidR="000479CD" w:rsidRDefault="006647A0" w:rsidP="00FA2461">
      <w:r>
        <w:t xml:space="preserve">Résumé </w:t>
      </w:r>
      <w:r w:rsidR="000479CD">
        <w:t>des web-services déployés sur le serveur applicatif :</w:t>
      </w:r>
    </w:p>
    <w:p w:rsidR="006647A0" w:rsidRDefault="006647A0" w:rsidP="000479CD">
      <w:pPr>
        <w:ind w:firstLine="708"/>
      </w:pPr>
      <w:hyperlink r:id="rId26" w:history="1">
        <w:r w:rsidRPr="00082731">
          <w:rPr>
            <w:rStyle w:val="Lienhypertexte"/>
          </w:rPr>
          <w:t>http://127.0.0.1:8080/WebServiceOde/OdeServiceImplService</w:t>
        </w:r>
      </w:hyperlink>
      <w:r>
        <w:t xml:space="preserve"> </w:t>
      </w:r>
    </w:p>
    <w:p w:rsidR="006647A0" w:rsidRDefault="006647A0" w:rsidP="006647A0">
      <w:pPr>
        <w:jc w:val="center"/>
      </w:pPr>
      <w:r>
        <w:rPr>
          <w:noProof/>
          <w:lang w:eastAsia="fr-FR"/>
        </w:rPr>
        <w:drawing>
          <wp:inline distT="0" distB="0" distL="0" distR="0" wp14:anchorId="1D6F8FDE" wp14:editId="35B61DED">
            <wp:extent cx="5972810" cy="1597660"/>
            <wp:effectExtent l="0" t="0" r="889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72810" cy="1597660"/>
                    </a:xfrm>
                    <a:prstGeom prst="rect">
                      <a:avLst/>
                    </a:prstGeom>
                  </pic:spPr>
                </pic:pic>
              </a:graphicData>
            </a:graphic>
          </wp:inline>
        </w:drawing>
      </w:r>
    </w:p>
    <w:p w:rsidR="000479CD" w:rsidRDefault="006647A0" w:rsidP="00FA2461">
      <w:r>
        <w:t xml:space="preserve">Liste détaillée </w:t>
      </w:r>
      <w:r w:rsidR="00C53175">
        <w:t xml:space="preserve">des méthodes exposées </w:t>
      </w:r>
      <w:r>
        <w:t>sur</w:t>
      </w:r>
      <w:r w:rsidR="000479CD">
        <w:t> :</w:t>
      </w:r>
    </w:p>
    <w:p w:rsidR="006647A0" w:rsidRDefault="006647A0" w:rsidP="000479CD">
      <w:pPr>
        <w:ind w:firstLine="708"/>
      </w:pPr>
      <w:r>
        <w:t xml:space="preserve"> </w:t>
      </w:r>
      <w:hyperlink r:id="rId28" w:history="1">
        <w:r w:rsidRPr="00082731">
          <w:rPr>
            <w:rStyle w:val="Lienhypertexte"/>
          </w:rPr>
          <w:t>http://127.0.0.1:8080/WebServiceOde/OdeServiceImplService?tester</w:t>
        </w:r>
      </w:hyperlink>
      <w:r>
        <w:t xml:space="preserve"> </w:t>
      </w:r>
    </w:p>
    <w:p w:rsidR="006647A0" w:rsidRDefault="006647A0" w:rsidP="006647A0">
      <w:pPr>
        <w:jc w:val="center"/>
      </w:pPr>
      <w:r>
        <w:rPr>
          <w:noProof/>
          <w:lang w:eastAsia="fr-FR"/>
        </w:rPr>
        <w:lastRenderedPageBreak/>
        <w:drawing>
          <wp:inline distT="0" distB="0" distL="0" distR="0" wp14:anchorId="0FEFCFE3" wp14:editId="2C9167D0">
            <wp:extent cx="5972810" cy="554863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72810" cy="5548630"/>
                    </a:xfrm>
                    <a:prstGeom prst="rect">
                      <a:avLst/>
                    </a:prstGeom>
                  </pic:spPr>
                </pic:pic>
              </a:graphicData>
            </a:graphic>
          </wp:inline>
        </w:drawing>
      </w:r>
    </w:p>
    <w:p w:rsidR="00FA2461" w:rsidRDefault="00FA2461" w:rsidP="00FA2461">
      <w:r>
        <w:t>En cas de problème (Page inaccessible</w:t>
      </w:r>
      <w:r w:rsidR="00AF455A">
        <w:t xml:space="preserve"> ou service non-déployé</w:t>
      </w:r>
      <w:r>
        <w:t xml:space="preserve">) </w:t>
      </w:r>
      <w:r w:rsidR="00AF455A">
        <w:t>consulter les logs techniques</w:t>
      </w:r>
      <w:r>
        <w:t>, cf. Section « Logs techniques » plus haut.</w:t>
      </w:r>
    </w:p>
    <w:p w:rsidR="00F47C20" w:rsidRDefault="00F47C20" w:rsidP="00A3307F">
      <w:pPr>
        <w:pStyle w:val="Titre3"/>
      </w:pPr>
      <w:bookmarkStart w:id="15" w:name="_Toc435703381"/>
      <w:r>
        <w:t>Méthodes de tests</w:t>
      </w:r>
      <w:bookmarkEnd w:id="15"/>
    </w:p>
    <w:p w:rsidR="00923D57" w:rsidRDefault="00923D57" w:rsidP="00073370">
      <w:r>
        <w:t>Chaque méthode du Web-service (A l’exception du nettoyage de cache) dispose d’une fonction de test</w:t>
      </w:r>
      <w:r w:rsidR="000479CD">
        <w:t xml:space="preserve">, qui simule la partie cliente </w:t>
      </w:r>
      <w:r>
        <w:t>:</w:t>
      </w:r>
      <w:r w:rsidR="000479CD">
        <w:t xml:space="preserve"> Les méthodes du Web-services sont appelées avec des valeurs de test prédéfinies.</w:t>
      </w:r>
    </w:p>
    <w:tbl>
      <w:tblPr>
        <w:tblStyle w:val="Tramemoyenne1-Accent1"/>
        <w:tblW w:w="0" w:type="auto"/>
        <w:tblInd w:w="675" w:type="dxa"/>
        <w:tblLook w:val="04A0" w:firstRow="1" w:lastRow="0" w:firstColumn="1" w:lastColumn="0" w:noHBand="0" w:noVBand="1"/>
      </w:tblPr>
      <w:tblGrid>
        <w:gridCol w:w="4628"/>
        <w:gridCol w:w="4586"/>
      </w:tblGrid>
      <w:tr w:rsidR="00923D57" w:rsidTr="0004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Default="00923D57" w:rsidP="00073370">
            <w:r>
              <w:t>Méthode exposée</w:t>
            </w:r>
          </w:p>
        </w:tc>
        <w:tc>
          <w:tcPr>
            <w:tcW w:w="4586" w:type="dxa"/>
          </w:tcPr>
          <w:p w:rsidR="00923D57" w:rsidRDefault="00923D57" w:rsidP="00073370">
            <w:pPr>
              <w:cnfStyle w:val="100000000000" w:firstRow="1" w:lastRow="0" w:firstColumn="0" w:lastColumn="0" w:oddVBand="0" w:evenVBand="0" w:oddHBand="0" w:evenHBand="0" w:firstRowFirstColumn="0" w:firstRowLastColumn="0" w:lastRowFirstColumn="0" w:lastRowLastColumn="0"/>
            </w:pPr>
            <w:r>
              <w:t>Méthode de test associée</w:t>
            </w:r>
          </w:p>
        </w:tc>
      </w:tr>
      <w:tr w:rsidR="00923D57" w:rsidTr="000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getCombinaisonsIndex</w:t>
            </w:r>
            <w:proofErr w:type="spellEnd"/>
            <w:r w:rsidRPr="000479CD">
              <w:rPr>
                <w:b w:val="0"/>
              </w:rPr>
              <w:t>(</w:t>
            </w:r>
            <w:proofErr w:type="spellStart"/>
            <w:proofErr w:type="gramEnd"/>
            <w:r w:rsidRPr="000479CD">
              <w:rPr>
                <w:b w:val="0"/>
              </w:rPr>
              <w:t>java.util.List</w:t>
            </w:r>
            <w:proofErr w:type="spellEnd"/>
            <w:r w:rsidRPr="000479CD">
              <w:rPr>
                <w:b w:val="0"/>
              </w:rPr>
              <w:t>)</w:t>
            </w:r>
          </w:p>
        </w:tc>
        <w:tc>
          <w:tcPr>
            <w:tcW w:w="4586" w:type="dxa"/>
          </w:tcPr>
          <w:p w:rsidR="00923D57" w:rsidRPr="000479CD" w:rsidRDefault="000479CD" w:rsidP="0007337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479CD">
              <w:t>testGetCombinaisonsIndex</w:t>
            </w:r>
            <w:proofErr w:type="spellEnd"/>
            <w:r w:rsidRPr="000479CD">
              <w:t>(</w:t>
            </w:r>
            <w:proofErr w:type="gramEnd"/>
            <w:r w:rsidRPr="000479CD">
              <w:t>)</w:t>
            </w:r>
          </w:p>
        </w:tc>
      </w:tr>
      <w:tr w:rsidR="00923D57" w:rsidTr="00047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materialisationPartielle</w:t>
            </w:r>
            <w:proofErr w:type="spellEnd"/>
            <w:r w:rsidRPr="000479CD">
              <w:rPr>
                <w:b w:val="0"/>
              </w:rPr>
              <w:t>(</w:t>
            </w:r>
            <w:proofErr w:type="spellStart"/>
            <w:proofErr w:type="gramEnd"/>
            <w:r w:rsidRPr="000479CD">
              <w:rPr>
                <w:b w:val="0"/>
              </w:rPr>
              <w:t>java.util.List,double</w:t>
            </w:r>
            <w:proofErr w:type="spellEnd"/>
            <w:r w:rsidRPr="000479CD">
              <w:rPr>
                <w:b w:val="0"/>
              </w:rPr>
              <w:t>)</w:t>
            </w:r>
          </w:p>
        </w:tc>
        <w:tc>
          <w:tcPr>
            <w:tcW w:w="4586" w:type="dxa"/>
          </w:tcPr>
          <w:p w:rsidR="00923D57" w:rsidRPr="000479CD" w:rsidRDefault="000479CD" w:rsidP="00073370">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0479CD">
              <w:t>testMaterialisationPartielle</w:t>
            </w:r>
            <w:proofErr w:type="spellEnd"/>
            <w:r w:rsidRPr="000479CD">
              <w:t>(</w:t>
            </w:r>
            <w:proofErr w:type="gramEnd"/>
            <w:r w:rsidRPr="000479CD">
              <w:t>)</w:t>
            </w:r>
          </w:p>
        </w:tc>
      </w:tr>
      <w:tr w:rsidR="00923D57" w:rsidTr="0004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getCombinaisons</w:t>
            </w:r>
            <w:proofErr w:type="spellEnd"/>
            <w:r w:rsidRPr="000479CD">
              <w:rPr>
                <w:b w:val="0"/>
              </w:rPr>
              <w:t>(</w:t>
            </w:r>
            <w:proofErr w:type="spellStart"/>
            <w:proofErr w:type="gramEnd"/>
            <w:r w:rsidRPr="000479CD">
              <w:rPr>
                <w:b w:val="0"/>
              </w:rPr>
              <w:t>java.util.List</w:t>
            </w:r>
            <w:proofErr w:type="spellEnd"/>
            <w:r w:rsidRPr="000479CD">
              <w:rPr>
                <w:b w:val="0"/>
              </w:rPr>
              <w:t>)</w:t>
            </w:r>
          </w:p>
        </w:tc>
        <w:tc>
          <w:tcPr>
            <w:tcW w:w="4586" w:type="dxa"/>
          </w:tcPr>
          <w:p w:rsidR="00923D57" w:rsidRPr="000479CD" w:rsidRDefault="000479CD" w:rsidP="0007337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0479CD">
              <w:t>testGetCombinaisons</w:t>
            </w:r>
            <w:proofErr w:type="spellEnd"/>
            <w:r w:rsidRPr="000479CD">
              <w:t>(</w:t>
            </w:r>
            <w:proofErr w:type="gramEnd"/>
            <w:r w:rsidRPr="000479CD">
              <w:t>)</w:t>
            </w:r>
          </w:p>
        </w:tc>
      </w:tr>
      <w:tr w:rsidR="00923D57" w:rsidTr="000479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8" w:type="dxa"/>
          </w:tcPr>
          <w:p w:rsidR="00923D57" w:rsidRPr="000479CD" w:rsidRDefault="000479CD" w:rsidP="00073370">
            <w:pPr>
              <w:rPr>
                <w:b w:val="0"/>
              </w:rPr>
            </w:pPr>
            <w:proofErr w:type="spellStart"/>
            <w:proofErr w:type="gramStart"/>
            <w:r w:rsidRPr="000479CD">
              <w:rPr>
                <w:b w:val="0"/>
              </w:rPr>
              <w:t>metropolis</w:t>
            </w:r>
            <w:proofErr w:type="spellEnd"/>
            <w:r w:rsidRPr="000479CD">
              <w:rPr>
                <w:b w:val="0"/>
              </w:rPr>
              <w:t>(</w:t>
            </w:r>
            <w:proofErr w:type="spellStart"/>
            <w:proofErr w:type="gramEnd"/>
            <w:r w:rsidRPr="000479CD">
              <w:rPr>
                <w:b w:val="0"/>
              </w:rPr>
              <w:t>java.util.List,double,int</w:t>
            </w:r>
            <w:proofErr w:type="spellEnd"/>
            <w:r w:rsidRPr="000479CD">
              <w:rPr>
                <w:b w:val="0"/>
              </w:rPr>
              <w:t>)</w:t>
            </w:r>
          </w:p>
        </w:tc>
        <w:tc>
          <w:tcPr>
            <w:tcW w:w="4586" w:type="dxa"/>
          </w:tcPr>
          <w:p w:rsidR="00923D57" w:rsidRPr="000479CD" w:rsidRDefault="000479CD" w:rsidP="00073370">
            <w:pPr>
              <w:cnfStyle w:val="000000010000" w:firstRow="0" w:lastRow="0" w:firstColumn="0" w:lastColumn="0" w:oddVBand="0" w:evenVBand="0" w:oddHBand="0" w:evenHBand="1" w:firstRowFirstColumn="0" w:firstRowLastColumn="0" w:lastRowFirstColumn="0" w:lastRowLastColumn="0"/>
            </w:pPr>
            <w:proofErr w:type="spellStart"/>
            <w:proofErr w:type="gramStart"/>
            <w:r w:rsidRPr="000479CD">
              <w:t>testMetropolis</w:t>
            </w:r>
            <w:proofErr w:type="spellEnd"/>
            <w:r w:rsidRPr="000479CD">
              <w:t>(</w:t>
            </w:r>
            <w:proofErr w:type="gramEnd"/>
            <w:r w:rsidRPr="000479CD">
              <w:t>)</w:t>
            </w:r>
          </w:p>
        </w:tc>
      </w:tr>
    </w:tbl>
    <w:p w:rsidR="000479CD" w:rsidRDefault="000479CD" w:rsidP="000479CD"/>
    <w:p w:rsidR="00923D57" w:rsidRDefault="000479CD" w:rsidP="000479CD">
      <w:r>
        <w:t xml:space="preserve">Ces méthodes sont utiles pour tester le fonctionnement du web-service en l’absence de client, à partir de la seule </w:t>
      </w:r>
      <w:r w:rsidR="00923D57">
        <w:t xml:space="preserve">page HTML de test générée par </w:t>
      </w:r>
      <w:r>
        <w:t>Glassfish sur :</w:t>
      </w:r>
    </w:p>
    <w:p w:rsidR="000479CD" w:rsidRDefault="000479CD" w:rsidP="000479CD">
      <w:pPr>
        <w:ind w:firstLine="708"/>
      </w:pPr>
      <w:hyperlink r:id="rId30" w:history="1">
        <w:r w:rsidRPr="00082731">
          <w:rPr>
            <w:rStyle w:val="Lienhypertexte"/>
          </w:rPr>
          <w:t>http://127.0.0.1:8080/WebServiceOde/OdeServiceImplService?tester</w:t>
        </w:r>
      </w:hyperlink>
      <w:r>
        <w:t xml:space="preserve"> </w:t>
      </w:r>
    </w:p>
    <w:p w:rsidR="00FA2461" w:rsidRDefault="00FA2461" w:rsidP="00073370">
      <w:r>
        <w:t xml:space="preserve">Ces méthodes de test </w:t>
      </w:r>
      <w:r w:rsidR="00AF455A">
        <w:t xml:space="preserve">n’ont pas d’argument, car tout est prédéfini, et </w:t>
      </w:r>
      <w:r>
        <w:t>ne retournent qu’un booléen : 1 si tout s’est bien passé, 0 sinon.</w:t>
      </w:r>
      <w:r w:rsidR="000479CD">
        <w:t xml:space="preserve"> Le débogage du Web-service se fait alors au travers de ses logs applicatifs, cf. Section « Logs applicatives » plus haut.</w:t>
      </w:r>
    </w:p>
    <w:p w:rsidR="00C44C45" w:rsidRDefault="00050884" w:rsidP="00C44C45">
      <w:pPr>
        <w:pStyle w:val="Titre1"/>
      </w:pPr>
      <w:bookmarkStart w:id="16" w:name="_Toc435703382"/>
      <w:r>
        <w:lastRenderedPageBreak/>
        <w:t>Détails de la partie c</w:t>
      </w:r>
      <w:r w:rsidR="00C44C45">
        <w:t>lient</w:t>
      </w:r>
      <w:bookmarkEnd w:id="16"/>
    </w:p>
    <w:p w:rsidR="00C44C45" w:rsidRDefault="00C44C45" w:rsidP="00C44C45">
      <w:pPr>
        <w:pStyle w:val="Titre2"/>
      </w:pPr>
      <w:bookmarkStart w:id="17" w:name="_Toc435703383"/>
      <w:r>
        <w:t>Architecture</w:t>
      </w:r>
      <w:bookmarkEnd w:id="17"/>
    </w:p>
    <w:p w:rsidR="00C44C45" w:rsidRDefault="00C44C45" w:rsidP="00C44C45">
      <w:pPr>
        <w:pStyle w:val="Titre3"/>
      </w:pPr>
      <w:bookmarkStart w:id="18" w:name="_Toc435703384"/>
      <w:r>
        <w:t>Méthodes appelées et contexte d’appel</w:t>
      </w:r>
      <w:bookmarkEnd w:id="18"/>
    </w:p>
    <w:p w:rsidR="00C44C45" w:rsidRDefault="00C44C45" w:rsidP="00C44C45">
      <w:r>
        <w:t>D</w:t>
      </w:r>
      <w:r w:rsidR="006C2D3C">
        <w:t xml:space="preserve"> *****</w:t>
      </w:r>
    </w:p>
    <w:p w:rsidR="00C44C45" w:rsidRDefault="00C44C45" w:rsidP="00C44C45">
      <w:pPr>
        <w:pStyle w:val="Titre3"/>
      </w:pPr>
      <w:bookmarkStart w:id="19" w:name="_Toc435703385"/>
      <w:r>
        <w:t>Logs applicatives</w:t>
      </w:r>
      <w:bookmarkEnd w:id="19"/>
    </w:p>
    <w:p w:rsidR="00C44C45" w:rsidRDefault="00C44C45" w:rsidP="00C44C45">
      <w:r>
        <w:t>*****</w:t>
      </w:r>
    </w:p>
    <w:p w:rsidR="00C44C45" w:rsidRDefault="00C44C45" w:rsidP="00C44C45">
      <w:pPr>
        <w:pStyle w:val="Titre3"/>
      </w:pPr>
      <w:bookmarkStart w:id="20" w:name="_Toc435703386"/>
      <w:r>
        <w:t>Logs techniques</w:t>
      </w:r>
      <w:bookmarkEnd w:id="20"/>
    </w:p>
    <w:p w:rsidR="00C44C45" w:rsidRDefault="00C44C45" w:rsidP="00C44C45">
      <w:r>
        <w:t>*****</w:t>
      </w:r>
    </w:p>
    <w:p w:rsidR="00C44C45" w:rsidRDefault="00C44C45" w:rsidP="00C44C45">
      <w:pPr>
        <w:pStyle w:val="Titre2"/>
      </w:pPr>
      <w:bookmarkStart w:id="21" w:name="_Toc435703387"/>
      <w:r>
        <w:t>Installation et configuration</w:t>
      </w:r>
      <w:bookmarkEnd w:id="21"/>
    </w:p>
    <w:p w:rsidR="00C44C45" w:rsidRDefault="00C44C45" w:rsidP="00C44C45">
      <w:pPr>
        <w:pStyle w:val="Titre3"/>
      </w:pPr>
      <w:bookmarkStart w:id="22" w:name="_Toc435703388"/>
      <w:r>
        <w:t>Environnement utilisé</w:t>
      </w:r>
      <w:bookmarkEnd w:id="22"/>
    </w:p>
    <w:p w:rsidR="00C44C45" w:rsidRPr="001A644C" w:rsidRDefault="00C44C45" w:rsidP="00C44C45">
      <w:pPr>
        <w:pStyle w:val="Paragraphedeliste"/>
        <w:numPr>
          <w:ilvl w:val="0"/>
          <w:numId w:val="10"/>
        </w:numPr>
        <w:rPr>
          <w:lang w:val="en-US"/>
        </w:rPr>
      </w:pPr>
      <w:r w:rsidRPr="001A644C">
        <w:rPr>
          <w:b/>
          <w:lang w:val="en-US"/>
        </w:rPr>
        <w:t>OS</w:t>
      </w:r>
      <w:r w:rsidRPr="001A644C">
        <w:rPr>
          <w:lang w:val="en-US"/>
        </w:rPr>
        <w:t xml:space="preserve"> : Microsoft Windows </w:t>
      </w:r>
      <w:r>
        <w:rPr>
          <w:lang w:val="en-US"/>
        </w:rPr>
        <w:t>*****</w:t>
      </w:r>
    </w:p>
    <w:p w:rsidR="00C44C45" w:rsidRDefault="00C44C45" w:rsidP="00C44C45">
      <w:pPr>
        <w:pStyle w:val="Paragraphedeliste"/>
        <w:numPr>
          <w:ilvl w:val="0"/>
          <w:numId w:val="10"/>
        </w:numPr>
      </w:pPr>
      <w:r w:rsidRPr="003C74C0">
        <w:rPr>
          <w:b/>
        </w:rPr>
        <w:t>IDE</w:t>
      </w:r>
      <w:r>
        <w:t xml:space="preserve"> : Visual Studio 2015 </w:t>
      </w:r>
      <w:proofErr w:type="spellStart"/>
      <w:r>
        <w:t>Community</w:t>
      </w:r>
      <w:proofErr w:type="spellEnd"/>
      <w:r>
        <w:t xml:space="preserve"> Edition</w:t>
      </w:r>
    </w:p>
    <w:p w:rsidR="00C44C45" w:rsidRDefault="00C44C45" w:rsidP="00C44C45">
      <w:pPr>
        <w:pStyle w:val="Paragraphedeliste"/>
        <w:numPr>
          <w:ilvl w:val="0"/>
          <w:numId w:val="10"/>
        </w:numPr>
      </w:pPr>
      <w:r>
        <w:rPr>
          <w:b/>
        </w:rPr>
        <w:t>Framework .NET</w:t>
      </w:r>
      <w:r>
        <w:t> : *****</w:t>
      </w:r>
    </w:p>
    <w:p w:rsidR="00F47C20" w:rsidRDefault="00F47C20" w:rsidP="00F47C20">
      <w:pPr>
        <w:pStyle w:val="Titre3"/>
      </w:pPr>
      <w:bookmarkStart w:id="23" w:name="_Toc435703389"/>
      <w:r>
        <w:t>Description du projet Visual Studio</w:t>
      </w:r>
      <w:bookmarkEnd w:id="23"/>
    </w:p>
    <w:p w:rsidR="00F47C20" w:rsidRDefault="00F47C20" w:rsidP="00F47C20">
      <w:pPr>
        <w:pStyle w:val="Paragraphedeliste"/>
        <w:numPr>
          <w:ilvl w:val="0"/>
          <w:numId w:val="14"/>
        </w:numPr>
      </w:pPr>
      <w:r w:rsidRPr="00F47C20">
        <w:rPr>
          <w:b/>
        </w:rPr>
        <w:t>Catégorie de projet</w:t>
      </w:r>
      <w:r>
        <w:t> : *****</w:t>
      </w:r>
    </w:p>
    <w:p w:rsidR="00F47C20" w:rsidRDefault="00F47C20" w:rsidP="00F47C20">
      <w:pPr>
        <w:pStyle w:val="Paragraphedeliste"/>
        <w:numPr>
          <w:ilvl w:val="0"/>
          <w:numId w:val="14"/>
        </w:numPr>
      </w:pPr>
      <w:r>
        <w:rPr>
          <w:b/>
        </w:rPr>
        <w:t>*****</w:t>
      </w:r>
    </w:p>
    <w:p w:rsidR="00C44C45" w:rsidRDefault="00C44C45" w:rsidP="00C44C45">
      <w:pPr>
        <w:pStyle w:val="Titre3"/>
      </w:pPr>
      <w:bookmarkStart w:id="24" w:name="_Toc435703390"/>
      <w:r>
        <w:t>Librairies tierces</w:t>
      </w:r>
      <w:bookmarkEnd w:id="24"/>
    </w:p>
    <w:p w:rsidR="00C44C45" w:rsidRDefault="00C44C45" w:rsidP="00C44C45">
      <w:pPr>
        <w:pStyle w:val="Paragraphedeliste"/>
        <w:numPr>
          <w:ilvl w:val="0"/>
          <w:numId w:val="13"/>
        </w:numPr>
      </w:pPr>
      <w:r>
        <w:t>*****</w:t>
      </w:r>
    </w:p>
    <w:p w:rsidR="00C44C45" w:rsidRDefault="00C44C45" w:rsidP="00C44C45">
      <w:pPr>
        <w:pStyle w:val="Paragraphedeliste"/>
        <w:numPr>
          <w:ilvl w:val="0"/>
          <w:numId w:val="13"/>
        </w:numPr>
      </w:pPr>
      <w:r>
        <w:t>*****</w:t>
      </w:r>
    </w:p>
    <w:p w:rsidR="00C44C45" w:rsidRDefault="00C44C45" w:rsidP="00C44C45">
      <w:pPr>
        <w:pStyle w:val="Titre2"/>
      </w:pPr>
      <w:bookmarkStart w:id="25" w:name="_Toc435703391"/>
      <w:r>
        <w:t>Tests et mise en œuvre</w:t>
      </w:r>
      <w:bookmarkEnd w:id="25"/>
    </w:p>
    <w:p w:rsidR="00C44C45" w:rsidRDefault="00C44C45" w:rsidP="00C44C45">
      <w:r>
        <w:t>D</w:t>
      </w:r>
      <w:r w:rsidR="006C2D3C">
        <w:t xml:space="preserve"> *****</w:t>
      </w:r>
    </w:p>
    <w:sectPr w:rsidR="00C44C45" w:rsidSect="00CA5A68">
      <w:footerReference w:type="default" r:id="rId31"/>
      <w:pgSz w:w="11906" w:h="16838"/>
      <w:pgMar w:top="426" w:right="720" w:bottom="993"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55A" w:rsidRDefault="00AF455A" w:rsidP="003C74C0">
      <w:pPr>
        <w:spacing w:after="0" w:line="240" w:lineRule="auto"/>
      </w:pPr>
      <w:r>
        <w:separator/>
      </w:r>
    </w:p>
  </w:endnote>
  <w:endnote w:type="continuationSeparator" w:id="0">
    <w:p w:rsidR="00AF455A" w:rsidRDefault="00AF455A" w:rsidP="003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55A" w:rsidRDefault="00AF455A" w:rsidP="00CA5A68">
    <w:pPr>
      <w:pStyle w:val="Pieddepage"/>
      <w:ind w:left="-709"/>
      <w:jc w:val="both"/>
    </w:pPr>
    <w:r w:rsidRPr="00AE6C2E">
      <w:rPr>
        <w:noProof/>
        <w:lang w:eastAsia="fr-FR"/>
      </w:rPr>
      <w:drawing>
        <wp:inline distT="0" distB="0" distL="0" distR="0" wp14:anchorId="709189CC" wp14:editId="1A6052D2">
          <wp:extent cx="4649785" cy="533400"/>
          <wp:effectExtent l="0" t="0" r="0" b="0"/>
          <wp:docPr id="3"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4649785" cy="533400"/>
                  </a:xfrm>
                  <a:prstGeom prst="rect">
                    <a:avLst/>
                  </a:prstGeom>
                  <a:noFill/>
                  <a:ln>
                    <a:noFill/>
                  </a:ln>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55A" w:rsidRDefault="00AF455A" w:rsidP="003C74C0">
      <w:pPr>
        <w:spacing w:after="0" w:line="240" w:lineRule="auto"/>
      </w:pPr>
      <w:r>
        <w:separator/>
      </w:r>
    </w:p>
  </w:footnote>
  <w:footnote w:type="continuationSeparator" w:id="0">
    <w:p w:rsidR="00AF455A" w:rsidRDefault="00AF455A" w:rsidP="003C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ABC"/>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901FD1"/>
    <w:multiLevelType w:val="hybridMultilevel"/>
    <w:tmpl w:val="B6546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224C63"/>
    <w:multiLevelType w:val="hybridMultilevel"/>
    <w:tmpl w:val="594AE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20CF656A"/>
    <w:multiLevelType w:val="hybridMultilevel"/>
    <w:tmpl w:val="9EFA4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B645FD"/>
    <w:multiLevelType w:val="hybridMultilevel"/>
    <w:tmpl w:val="6400C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82496D"/>
    <w:multiLevelType w:val="hybridMultilevel"/>
    <w:tmpl w:val="4B30DF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59157C"/>
    <w:multiLevelType w:val="hybridMultilevel"/>
    <w:tmpl w:val="BD642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5B94AB6"/>
    <w:multiLevelType w:val="multilevel"/>
    <w:tmpl w:val="C9486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1C3C9E"/>
    <w:multiLevelType w:val="hybridMultilevel"/>
    <w:tmpl w:val="83106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E5B67EA"/>
    <w:multiLevelType w:val="hybridMultilevel"/>
    <w:tmpl w:val="A3D84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454822"/>
    <w:multiLevelType w:val="multilevel"/>
    <w:tmpl w:val="088C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356B3D"/>
    <w:multiLevelType w:val="hybridMultilevel"/>
    <w:tmpl w:val="A2D8C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B81A94"/>
    <w:multiLevelType w:val="hybridMultilevel"/>
    <w:tmpl w:val="C6D44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167C04"/>
    <w:multiLevelType w:val="hybridMultilevel"/>
    <w:tmpl w:val="01A214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C12FB4"/>
    <w:multiLevelType w:val="hybridMultilevel"/>
    <w:tmpl w:val="96F8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A55D76"/>
    <w:multiLevelType w:val="hybridMultilevel"/>
    <w:tmpl w:val="A5BE1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2"/>
  </w:num>
  <w:num w:numId="5">
    <w:abstractNumId w:val="5"/>
  </w:num>
  <w:num w:numId="6">
    <w:abstractNumId w:val="1"/>
  </w:num>
  <w:num w:numId="7">
    <w:abstractNumId w:val="8"/>
  </w:num>
  <w:num w:numId="8">
    <w:abstractNumId w:val="13"/>
  </w:num>
  <w:num w:numId="9">
    <w:abstractNumId w:val="11"/>
  </w:num>
  <w:num w:numId="10">
    <w:abstractNumId w:val="4"/>
  </w:num>
  <w:num w:numId="11">
    <w:abstractNumId w:val="10"/>
  </w:num>
  <w:num w:numId="12">
    <w:abstractNumId w:val="7"/>
  </w:num>
  <w:num w:numId="13">
    <w:abstractNumId w:val="9"/>
  </w:num>
  <w:num w:numId="14">
    <w:abstractNumId w:val="1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0418D"/>
    <w:rsid w:val="0002225F"/>
    <w:rsid w:val="00022F31"/>
    <w:rsid w:val="000231F8"/>
    <w:rsid w:val="000479CD"/>
    <w:rsid w:val="00050884"/>
    <w:rsid w:val="00054D81"/>
    <w:rsid w:val="00073370"/>
    <w:rsid w:val="000F5234"/>
    <w:rsid w:val="001049D3"/>
    <w:rsid w:val="00146668"/>
    <w:rsid w:val="001470BB"/>
    <w:rsid w:val="001643D9"/>
    <w:rsid w:val="001A1043"/>
    <w:rsid w:val="001A644C"/>
    <w:rsid w:val="001A6A95"/>
    <w:rsid w:val="0021366D"/>
    <w:rsid w:val="002E0ECC"/>
    <w:rsid w:val="002E26C5"/>
    <w:rsid w:val="00304877"/>
    <w:rsid w:val="0031750E"/>
    <w:rsid w:val="00317C0A"/>
    <w:rsid w:val="00334317"/>
    <w:rsid w:val="00362848"/>
    <w:rsid w:val="00367EFE"/>
    <w:rsid w:val="003C633B"/>
    <w:rsid w:val="003C74C0"/>
    <w:rsid w:val="003C7D72"/>
    <w:rsid w:val="003D4516"/>
    <w:rsid w:val="003D7F12"/>
    <w:rsid w:val="003F5B97"/>
    <w:rsid w:val="0040418D"/>
    <w:rsid w:val="00416099"/>
    <w:rsid w:val="00487F70"/>
    <w:rsid w:val="004C211A"/>
    <w:rsid w:val="004F2CFC"/>
    <w:rsid w:val="004F33B3"/>
    <w:rsid w:val="00545D57"/>
    <w:rsid w:val="005963B9"/>
    <w:rsid w:val="00600310"/>
    <w:rsid w:val="0060607C"/>
    <w:rsid w:val="0062475F"/>
    <w:rsid w:val="00644571"/>
    <w:rsid w:val="006647A0"/>
    <w:rsid w:val="00681E2D"/>
    <w:rsid w:val="006C2D3C"/>
    <w:rsid w:val="006C61F7"/>
    <w:rsid w:val="006D5A0A"/>
    <w:rsid w:val="006E7505"/>
    <w:rsid w:val="00701994"/>
    <w:rsid w:val="007369FF"/>
    <w:rsid w:val="007669C6"/>
    <w:rsid w:val="007755BD"/>
    <w:rsid w:val="007A0033"/>
    <w:rsid w:val="007A3849"/>
    <w:rsid w:val="007A433A"/>
    <w:rsid w:val="007D1043"/>
    <w:rsid w:val="00817DAE"/>
    <w:rsid w:val="00860086"/>
    <w:rsid w:val="00876DF4"/>
    <w:rsid w:val="008964BA"/>
    <w:rsid w:val="008B4877"/>
    <w:rsid w:val="008D412A"/>
    <w:rsid w:val="008F277E"/>
    <w:rsid w:val="009140EE"/>
    <w:rsid w:val="00916759"/>
    <w:rsid w:val="00923D57"/>
    <w:rsid w:val="00966FED"/>
    <w:rsid w:val="00975F22"/>
    <w:rsid w:val="009C45FF"/>
    <w:rsid w:val="009E0CBF"/>
    <w:rsid w:val="009F1A72"/>
    <w:rsid w:val="00A00457"/>
    <w:rsid w:val="00A139DD"/>
    <w:rsid w:val="00A3307F"/>
    <w:rsid w:val="00A73086"/>
    <w:rsid w:val="00A74E68"/>
    <w:rsid w:val="00AB737C"/>
    <w:rsid w:val="00AF455A"/>
    <w:rsid w:val="00BA17C0"/>
    <w:rsid w:val="00BC1877"/>
    <w:rsid w:val="00BE003E"/>
    <w:rsid w:val="00BE4159"/>
    <w:rsid w:val="00C44C45"/>
    <w:rsid w:val="00C52B14"/>
    <w:rsid w:val="00C53175"/>
    <w:rsid w:val="00CA5A68"/>
    <w:rsid w:val="00D633CA"/>
    <w:rsid w:val="00DE3BFC"/>
    <w:rsid w:val="00DF4500"/>
    <w:rsid w:val="00E27B10"/>
    <w:rsid w:val="00E51E2F"/>
    <w:rsid w:val="00E80066"/>
    <w:rsid w:val="00EC0BF4"/>
    <w:rsid w:val="00EE1AE0"/>
    <w:rsid w:val="00EF213F"/>
    <w:rsid w:val="00F24195"/>
    <w:rsid w:val="00F47C20"/>
    <w:rsid w:val="00F5756F"/>
    <w:rsid w:val="00FA2461"/>
    <w:rsid w:val="00FA5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43"/>
    <w:rPr>
      <w:rFonts w:eastAsiaTheme="minorEastAsia"/>
      <w:lang w:eastAsia="zh-CN"/>
    </w:rPr>
  </w:style>
  <w:style w:type="paragraph" w:styleId="Titre1">
    <w:name w:val="heading 1"/>
    <w:basedOn w:val="Normal"/>
    <w:next w:val="Normal"/>
    <w:link w:val="Titre1Car"/>
    <w:uiPriority w:val="9"/>
    <w:qFormat/>
    <w:rsid w:val="001A1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10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C18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1043"/>
    <w:rPr>
      <w:rFonts w:asciiTheme="majorHAnsi" w:eastAsiaTheme="majorEastAsia" w:hAnsiTheme="majorHAnsi" w:cstheme="majorBidi"/>
      <w:b/>
      <w:bCs/>
      <w:color w:val="365F91" w:themeColor="accent1" w:themeShade="BF"/>
      <w:sz w:val="28"/>
      <w:szCs w:val="28"/>
      <w:lang w:eastAsia="zh-CN"/>
    </w:rPr>
  </w:style>
  <w:style w:type="paragraph" w:styleId="Titre">
    <w:name w:val="Title"/>
    <w:basedOn w:val="Normal"/>
    <w:next w:val="Normal"/>
    <w:link w:val="TitreCar"/>
    <w:uiPriority w:val="10"/>
    <w:qFormat/>
    <w:rsid w:val="001A1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1043"/>
    <w:rPr>
      <w:rFonts w:asciiTheme="majorHAnsi" w:eastAsiaTheme="majorEastAsia" w:hAnsiTheme="majorHAnsi" w:cstheme="majorBidi"/>
      <w:color w:val="17365D" w:themeColor="text2" w:themeShade="BF"/>
      <w:spacing w:val="5"/>
      <w:kern w:val="28"/>
      <w:sz w:val="52"/>
      <w:szCs w:val="52"/>
      <w:lang w:eastAsia="zh-CN"/>
    </w:rPr>
  </w:style>
  <w:style w:type="paragraph" w:styleId="Paragraphedeliste">
    <w:name w:val="List Paragraph"/>
    <w:basedOn w:val="Normal"/>
    <w:uiPriority w:val="34"/>
    <w:qFormat/>
    <w:rsid w:val="00644571"/>
    <w:pPr>
      <w:ind w:left="720"/>
      <w:contextualSpacing/>
    </w:pPr>
  </w:style>
  <w:style w:type="paragraph" w:styleId="Sous-titre">
    <w:name w:val="Subtitle"/>
    <w:basedOn w:val="Normal"/>
    <w:next w:val="Normal"/>
    <w:link w:val="Sous-titreCar"/>
    <w:uiPriority w:val="11"/>
    <w:qFormat/>
    <w:rsid w:val="00876D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DF4"/>
    <w:rPr>
      <w:rFonts w:asciiTheme="majorHAnsi" w:eastAsiaTheme="majorEastAsia" w:hAnsiTheme="majorHAnsi" w:cstheme="majorBidi"/>
      <w:i/>
      <w:iCs/>
      <w:color w:val="4F81BD" w:themeColor="accent1"/>
      <w:spacing w:val="15"/>
      <w:sz w:val="24"/>
      <w:szCs w:val="24"/>
      <w:lang w:eastAsia="zh-CN"/>
    </w:rPr>
  </w:style>
  <w:style w:type="character" w:styleId="Lienhypertexte">
    <w:name w:val="Hyperlink"/>
    <w:basedOn w:val="Policepardfaut"/>
    <w:uiPriority w:val="99"/>
    <w:unhideWhenUsed/>
    <w:rsid w:val="007755BD"/>
    <w:rPr>
      <w:color w:val="0000FF" w:themeColor="hyperlink"/>
      <w:u w:val="single"/>
    </w:rPr>
  </w:style>
  <w:style w:type="paragraph" w:styleId="Explorateurdedocuments">
    <w:name w:val="Document Map"/>
    <w:basedOn w:val="Normal"/>
    <w:link w:val="ExplorateurdedocumentsCar"/>
    <w:uiPriority w:val="99"/>
    <w:semiHidden/>
    <w:unhideWhenUsed/>
    <w:rsid w:val="00A74E6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A74E68"/>
    <w:rPr>
      <w:rFonts w:ascii="Tahoma" w:eastAsiaTheme="minorEastAsia" w:hAnsi="Tahoma" w:cs="Tahoma"/>
      <w:sz w:val="16"/>
      <w:szCs w:val="16"/>
      <w:lang w:eastAsia="zh-CN"/>
    </w:rPr>
  </w:style>
  <w:style w:type="paragraph" w:styleId="Textedebulles">
    <w:name w:val="Balloon Text"/>
    <w:basedOn w:val="Normal"/>
    <w:link w:val="TextedebullesCar"/>
    <w:uiPriority w:val="99"/>
    <w:semiHidden/>
    <w:unhideWhenUsed/>
    <w:rsid w:val="00A74E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4E68"/>
    <w:rPr>
      <w:rFonts w:ascii="Tahoma" w:eastAsiaTheme="minorEastAsia" w:hAnsi="Tahoma" w:cs="Tahoma"/>
      <w:sz w:val="16"/>
      <w:szCs w:val="16"/>
      <w:lang w:eastAsia="zh-CN"/>
    </w:rPr>
  </w:style>
  <w:style w:type="character" w:customStyle="1" w:styleId="Titre2Car">
    <w:name w:val="Titre 2 Car"/>
    <w:basedOn w:val="Policepardfaut"/>
    <w:link w:val="Titre2"/>
    <w:uiPriority w:val="9"/>
    <w:rsid w:val="007D1043"/>
    <w:rPr>
      <w:rFonts w:asciiTheme="majorHAnsi" w:eastAsiaTheme="majorEastAsia" w:hAnsiTheme="majorHAnsi" w:cstheme="majorBidi"/>
      <w:b/>
      <w:bCs/>
      <w:color w:val="4F81BD" w:themeColor="accent1"/>
      <w:sz w:val="26"/>
      <w:szCs w:val="26"/>
      <w:lang w:eastAsia="zh-CN"/>
    </w:rPr>
  </w:style>
  <w:style w:type="table" w:styleId="Grilledutableau">
    <w:name w:val="Table Grid"/>
    <w:basedOn w:val="TableauNormal"/>
    <w:uiPriority w:val="59"/>
    <w:rsid w:val="004C2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4C21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21366D"/>
    <w:pPr>
      <w:outlineLvl w:val="9"/>
    </w:pPr>
    <w:rPr>
      <w:lang w:eastAsia="en-US"/>
    </w:rPr>
  </w:style>
  <w:style w:type="paragraph" w:styleId="TM1">
    <w:name w:val="toc 1"/>
    <w:basedOn w:val="Normal"/>
    <w:next w:val="Normal"/>
    <w:autoRedefine/>
    <w:uiPriority w:val="39"/>
    <w:unhideWhenUsed/>
    <w:rsid w:val="0021366D"/>
    <w:pPr>
      <w:spacing w:after="100"/>
    </w:pPr>
  </w:style>
  <w:style w:type="paragraph" w:styleId="TM2">
    <w:name w:val="toc 2"/>
    <w:basedOn w:val="Normal"/>
    <w:next w:val="Normal"/>
    <w:autoRedefine/>
    <w:uiPriority w:val="39"/>
    <w:unhideWhenUsed/>
    <w:rsid w:val="0021366D"/>
    <w:pPr>
      <w:spacing w:after="100"/>
      <w:ind w:left="220"/>
    </w:pPr>
  </w:style>
  <w:style w:type="paragraph" w:styleId="En-tte">
    <w:name w:val="header"/>
    <w:basedOn w:val="Normal"/>
    <w:link w:val="En-tteCar"/>
    <w:uiPriority w:val="99"/>
    <w:unhideWhenUsed/>
    <w:rsid w:val="003C74C0"/>
    <w:pPr>
      <w:tabs>
        <w:tab w:val="center" w:pos="4536"/>
        <w:tab w:val="right" w:pos="9072"/>
      </w:tabs>
      <w:spacing w:after="0" w:line="240" w:lineRule="auto"/>
    </w:pPr>
  </w:style>
  <w:style w:type="character" w:customStyle="1" w:styleId="En-tteCar">
    <w:name w:val="En-tête Car"/>
    <w:basedOn w:val="Policepardfaut"/>
    <w:link w:val="En-tte"/>
    <w:uiPriority w:val="99"/>
    <w:rsid w:val="003C74C0"/>
    <w:rPr>
      <w:rFonts w:eastAsiaTheme="minorEastAsia"/>
      <w:lang w:eastAsia="zh-CN"/>
    </w:rPr>
  </w:style>
  <w:style w:type="paragraph" w:styleId="Pieddepage">
    <w:name w:val="footer"/>
    <w:basedOn w:val="Normal"/>
    <w:link w:val="PieddepageCar"/>
    <w:uiPriority w:val="99"/>
    <w:unhideWhenUsed/>
    <w:rsid w:val="003C74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4C0"/>
    <w:rPr>
      <w:rFonts w:eastAsiaTheme="minorEastAsia"/>
      <w:lang w:eastAsia="zh-CN"/>
    </w:rPr>
  </w:style>
  <w:style w:type="character" w:customStyle="1" w:styleId="Titre3Car">
    <w:name w:val="Titre 3 Car"/>
    <w:basedOn w:val="Policepardfaut"/>
    <w:link w:val="Titre3"/>
    <w:uiPriority w:val="9"/>
    <w:rsid w:val="00BC1877"/>
    <w:rPr>
      <w:rFonts w:asciiTheme="majorHAnsi" w:eastAsiaTheme="majorEastAsia" w:hAnsiTheme="majorHAnsi" w:cstheme="majorBidi"/>
      <w:b/>
      <w:bCs/>
      <w:color w:val="4F81BD" w:themeColor="accent1"/>
      <w:lang w:eastAsia="zh-CN"/>
    </w:rPr>
  </w:style>
  <w:style w:type="character" w:customStyle="1" w:styleId="text-base">
    <w:name w:val="text-base"/>
    <w:basedOn w:val="Policepardfaut"/>
    <w:rsid w:val="007A0033"/>
  </w:style>
  <w:style w:type="paragraph" w:styleId="PrformatHTML">
    <w:name w:val="HTML Preformatted"/>
    <w:basedOn w:val="Normal"/>
    <w:link w:val="PrformatHTMLCar"/>
    <w:uiPriority w:val="99"/>
    <w:semiHidden/>
    <w:unhideWhenUsed/>
    <w:rsid w:val="007A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A0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A0033"/>
    <w:rPr>
      <w:rFonts w:ascii="Courier New" w:eastAsia="Times New Roman" w:hAnsi="Courier New" w:cs="Courier New"/>
      <w:sz w:val="20"/>
      <w:szCs w:val="20"/>
    </w:rPr>
  </w:style>
  <w:style w:type="paragraph" w:styleId="TM3">
    <w:name w:val="toc 3"/>
    <w:basedOn w:val="Normal"/>
    <w:next w:val="Normal"/>
    <w:autoRedefine/>
    <w:uiPriority w:val="39"/>
    <w:unhideWhenUsed/>
    <w:rsid w:val="00916759"/>
    <w:pPr>
      <w:spacing w:after="100"/>
      <w:ind w:left="440"/>
    </w:pPr>
  </w:style>
  <w:style w:type="table" w:customStyle="1" w:styleId="ListTable4-Accent11">
    <w:name w:val="List Table 4 - Accent 11"/>
    <w:basedOn w:val="TableauNormal"/>
    <w:uiPriority w:val="49"/>
    <w:rsid w:val="00E51E2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ramemoyenne1-Accent1">
    <w:name w:val="Medium Shading 1 Accent 1"/>
    <w:basedOn w:val="TableauNormal"/>
    <w:uiPriority w:val="63"/>
    <w:rsid w:val="00923D5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2515">
      <w:bodyDiv w:val="1"/>
      <w:marLeft w:val="0"/>
      <w:marRight w:val="0"/>
      <w:marTop w:val="0"/>
      <w:marBottom w:val="0"/>
      <w:divBdr>
        <w:top w:val="none" w:sz="0" w:space="0" w:color="auto"/>
        <w:left w:val="none" w:sz="0" w:space="0" w:color="auto"/>
        <w:bottom w:val="none" w:sz="0" w:space="0" w:color="auto"/>
        <w:right w:val="none" w:sz="0" w:space="0" w:color="auto"/>
      </w:divBdr>
      <w:divsChild>
        <w:div w:id="915431089">
          <w:marLeft w:val="0"/>
          <w:marRight w:val="0"/>
          <w:marTop w:val="0"/>
          <w:marBottom w:val="0"/>
          <w:divBdr>
            <w:top w:val="none" w:sz="0" w:space="0" w:color="auto"/>
            <w:left w:val="none" w:sz="0" w:space="0" w:color="auto"/>
            <w:bottom w:val="none" w:sz="0" w:space="0" w:color="auto"/>
            <w:right w:val="none" w:sz="0" w:space="0" w:color="auto"/>
          </w:divBdr>
          <w:divsChild>
            <w:div w:id="390735726">
              <w:marLeft w:val="0"/>
              <w:marRight w:val="0"/>
              <w:marTop w:val="0"/>
              <w:marBottom w:val="0"/>
              <w:divBdr>
                <w:top w:val="none" w:sz="0" w:space="0" w:color="auto"/>
                <w:left w:val="none" w:sz="0" w:space="0" w:color="auto"/>
                <w:bottom w:val="none" w:sz="0" w:space="0" w:color="auto"/>
                <w:right w:val="none" w:sz="0" w:space="0" w:color="auto"/>
              </w:divBdr>
              <w:divsChild>
                <w:div w:id="791631008">
                  <w:marLeft w:val="0"/>
                  <w:marRight w:val="0"/>
                  <w:marTop w:val="0"/>
                  <w:marBottom w:val="0"/>
                  <w:divBdr>
                    <w:top w:val="none" w:sz="0" w:space="0" w:color="auto"/>
                    <w:left w:val="none" w:sz="0" w:space="0" w:color="auto"/>
                    <w:bottom w:val="none" w:sz="0" w:space="0" w:color="auto"/>
                    <w:right w:val="none" w:sz="0" w:space="0" w:color="auto"/>
                  </w:divBdr>
                  <w:divsChild>
                    <w:div w:id="1168863541">
                      <w:marLeft w:val="0"/>
                      <w:marRight w:val="0"/>
                      <w:marTop w:val="0"/>
                      <w:marBottom w:val="0"/>
                      <w:divBdr>
                        <w:top w:val="none" w:sz="0" w:space="0" w:color="auto"/>
                        <w:left w:val="none" w:sz="0" w:space="0" w:color="auto"/>
                        <w:bottom w:val="none" w:sz="0" w:space="0" w:color="auto"/>
                        <w:right w:val="none" w:sz="0" w:space="0" w:color="auto"/>
                      </w:divBdr>
                      <w:divsChild>
                        <w:div w:id="1130442160">
                          <w:marLeft w:val="0"/>
                          <w:marRight w:val="0"/>
                          <w:marTop w:val="0"/>
                          <w:marBottom w:val="0"/>
                          <w:divBdr>
                            <w:top w:val="none" w:sz="0" w:space="0" w:color="auto"/>
                            <w:left w:val="none" w:sz="0" w:space="0" w:color="auto"/>
                            <w:bottom w:val="none" w:sz="0" w:space="0" w:color="auto"/>
                            <w:right w:val="none" w:sz="0" w:space="0" w:color="auto"/>
                          </w:divBdr>
                          <w:divsChild>
                            <w:div w:id="2145612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45635">
      <w:bodyDiv w:val="1"/>
      <w:marLeft w:val="0"/>
      <w:marRight w:val="0"/>
      <w:marTop w:val="0"/>
      <w:marBottom w:val="0"/>
      <w:divBdr>
        <w:top w:val="none" w:sz="0" w:space="0" w:color="auto"/>
        <w:left w:val="none" w:sz="0" w:space="0" w:color="auto"/>
        <w:bottom w:val="none" w:sz="0" w:space="0" w:color="auto"/>
        <w:right w:val="none" w:sz="0" w:space="0" w:color="auto"/>
      </w:divBdr>
      <w:divsChild>
        <w:div w:id="293218244">
          <w:marLeft w:val="0"/>
          <w:marRight w:val="0"/>
          <w:marTop w:val="0"/>
          <w:marBottom w:val="0"/>
          <w:divBdr>
            <w:top w:val="none" w:sz="0" w:space="0" w:color="auto"/>
            <w:left w:val="none" w:sz="0" w:space="0" w:color="auto"/>
            <w:bottom w:val="none" w:sz="0" w:space="0" w:color="auto"/>
            <w:right w:val="none" w:sz="0" w:space="0" w:color="auto"/>
          </w:divBdr>
        </w:div>
        <w:div w:id="715399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qlitebrowser.org/" TargetMode="External"/><Relationship Id="rId26" Type="http://schemas.openxmlformats.org/officeDocument/2006/relationships/hyperlink" Target="http://127.0.0.1:8080/WebServiceOde/OdeServiceImplService" TargetMode="External"/><Relationship Id="rId3" Type="http://schemas.openxmlformats.org/officeDocument/2006/relationships/styles" Target="styles.xml"/><Relationship Id="rId21" Type="http://schemas.openxmlformats.org/officeDocument/2006/relationships/hyperlink" Target="https://logging.apache.org/log4j/1.2/apidocs/org/apache/log4j/Level.html"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2SIID-ODE/Projet_ODE"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27.0.0.1:8080/WebServiceOde/OdeServiceImplService?xsd=1" TargetMode="External"/><Relationship Id="rId23" Type="http://schemas.openxmlformats.org/officeDocument/2006/relationships/image" Target="media/image9.png"/><Relationship Id="rId28" Type="http://schemas.openxmlformats.org/officeDocument/2006/relationships/hyperlink" Target="http://127.0.0.1:8080/WebServiceOde/OdeServiceImplService?tester" TargetMode="External"/><Relationship Id="rId10" Type="http://schemas.openxmlformats.org/officeDocument/2006/relationships/image" Target="media/image2.png"/><Relationship Id="rId19" Type="http://schemas.openxmlformats.org/officeDocument/2006/relationships/hyperlink" Target="https://logging.apache.org/log4j/1.2/"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27.0.0.1:8080/WebServiceOde/OdeServiceImplService?WSD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127.0.0.1:8080/WebServiceOde/OdeServiceImplService?te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D7771-8921-4D89-BFA1-BD89238A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10</Pages>
  <Words>1810</Words>
  <Characters>9959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GCE Tech</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S0075842</dc:creator>
  <cp:lastModifiedBy>Olivier ESSNER</cp:lastModifiedBy>
  <cp:revision>31</cp:revision>
  <dcterms:created xsi:type="dcterms:W3CDTF">2015-09-15T11:52:00Z</dcterms:created>
  <dcterms:modified xsi:type="dcterms:W3CDTF">2015-11-23T16:29:00Z</dcterms:modified>
</cp:coreProperties>
</file>