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A7D93" w14:textId="43657CD6" w:rsidR="00322B47" w:rsidRPr="006C0F9E" w:rsidRDefault="000F024D">
      <w:pPr>
        <w:pStyle w:val="PaperTitle"/>
        <w:rPr>
          <w:b/>
          <w:bCs w:val="0"/>
          <w:color w:val="000000"/>
          <w:lang w:val="pt-BR"/>
        </w:rPr>
      </w:pPr>
      <w:r w:rsidRPr="006C0F9E">
        <w:rPr>
          <w:b/>
          <w:bCs w:val="0"/>
          <w:color w:val="000000"/>
          <w:lang w:val="pt-BR"/>
        </w:rPr>
        <w:t xml:space="preserve">viscoelastic </w:t>
      </w:r>
      <w:r w:rsidR="00EA041F" w:rsidRPr="006C0F9E">
        <w:rPr>
          <w:b/>
          <w:bCs w:val="0"/>
          <w:color w:val="000000"/>
          <w:lang w:val="pt-BR"/>
        </w:rPr>
        <w:t xml:space="preserve">modeling </w:t>
      </w:r>
      <w:r w:rsidR="00322B47" w:rsidRPr="006C0F9E">
        <w:rPr>
          <w:b/>
          <w:bCs w:val="0"/>
          <w:color w:val="000000"/>
          <w:lang w:val="pt-BR"/>
        </w:rPr>
        <w:t xml:space="preserve">of porcine ligaments </w:t>
      </w:r>
    </w:p>
    <w:p w14:paraId="4E5D52E0" w14:textId="6E4F9919" w:rsidR="00C73194" w:rsidRPr="00C73194" w:rsidRDefault="00C73194" w:rsidP="00C73194">
      <w:pPr>
        <w:pStyle w:val="PaperTitle"/>
        <w:rPr>
          <w:color w:val="FF0000"/>
          <w:lang w:val="pt-BR"/>
        </w:rPr>
      </w:pPr>
      <w:r w:rsidRPr="00C73194">
        <w:rPr>
          <w:color w:val="FF0000"/>
          <w:lang w:val="pt-BR"/>
        </w:rPr>
        <w:t xml:space="preserve"> </w:t>
      </w:r>
    </w:p>
    <w:p w14:paraId="108C8E28" w14:textId="6DFF14AE" w:rsidR="005D7414" w:rsidRPr="00521FC5" w:rsidRDefault="005D7414" w:rsidP="005D7414">
      <w:pPr>
        <w:pStyle w:val="AuthorAddress"/>
        <w:rPr>
          <w:b/>
          <w:bCs/>
          <w:sz w:val="20"/>
          <w:lang w:val="pt-BR"/>
        </w:rPr>
      </w:pPr>
      <w:r w:rsidRPr="00521FC5">
        <w:rPr>
          <w:b/>
          <w:bCs/>
          <w:sz w:val="20"/>
          <w:lang w:val="pt-BR"/>
        </w:rPr>
        <w:t>Bruno Mello Silveira</w:t>
      </w:r>
    </w:p>
    <w:p w14:paraId="7F294BD8" w14:textId="667E2634" w:rsidR="00C73194" w:rsidRPr="00521FC5" w:rsidRDefault="00C73194" w:rsidP="00C73194">
      <w:pPr>
        <w:pStyle w:val="AuthorName"/>
        <w:rPr>
          <w:lang w:val="pt-BR"/>
        </w:rPr>
      </w:pPr>
      <w:r w:rsidRPr="00521FC5">
        <w:rPr>
          <w:lang w:val="pt-BR"/>
        </w:rPr>
        <w:t>Stephanie Aguiar Salles de Barros</w:t>
      </w:r>
    </w:p>
    <w:p w14:paraId="429FC269" w14:textId="77777777" w:rsidR="00824087" w:rsidRPr="00521FC5" w:rsidRDefault="00C73194" w:rsidP="00824087">
      <w:pPr>
        <w:pStyle w:val="AuthorAddress"/>
        <w:rPr>
          <w:iCs/>
          <w:sz w:val="20"/>
          <w:lang w:val="pt-BR"/>
        </w:rPr>
      </w:pPr>
      <w:r w:rsidRPr="00521FC5">
        <w:rPr>
          <w:sz w:val="20"/>
          <w:lang w:val="pt-BR"/>
        </w:rPr>
        <w:t xml:space="preserve">Departamento de Engenharia Mecânica - </w:t>
      </w:r>
      <w:r w:rsidRPr="00521FC5">
        <w:rPr>
          <w:iCs/>
          <w:sz w:val="20"/>
          <w:lang w:val="pt-BR"/>
        </w:rPr>
        <w:t xml:space="preserve">PPEMM - CEFET/RJ; Av. Maracanã, 229 – RJ – Brazil. </w:t>
      </w:r>
      <w:r w:rsidR="00824087" w:rsidRPr="00521FC5">
        <w:rPr>
          <w:sz w:val="20"/>
          <w:shd w:val="clear" w:color="auto" w:fill="FFFFFF"/>
        </w:rPr>
        <w:t>bruno.silveira@aluno.cefet-rj.br</w:t>
      </w:r>
      <w:r w:rsidR="00824087" w:rsidRPr="00521FC5">
        <w:rPr>
          <w:iCs/>
          <w:sz w:val="20"/>
          <w:lang w:val="pt-BR"/>
        </w:rPr>
        <w:t xml:space="preserve">, </w:t>
      </w:r>
      <w:r w:rsidR="00824087" w:rsidRPr="00521FC5">
        <w:rPr>
          <w:sz w:val="20"/>
          <w:shd w:val="clear" w:color="auto" w:fill="FFFFFF"/>
        </w:rPr>
        <w:t>stephanie.barros@aluno.cefet-rj.br</w:t>
      </w:r>
    </w:p>
    <w:p w14:paraId="479275DB" w14:textId="05F20F2A" w:rsidR="00C73194" w:rsidRPr="00521FC5" w:rsidRDefault="00C73194" w:rsidP="00824087">
      <w:pPr>
        <w:pStyle w:val="AuthorAddress"/>
        <w:rPr>
          <w:sz w:val="20"/>
          <w:lang w:val="pt-BR"/>
        </w:rPr>
      </w:pPr>
    </w:p>
    <w:p w14:paraId="54042869" w14:textId="77777777" w:rsidR="00C73194" w:rsidRPr="00521FC5" w:rsidRDefault="00C73194" w:rsidP="00C73194">
      <w:pPr>
        <w:pStyle w:val="AuthorName"/>
        <w:rPr>
          <w:b w:val="0"/>
          <w:i/>
          <w:color w:val="FF0000"/>
          <w:lang w:val="pt-BR"/>
        </w:rPr>
      </w:pPr>
      <w:r w:rsidRPr="00521FC5">
        <w:rPr>
          <w:lang w:val="pt-BR"/>
        </w:rPr>
        <w:t>Rodrigo Ribeiro Pinho Rodarte</w:t>
      </w:r>
      <w:r w:rsidRPr="00521FC5">
        <w:rPr>
          <w:b w:val="0"/>
          <w:iCs/>
          <w:color w:val="FF0000"/>
          <w:lang w:val="pt-BR"/>
        </w:rPr>
        <w:t xml:space="preserve">  </w:t>
      </w:r>
    </w:p>
    <w:p w14:paraId="3E8F3549" w14:textId="1ED192BB" w:rsidR="00C73194" w:rsidRPr="00521FC5" w:rsidRDefault="00C73194" w:rsidP="00C73194">
      <w:pPr>
        <w:pStyle w:val="Abstract"/>
        <w:rPr>
          <w:bCs/>
          <w:i w:val="0"/>
          <w:color w:val="FF0000"/>
          <w:lang w:val="pt-BR"/>
        </w:rPr>
      </w:pPr>
      <w:r w:rsidRPr="00521FC5">
        <w:rPr>
          <w:i w:val="0"/>
          <w:iCs/>
          <w:lang w:val="pt-BR"/>
        </w:rPr>
        <w:t xml:space="preserve">Programa de Pós-graduação em Engenharia Mecânica e Tecnologia de Materiais - PPEMM - CEFET/RJ; Av. Maracanã, 229 – RJ – </w:t>
      </w:r>
      <w:proofErr w:type="spellStart"/>
      <w:r w:rsidRPr="00521FC5">
        <w:rPr>
          <w:i w:val="0"/>
          <w:iCs/>
          <w:lang w:val="pt-BR"/>
        </w:rPr>
        <w:t>Brazil</w:t>
      </w:r>
      <w:proofErr w:type="spellEnd"/>
      <w:r w:rsidRPr="00521FC5">
        <w:rPr>
          <w:i w:val="0"/>
          <w:iCs/>
          <w:lang w:val="pt-BR"/>
        </w:rPr>
        <w:t xml:space="preserve">. Instituto Nacional de Traumatologia e Ortopedia – INTO -Av. </w:t>
      </w:r>
      <w:proofErr w:type="spellStart"/>
      <w:r w:rsidRPr="00521FC5">
        <w:rPr>
          <w:i w:val="0"/>
          <w:iCs/>
          <w:lang w:val="pt-BR"/>
        </w:rPr>
        <w:t>Brazil</w:t>
      </w:r>
      <w:proofErr w:type="spellEnd"/>
      <w:r w:rsidRPr="00521FC5">
        <w:rPr>
          <w:i w:val="0"/>
          <w:iCs/>
          <w:lang w:val="pt-BR"/>
        </w:rPr>
        <w:t xml:space="preserve">, 500, RJ, </w:t>
      </w:r>
      <w:proofErr w:type="spellStart"/>
      <w:r w:rsidRPr="00521FC5">
        <w:rPr>
          <w:i w:val="0"/>
          <w:iCs/>
          <w:lang w:val="pt-BR"/>
        </w:rPr>
        <w:t>Brazil</w:t>
      </w:r>
      <w:proofErr w:type="spellEnd"/>
      <w:r w:rsidRPr="00521FC5">
        <w:rPr>
          <w:i w:val="0"/>
          <w:iCs/>
          <w:lang w:val="pt-BR"/>
        </w:rPr>
        <w:t xml:space="preserve">. </w:t>
      </w:r>
      <w:r w:rsidR="00D34136" w:rsidRPr="00521FC5">
        <w:rPr>
          <w:i w:val="0"/>
          <w:iCs/>
          <w:shd w:val="clear" w:color="auto" w:fill="FFFFFF"/>
          <w:lang w:val="pt-BR"/>
        </w:rPr>
        <w:t>rodrigo.rodarte@aluno.cefet-rj.br</w:t>
      </w:r>
    </w:p>
    <w:p w14:paraId="57BA31F5" w14:textId="02F65FB7" w:rsidR="005D7414" w:rsidRPr="00521FC5" w:rsidRDefault="005D7414" w:rsidP="005D7414">
      <w:pPr>
        <w:pStyle w:val="AuthorName"/>
        <w:rPr>
          <w:b w:val="0"/>
          <w:i/>
          <w:color w:val="FF0000"/>
          <w:lang w:val="pt-BR"/>
        </w:rPr>
      </w:pPr>
    </w:p>
    <w:p w14:paraId="5FE4C7BA" w14:textId="77777777" w:rsidR="00C73194" w:rsidRPr="00521FC5" w:rsidRDefault="00C73194" w:rsidP="00C73194">
      <w:pPr>
        <w:pStyle w:val="Abstract"/>
        <w:rPr>
          <w:b/>
          <w:bCs/>
          <w:i w:val="0"/>
          <w:iCs/>
          <w:color w:val="FF0000"/>
          <w:lang w:val="pt-BR"/>
        </w:rPr>
      </w:pPr>
      <w:r w:rsidRPr="00521FC5">
        <w:rPr>
          <w:b/>
          <w:bCs/>
          <w:i w:val="0"/>
          <w:iCs/>
          <w:lang w:val="pt-BR"/>
        </w:rPr>
        <w:t>Paulo Pedro Kenedi</w:t>
      </w:r>
      <w:r w:rsidRPr="00521FC5">
        <w:rPr>
          <w:b/>
          <w:bCs/>
          <w:i w:val="0"/>
          <w:iCs/>
          <w:color w:val="FF0000"/>
          <w:lang w:val="pt-BR"/>
        </w:rPr>
        <w:t xml:space="preserve"> </w:t>
      </w:r>
    </w:p>
    <w:p w14:paraId="66CF2095" w14:textId="424960CA" w:rsidR="00C73194" w:rsidRPr="00521FC5" w:rsidRDefault="00C73194" w:rsidP="00C73194">
      <w:pPr>
        <w:pStyle w:val="Keywords"/>
        <w:rPr>
          <w:i w:val="0"/>
          <w:iCs/>
          <w:lang w:val="pt-BR"/>
        </w:rPr>
      </w:pPr>
      <w:r w:rsidRPr="00521FC5">
        <w:rPr>
          <w:i w:val="0"/>
          <w:iCs/>
          <w:lang w:val="pt-BR"/>
        </w:rPr>
        <w:t xml:space="preserve">Programa de Pós-graduação em Engenharia Mecânica e Tecnologia de Materiais - PPEMM - CEFET/RJ; Av. Maracanã, 229 – RJ – </w:t>
      </w:r>
      <w:proofErr w:type="spellStart"/>
      <w:r w:rsidRPr="00521FC5">
        <w:rPr>
          <w:i w:val="0"/>
          <w:iCs/>
          <w:lang w:val="pt-BR"/>
        </w:rPr>
        <w:t>Brazil</w:t>
      </w:r>
      <w:proofErr w:type="spellEnd"/>
      <w:r w:rsidRPr="00521FC5">
        <w:rPr>
          <w:i w:val="0"/>
          <w:iCs/>
          <w:lang w:val="pt-BR"/>
        </w:rPr>
        <w:t xml:space="preserve">. Departamento de Engenharia Mecânica – CEFET/RJ - Av. Maracanã, 229 – RJ – </w:t>
      </w:r>
      <w:proofErr w:type="spellStart"/>
      <w:r w:rsidRPr="00521FC5">
        <w:rPr>
          <w:i w:val="0"/>
          <w:iCs/>
          <w:lang w:val="pt-BR"/>
        </w:rPr>
        <w:t>Brazil</w:t>
      </w:r>
      <w:proofErr w:type="spellEnd"/>
      <w:r w:rsidRPr="00521FC5">
        <w:rPr>
          <w:i w:val="0"/>
          <w:iCs/>
          <w:lang w:val="pt-BR"/>
        </w:rPr>
        <w:t>. paulo.kenedi@cefet-rj.br</w:t>
      </w:r>
    </w:p>
    <w:p w14:paraId="3321D131" w14:textId="77777777" w:rsidR="00C73194" w:rsidRPr="00521FC5" w:rsidRDefault="00C73194" w:rsidP="00C73194">
      <w:pPr>
        <w:pStyle w:val="Abstract"/>
        <w:jc w:val="both"/>
        <w:rPr>
          <w:b/>
          <w:lang w:val="pt-BR"/>
        </w:rPr>
      </w:pPr>
    </w:p>
    <w:p w14:paraId="33630F35" w14:textId="3EA4317F" w:rsidR="00C73194" w:rsidRPr="00521FC5" w:rsidRDefault="00C73194" w:rsidP="00C73194">
      <w:pPr>
        <w:pStyle w:val="Abstract"/>
        <w:jc w:val="both"/>
      </w:pPr>
      <w:r w:rsidRPr="00521FC5">
        <w:rPr>
          <w:b/>
        </w:rPr>
        <w:t>Abstract.</w:t>
      </w:r>
      <w:r w:rsidRPr="00521FC5">
        <w:t xml:space="preserve"> </w:t>
      </w:r>
      <w:r w:rsidR="00A8056F" w:rsidRPr="00521FC5">
        <w:t>Viscoelastic quasi-linear analytical models, as Fung, was implemented through the utilization of experimental results obtained from several porcine ligaments as: lateral collateral ligament (LCL), anterior cruciate ligament (ACL), posterior cruciate ligament (PCL) and medial collateral ligament (MCL). To implement quasi-linear viscoelastic models for soft tissues, as the Fung one, was necessary the utilization of a programming language, as C Sharp, and Object-oriented programming to deal with the model’s mathematical demands, as the convolution calculations. Moreover, those technologies allow to reduce the code execution time which was one of the main problems. Despite this benefit, was necessary to implement the numerical methods used in process. The models’ results show the stress evolution in relaxation tests. Although</w:t>
      </w:r>
      <w:r w:rsidR="00621646" w:rsidRPr="00521FC5">
        <w:t>,</w:t>
      </w:r>
      <w:r w:rsidR="00A8056F" w:rsidRPr="00521FC5">
        <w:t xml:space="preserve"> </w:t>
      </w:r>
      <w:r w:rsidR="00621646" w:rsidRPr="00521FC5">
        <w:t>t</w:t>
      </w:r>
      <w:r w:rsidR="00A8056F" w:rsidRPr="00521FC5">
        <w:t>he preliminary results show a good correlation between experimental and analytical models, showing a noticeable change in ligaments stiffness after the experimental implementation of relaxation tests</w:t>
      </w:r>
      <w:r w:rsidR="00531694" w:rsidRPr="00521FC5">
        <w:t xml:space="preserve">. </w:t>
      </w:r>
    </w:p>
    <w:p w14:paraId="7A4B25E3" w14:textId="77777777" w:rsidR="00C73194" w:rsidRPr="00521FC5" w:rsidRDefault="00C73194" w:rsidP="00C73194">
      <w:pPr>
        <w:pStyle w:val="Abstract"/>
        <w:jc w:val="both"/>
      </w:pPr>
      <w:r w:rsidRPr="00521FC5">
        <w:t xml:space="preserve"> </w:t>
      </w:r>
    </w:p>
    <w:p w14:paraId="2FF97A2A" w14:textId="69CD9831" w:rsidR="00C73194" w:rsidRPr="00521FC5" w:rsidRDefault="00C73194" w:rsidP="00C73194">
      <w:pPr>
        <w:pStyle w:val="Keywords"/>
      </w:pPr>
      <w:r w:rsidRPr="00521FC5">
        <w:rPr>
          <w:b/>
        </w:rPr>
        <w:t>Keywords:</w:t>
      </w:r>
      <w:r w:rsidRPr="00521FC5">
        <w:t xml:space="preserve"> knee ligaments, analytic model, viscoelasticity</w:t>
      </w:r>
      <w:r w:rsidR="0085734A" w:rsidRPr="00521FC5">
        <w:t>, Fung</w:t>
      </w:r>
    </w:p>
    <w:p w14:paraId="3B2A9F21" w14:textId="77777777" w:rsidR="00B87968" w:rsidRPr="00521FC5" w:rsidRDefault="00B87968" w:rsidP="00B87968">
      <w:pPr>
        <w:pStyle w:val="SectionHeader"/>
        <w:numPr>
          <w:ilvl w:val="0"/>
          <w:numId w:val="0"/>
        </w:numPr>
        <w:ind w:left="360"/>
      </w:pPr>
    </w:p>
    <w:p w14:paraId="065FAA49" w14:textId="729437B9" w:rsidR="004235B3" w:rsidRPr="00521FC5" w:rsidRDefault="004235B3" w:rsidP="004235B3">
      <w:pPr>
        <w:pStyle w:val="SectionHeader"/>
      </w:pPr>
      <w:r w:rsidRPr="00521FC5">
        <w:t>Introduction</w:t>
      </w:r>
    </w:p>
    <w:p w14:paraId="2DD8884C" w14:textId="66F1AA2B" w:rsidR="00F41F68" w:rsidRPr="00521FC5" w:rsidRDefault="00F41F68" w:rsidP="004235B3">
      <w:pPr>
        <w:pStyle w:val="SectionBody"/>
        <w:tabs>
          <w:tab w:val="left" w:pos="2923"/>
        </w:tabs>
        <w:ind w:firstLine="284"/>
      </w:pPr>
    </w:p>
    <w:p w14:paraId="290103BD" w14:textId="05CE8247" w:rsidR="004235B3" w:rsidRPr="00521FC5" w:rsidRDefault="008F4B6F" w:rsidP="004235B3">
      <w:pPr>
        <w:pStyle w:val="SectionBody"/>
        <w:tabs>
          <w:tab w:val="left" w:pos="2923"/>
        </w:tabs>
        <w:ind w:firstLine="284"/>
      </w:pPr>
      <w:r w:rsidRPr="00521FC5">
        <w:t xml:space="preserve">The purpose of these paper is to explain how to implement quasi-linear viscoelastic models for soft tissues. </w:t>
      </w:r>
      <w:r w:rsidR="003B4596" w:rsidRPr="00521FC5">
        <w:t>For</w:t>
      </w:r>
      <w:r w:rsidRPr="00521FC5">
        <w:t xml:space="preserve"> that, </w:t>
      </w:r>
      <w:r w:rsidR="003B4596" w:rsidRPr="00521FC5">
        <w:t xml:space="preserve">it </w:t>
      </w:r>
      <w:r w:rsidRPr="00521FC5">
        <w:t xml:space="preserve">is necessary </w:t>
      </w:r>
      <w:r w:rsidR="003B4596" w:rsidRPr="00521FC5">
        <w:t>the utilization of a programming language to deal with the model’s mathematical demands, as the convolution, integral and derivative calculations</w:t>
      </w:r>
      <w:r w:rsidR="006E2589" w:rsidRPr="00521FC5">
        <w:t xml:space="preserve">, and with the complex logics to be dealt with. In that research, </w:t>
      </w:r>
      <w:r w:rsidR="007F1890" w:rsidRPr="00521FC5">
        <w:t>is used C Sharp</w:t>
      </w:r>
      <w:r w:rsidR="00F41F68" w:rsidRPr="00521FC5">
        <w:t>.</w:t>
      </w:r>
    </w:p>
    <w:p w14:paraId="1E0BC5C9" w14:textId="5ABDEDD3" w:rsidR="004235B3" w:rsidRPr="00521FC5" w:rsidRDefault="004235B3" w:rsidP="00B87968">
      <w:pPr>
        <w:pStyle w:val="SectionBody"/>
        <w:ind w:firstLine="284"/>
        <w:rPr>
          <w:iCs/>
        </w:rPr>
      </w:pPr>
      <w:r w:rsidRPr="00521FC5">
        <w:t xml:space="preserve"> </w:t>
      </w:r>
    </w:p>
    <w:p w14:paraId="557D76D1" w14:textId="77777777" w:rsidR="009820B5" w:rsidRDefault="009B0970" w:rsidP="004235B3">
      <w:pPr>
        <w:pStyle w:val="SectionHeader"/>
        <w:rPr>
          <w:lang w:val="pt-BR"/>
        </w:rPr>
      </w:pPr>
      <w:r w:rsidRPr="00521FC5">
        <w:rPr>
          <w:lang w:val="pt-BR"/>
        </w:rPr>
        <w:t>Fung’s quasi-linear viscoelastic model</w:t>
      </w:r>
    </w:p>
    <w:p w14:paraId="773ECDC1" w14:textId="77777777" w:rsidR="009B0970" w:rsidRPr="00521FC5" w:rsidRDefault="009B0970" w:rsidP="009B0970">
      <w:pPr>
        <w:pStyle w:val="SectionBody"/>
        <w:rPr>
          <w:lang w:val="pt-BR"/>
        </w:rPr>
      </w:pPr>
    </w:p>
    <w:p w14:paraId="40FB520B" w14:textId="4A5F2387" w:rsidR="00860C3F" w:rsidRPr="00521FC5" w:rsidRDefault="009B0970" w:rsidP="00E950C4">
      <w:pPr>
        <w:pStyle w:val="SectionBody"/>
        <w:ind w:firstLine="284"/>
      </w:pPr>
      <w:r w:rsidRPr="00521FC5">
        <w:t xml:space="preserve">The quasi-linear viscoelastic model, proposed by (Fung, 1993), applies the </w:t>
      </w:r>
      <w:r w:rsidRPr="00521FC5">
        <w:t>non</w:t>
      </w:r>
      <w:r w:rsidR="00860C3F" w:rsidRPr="00521FC5">
        <w:t>-</w:t>
      </w:r>
      <w:r w:rsidRPr="00521FC5">
        <w:t>linearity</w:t>
      </w:r>
      <w:r w:rsidR="00860C3F" w:rsidRPr="00521FC5">
        <w:t xml:space="preserve"> stress-strain relation expressing the stress in two parts: the reduced relaxation function, which depends only on time, and elastic response, which depends on strain. </w:t>
      </w:r>
      <w:r w:rsidR="00E950C4" w:rsidRPr="00521FC5">
        <w:t>To be easier while calculating the stress, the elastic response</w:t>
      </w:r>
      <w:r w:rsidR="00860C3F" w:rsidRPr="00521FC5">
        <w:t xml:space="preserve"> can be expressed depending only on time, </w:t>
      </w:r>
      <w:r w:rsidR="00E950C4" w:rsidRPr="00521FC5">
        <w:t>because, in that research, the strain is considered depending on this, as will be shown below.</w:t>
      </w:r>
    </w:p>
    <w:p w14:paraId="7F9F3D5C" w14:textId="3266C6C3" w:rsidR="00F67B9F" w:rsidRPr="00521FC5" w:rsidRDefault="00E950C4" w:rsidP="004235B3">
      <w:pPr>
        <w:pStyle w:val="SectionBody"/>
        <w:ind w:firstLine="284"/>
      </w:pPr>
      <w:r w:rsidRPr="00521FC5">
        <w:t xml:space="preserve">This model is commonly used for soft tissue, as </w:t>
      </w:r>
      <w:r w:rsidR="00F67B9F" w:rsidRPr="00521FC5">
        <w:t>it can</w:t>
      </w:r>
      <w:r w:rsidRPr="00521FC5">
        <w:t xml:space="preserve"> represent the tissue with good approximation</w:t>
      </w:r>
      <w:r w:rsidR="00F67B9F" w:rsidRPr="00521FC5">
        <w:t xml:space="preserve">. The constants </w:t>
      </w:r>
      <w:r w:rsidR="00F67B9F" w:rsidRPr="00521FC5">
        <w:t>needed for the equations</w:t>
      </w:r>
      <w:r w:rsidR="00F67B9F" w:rsidRPr="00521FC5">
        <w:t xml:space="preserve"> is </w:t>
      </w:r>
      <w:r w:rsidR="00F67B9F" w:rsidRPr="00521FC5">
        <w:t>obtained</w:t>
      </w:r>
      <w:r w:rsidR="00F67B9F" w:rsidRPr="00521FC5">
        <w:t xml:space="preserve"> experimentally, however, like any model, the Fung’s model has limitations, since for </w:t>
      </w:r>
      <w:r w:rsidR="005D5FF1" w:rsidRPr="00521FC5">
        <w:t xml:space="preserve">distinct </w:t>
      </w:r>
      <w:r w:rsidR="00F67B9F" w:rsidRPr="00521FC5">
        <w:t xml:space="preserve">relaxations and strain levels, </w:t>
      </w:r>
      <w:r w:rsidR="005D5FF1" w:rsidRPr="00521FC5">
        <w:t>different values for those constants are found.</w:t>
      </w:r>
    </w:p>
    <w:p w14:paraId="019ED511" w14:textId="7A614C9A" w:rsidR="005D5FF1" w:rsidRPr="00521FC5" w:rsidRDefault="005D5FF1" w:rsidP="004235B3">
      <w:pPr>
        <w:pStyle w:val="SectionBody"/>
        <w:ind w:firstLine="284"/>
      </w:pPr>
      <w:r w:rsidRPr="00521FC5">
        <w:t>Moreover, two considerations w</w:t>
      </w:r>
      <w:r w:rsidR="00E806E5" w:rsidRPr="00521FC5">
        <w:t>ere</w:t>
      </w:r>
      <w:r w:rsidRPr="00521FC5">
        <w:t xml:space="preserve"> made: consider and disr</w:t>
      </w:r>
      <w:r w:rsidR="00E806E5" w:rsidRPr="00521FC5">
        <w:t>e</w:t>
      </w:r>
      <w:r w:rsidRPr="00521FC5">
        <w:t>g</w:t>
      </w:r>
      <w:r w:rsidR="00E806E5" w:rsidRPr="00521FC5">
        <w:t>ard ramp time. While considering, is possible to calculate the variables A and B, shown below in elastic response equation, with those, multiple relaxations can be assumed. Is that research, is assumed just two relaxations.</w:t>
      </w:r>
    </w:p>
    <w:p w14:paraId="750FB0E1" w14:textId="1E21A9DD" w:rsidR="004235B3" w:rsidRPr="00521FC5" w:rsidRDefault="004235B3" w:rsidP="004235B3">
      <w:pPr>
        <w:pStyle w:val="SectionBody"/>
        <w:ind w:firstLine="284"/>
      </w:pPr>
      <w:r w:rsidRPr="00521FC5">
        <w:t xml:space="preserve"> </w:t>
      </w:r>
    </w:p>
    <w:p w14:paraId="63AF21D8" w14:textId="2F2A9C69" w:rsidR="00782CA7" w:rsidRPr="00521FC5" w:rsidRDefault="004235B3" w:rsidP="004235B3">
      <w:pPr>
        <w:pStyle w:val="Sectionsubheader"/>
      </w:pPr>
      <w:r w:rsidRPr="00521FC5">
        <w:t>Mathematical equation</w:t>
      </w:r>
    </w:p>
    <w:p w14:paraId="10BF3D0B" w14:textId="1F2D70A5" w:rsidR="00782CA7" w:rsidRPr="00521FC5" w:rsidRDefault="00782CA7" w:rsidP="00782CA7">
      <w:pPr>
        <w:pStyle w:val="SectionBody"/>
      </w:pPr>
    </w:p>
    <w:p w14:paraId="1DB612BC" w14:textId="55B79275" w:rsidR="00782CA7" w:rsidRPr="00521FC5" w:rsidRDefault="00782CA7" w:rsidP="00782CA7">
      <w:pPr>
        <w:pStyle w:val="SectionBody"/>
        <w:ind w:firstLine="284"/>
      </w:pPr>
      <w:r w:rsidRPr="00521FC5">
        <w:t>(Fung, 1993) propose equations for elastic response, reduced relaxation function and stress considering one relaxation, although, as tow relaxations will be considered, it is necessary to reformulate these equations as will be presented under</w:t>
      </w:r>
      <w:r w:rsidRPr="00521FC5">
        <w:t>.</w:t>
      </w:r>
    </w:p>
    <w:p w14:paraId="68931AF3" w14:textId="77777777" w:rsidR="00782CA7" w:rsidRPr="00521FC5" w:rsidRDefault="00782CA7" w:rsidP="00782CA7">
      <w:pPr>
        <w:pStyle w:val="SectionBody"/>
      </w:pPr>
    </w:p>
    <w:p w14:paraId="6A63AE62" w14:textId="2B2BB98E" w:rsidR="00782CA7" w:rsidRPr="00521FC5" w:rsidRDefault="00782CA7" w:rsidP="00782CA7">
      <w:pPr>
        <w:pStyle w:val="Sectionsubheader"/>
        <w:numPr>
          <w:ilvl w:val="2"/>
          <w:numId w:val="25"/>
        </w:numPr>
      </w:pPr>
      <w:r w:rsidRPr="00521FC5">
        <w:t>Strain</w:t>
      </w:r>
    </w:p>
    <w:p w14:paraId="477A3EBF" w14:textId="37C60E23" w:rsidR="00782CA7" w:rsidRPr="00521FC5" w:rsidRDefault="00782CA7" w:rsidP="00782CA7">
      <w:pPr>
        <w:pStyle w:val="SectionBody"/>
      </w:pPr>
    </w:p>
    <w:p w14:paraId="44192C02" w14:textId="50E76464" w:rsidR="00782CA7" w:rsidRPr="00521FC5" w:rsidRDefault="00782CA7" w:rsidP="00782CA7">
      <w:pPr>
        <w:pStyle w:val="SectionBody"/>
      </w:pPr>
      <w:r w:rsidRPr="00521FC5">
        <w:t>To describe the strain, the equation 1 is used when considering ramp time and equation 2, when not.</w:t>
      </w:r>
    </w:p>
    <w:p w14:paraId="580320F3" w14:textId="78C9B48E" w:rsidR="00782CA7" w:rsidRPr="00521FC5" w:rsidRDefault="00782CA7" w:rsidP="00782CA7">
      <w:pPr>
        <w:pStyle w:val="SectionBody"/>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782CA7" w:rsidRPr="00521FC5" w14:paraId="0D41EA8F" w14:textId="77777777" w:rsidTr="00E31CA3">
        <w:tc>
          <w:tcPr>
            <w:tcW w:w="9067" w:type="dxa"/>
          </w:tcPr>
          <w:p w14:paraId="158E629F" w14:textId="02666EB7" w:rsidR="00782CA7" w:rsidRPr="00521FC5" w:rsidRDefault="00782CA7" w:rsidP="00E31CA3">
            <w:pPr>
              <w:pStyle w:val="EquationLine"/>
            </w:pPr>
            <m:oMath>
              <m:r>
                <w:rPr>
                  <w:rFonts w:ascii="Cambria Math" w:hAnsi="Cambria Math" w:cs="Arial"/>
                </w:rPr>
                <m:t>ε</m:t>
              </m:r>
              <m:d>
                <m:dPr>
                  <m:ctrlPr>
                    <w:rPr>
                      <w:rFonts w:ascii="Cambria Math" w:hAnsi="Cambria Math" w:cs="Arial"/>
                      <w:i/>
                    </w:rPr>
                  </m:ctrlPr>
                </m:dPr>
                <m:e>
                  <m:r>
                    <w:rPr>
                      <w:rFonts w:ascii="Cambria Math" w:hAnsi="Cambria Math" w:cs="Arial"/>
                    </w:rPr>
                    <m:t>t</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mín</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mín</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w:r w:rsidR="008E0A6E" w:rsidRPr="00521FC5">
              <w:t>,</w:t>
            </w:r>
          </w:p>
        </w:tc>
        <w:tc>
          <w:tcPr>
            <w:tcW w:w="562" w:type="dxa"/>
          </w:tcPr>
          <w:p w14:paraId="25A047B6" w14:textId="77777777" w:rsidR="00782CA7" w:rsidRPr="00521FC5" w:rsidRDefault="00782CA7" w:rsidP="00E31CA3">
            <w:pPr>
              <w:pStyle w:val="SectionBody"/>
              <w:ind w:firstLine="0"/>
              <w:jc w:val="right"/>
            </w:pPr>
          </w:p>
          <w:p w14:paraId="421DD328" w14:textId="77777777" w:rsidR="00782CA7" w:rsidRPr="00521FC5" w:rsidRDefault="00782CA7" w:rsidP="00E31CA3">
            <w:pPr>
              <w:pStyle w:val="SectionBody"/>
              <w:ind w:firstLine="0"/>
              <w:jc w:val="right"/>
            </w:pPr>
          </w:p>
          <w:p w14:paraId="15F92AEC" w14:textId="77777777" w:rsidR="00782CA7" w:rsidRPr="00521FC5" w:rsidRDefault="00782CA7" w:rsidP="00E31CA3">
            <w:pPr>
              <w:pStyle w:val="SectionBody"/>
              <w:ind w:firstLine="0"/>
              <w:jc w:val="right"/>
            </w:pPr>
          </w:p>
          <w:p w14:paraId="126A2609" w14:textId="0D3A7077" w:rsidR="00782CA7" w:rsidRPr="00521FC5" w:rsidRDefault="00782CA7" w:rsidP="00E31CA3">
            <w:pPr>
              <w:pStyle w:val="SectionBody"/>
              <w:ind w:firstLine="0"/>
              <w:jc w:val="right"/>
            </w:pPr>
            <w:r w:rsidRPr="00521FC5">
              <w:t>(</w:t>
            </w:r>
            <w:r w:rsidRPr="00521FC5">
              <w:fldChar w:fldCharType="begin"/>
            </w:r>
            <w:r w:rsidRPr="00521FC5">
              <w:instrText xml:space="preserve"> SEQ Equation \* ARABIC </w:instrText>
            </w:r>
            <w:r w:rsidRPr="00521FC5">
              <w:fldChar w:fldCharType="separate"/>
            </w:r>
            <w:r w:rsidRPr="00521FC5">
              <w:rPr>
                <w:noProof/>
              </w:rPr>
              <w:t>1</w:t>
            </w:r>
            <w:r w:rsidRPr="00521FC5">
              <w:fldChar w:fldCharType="end"/>
            </w:r>
            <w:r w:rsidRPr="00521FC5">
              <w:t>)</w:t>
            </w:r>
          </w:p>
        </w:tc>
      </w:tr>
    </w:tbl>
    <w:p w14:paraId="6D209203" w14:textId="5D6C6C70" w:rsidR="00782CA7" w:rsidRPr="00521FC5" w:rsidRDefault="00782CA7" w:rsidP="00782CA7">
      <w:pPr>
        <w:pStyle w:val="SectionBody"/>
      </w:pPr>
    </w:p>
    <w:p w14:paraId="2388DCCE" w14:textId="7D87FE02" w:rsidR="009538EC" w:rsidRPr="00521FC5" w:rsidRDefault="009538EC" w:rsidP="00782CA7">
      <w:pPr>
        <w:pStyle w:val="SectionBody"/>
      </w:pPr>
      <w:r w:rsidRPr="00521FC5">
        <w:t xml:space="preserve">In equation 1, the parameters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sidRPr="00521FC5">
        <w:t xml:space="preserve"> and </w:t>
      </w:r>
      <m:oMath>
        <m:r>
          <w:rPr>
            <w:rFonts w:ascii="Cambria Math" w:hAnsi="Cambria Math" w:cs="Arial"/>
          </w:rPr>
          <m:t>λ</m:t>
        </m:r>
      </m:oMath>
      <w:r w:rsidRPr="00521FC5">
        <w:t xml:space="preserve"> represent, </w:t>
      </w:r>
      <w:r w:rsidRPr="00521FC5">
        <w:t>respectively</w:t>
      </w:r>
      <w:r w:rsidRPr="00521FC5">
        <w:t xml:space="preserve">, ramp time and </w:t>
      </w:r>
      <w:r w:rsidRPr="00521FC5">
        <w:t xml:space="preserve">strain rate applied in </w:t>
      </w:r>
      <w:r w:rsidR="008E0A6E" w:rsidRPr="00521FC5">
        <w:t>experiment, with</w:t>
      </w:r>
      <w:r w:rsidRPr="00521FC5">
        <w:t xml:space="preserve"> </w:t>
      </w:r>
      <m:oMath>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oMath>
      <w:r w:rsidRPr="00521FC5">
        <w:t xml:space="preserve"> </w:t>
      </w:r>
      <w:r w:rsidR="008E0A6E" w:rsidRPr="00521FC5">
        <w:t>used when</w:t>
      </w:r>
      <w:r w:rsidRPr="00521FC5">
        <w:t xml:space="preserve"> strain increas</w:t>
      </w:r>
      <w:r w:rsidR="008E0A6E" w:rsidRPr="00521FC5">
        <w:t>e</w:t>
      </w:r>
      <w:r w:rsidRPr="00521FC5">
        <w:t xml:space="preserve"> and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oMath>
      <w:r w:rsidR="008E0A6E" w:rsidRPr="00521FC5">
        <w:t>,</w:t>
      </w:r>
      <w:r w:rsidRPr="00521FC5">
        <w:t xml:space="preserve"> </w:t>
      </w:r>
      <w:r w:rsidR="008E0A6E" w:rsidRPr="00521FC5">
        <w:t xml:space="preserve">when </w:t>
      </w:r>
      <w:r w:rsidRPr="00521FC5">
        <w:t>decrease</w:t>
      </w:r>
      <w:r w:rsidR="008E0A6E" w:rsidRPr="00521FC5">
        <w:t>. Furthermore, t</w:t>
      </w:r>
      <w:r w:rsidRPr="00521FC5">
        <w:t>he parameters</w:t>
      </w:r>
      <w:r w:rsidR="008E0A6E" w:rsidRPr="00521FC5">
        <w:t xml:space="preserv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sidRPr="00521FC5">
        <w:t xml:space="preserv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sidRPr="00521FC5">
        <w:t xml:space="preserve">, </w:t>
      </w:r>
      <m:oMath>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oMath>
      <w:r w:rsidRPr="00521FC5">
        <w:t xml:space="preserve"> and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sidRPr="00521FC5">
        <w:t xml:space="preserve"> are the limit time for each equation, indicating when the strain behavior changes.</w:t>
      </w:r>
    </w:p>
    <w:p w14:paraId="2ACE981B" w14:textId="5099B15E" w:rsidR="00782CA7" w:rsidRPr="00521FC5" w:rsidRDefault="00782CA7" w:rsidP="00782CA7">
      <w:pPr>
        <w:pStyle w:val="SectionBody"/>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782CA7" w:rsidRPr="00521FC5" w14:paraId="27633F9C" w14:textId="77777777" w:rsidTr="00E31CA3">
        <w:tc>
          <w:tcPr>
            <w:tcW w:w="9067" w:type="dxa"/>
          </w:tcPr>
          <w:p w14:paraId="39EC2206" w14:textId="27CF254A" w:rsidR="00782CA7" w:rsidRPr="00521FC5" w:rsidRDefault="009538EC" w:rsidP="00E31CA3">
            <w:pPr>
              <w:pStyle w:val="EquationLine"/>
            </w:pPr>
            <m:oMath>
              <m:r>
                <w:rPr>
                  <w:rFonts w:ascii="Cambria Math" w:hAnsi="Cambria Math" w:cs="Arial"/>
                </w:rPr>
                <m:t xml:space="preserve"> ε</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0</m:t>
                  </m:r>
                </m:sub>
              </m:sSub>
            </m:oMath>
            <w:r w:rsidR="00782CA7" w:rsidRPr="00521FC5">
              <w:t>,</w:t>
            </w:r>
          </w:p>
        </w:tc>
        <w:tc>
          <w:tcPr>
            <w:tcW w:w="562" w:type="dxa"/>
          </w:tcPr>
          <w:p w14:paraId="32E21C45" w14:textId="0E05345D" w:rsidR="00782CA7" w:rsidRPr="00521FC5" w:rsidRDefault="00782CA7" w:rsidP="00E31CA3">
            <w:pPr>
              <w:pStyle w:val="SectionBody"/>
              <w:ind w:firstLine="0"/>
              <w:jc w:val="right"/>
            </w:pPr>
            <w:r w:rsidRPr="00521FC5">
              <w:t>(</w:t>
            </w:r>
            <w:r w:rsidR="009538EC" w:rsidRPr="00521FC5">
              <w:t>2</w:t>
            </w:r>
            <w:r w:rsidRPr="00521FC5">
              <w:t>)</w:t>
            </w:r>
          </w:p>
        </w:tc>
      </w:tr>
    </w:tbl>
    <w:p w14:paraId="0A5B85A8" w14:textId="65289733" w:rsidR="00782CA7" w:rsidRPr="00521FC5" w:rsidRDefault="00782CA7" w:rsidP="00782CA7">
      <w:pPr>
        <w:pStyle w:val="SectionBody"/>
      </w:pPr>
    </w:p>
    <w:p w14:paraId="613D5EC2" w14:textId="5804C080" w:rsidR="008E0A6E" w:rsidRPr="00521FC5" w:rsidRDefault="008E0A6E" w:rsidP="00782CA7">
      <w:pPr>
        <w:pStyle w:val="SectionBody"/>
      </w:pPr>
      <w:r w:rsidRPr="00521FC5">
        <w:t xml:space="preserve">In equation 2, </w:t>
      </w:r>
      <m:oMath>
        <m:sSub>
          <m:sSubPr>
            <m:ctrlPr>
              <w:rPr>
                <w:rFonts w:ascii="Cambria Math" w:hAnsi="Cambria Math" w:cs="Arial"/>
                <w:i/>
              </w:rPr>
            </m:ctrlPr>
          </m:sSubPr>
          <m:e>
            <m:r>
              <w:rPr>
                <w:rFonts w:ascii="Cambria Math" w:hAnsi="Cambria Math" w:cs="Arial"/>
              </w:rPr>
              <m:t>ε</m:t>
            </m:r>
          </m:e>
          <m:sub>
            <m:r>
              <w:rPr>
                <w:rFonts w:ascii="Cambria Math" w:hAnsi="Cambria Math" w:cs="Arial"/>
              </w:rPr>
              <m:t>0</m:t>
            </m:r>
          </m:sub>
        </m:sSub>
      </m:oMath>
      <w:r w:rsidRPr="00521FC5">
        <w:t xml:space="preserve"> represents the constant stain applied in experiment.</w:t>
      </w:r>
    </w:p>
    <w:p w14:paraId="2475771B" w14:textId="15DEA51C" w:rsidR="00137E93" w:rsidRPr="00521FC5" w:rsidRDefault="008E0A6E" w:rsidP="00782CA7">
      <w:pPr>
        <w:pStyle w:val="SectionBody"/>
      </w:pPr>
      <w:r w:rsidRPr="00521FC5">
        <w:t>With that, is possible to calculate the derivative</w:t>
      </w:r>
      <w:r w:rsidR="00902DBE" w:rsidRPr="00521FC5">
        <w:t xml:space="preserve"> </w:t>
      </w:r>
      <w:r w:rsidRPr="00521FC5">
        <w:t xml:space="preserve">that will be used </w:t>
      </w:r>
      <w:r w:rsidR="00902DBE" w:rsidRPr="00521FC5">
        <w:t>in the stress calculations step. The equation</w:t>
      </w:r>
      <w:r w:rsidR="00137E93" w:rsidRPr="00521FC5">
        <w:t xml:space="preserve"> 3 and 4 are the derivative in time of, </w:t>
      </w:r>
      <w:r w:rsidR="00137E93" w:rsidRPr="00521FC5">
        <w:t>respectively</w:t>
      </w:r>
      <w:r w:rsidR="00137E93" w:rsidRPr="00521FC5">
        <w:t>, equation 1 and 2.</w:t>
      </w:r>
    </w:p>
    <w:p w14:paraId="77E9ACA1" w14:textId="4B415562" w:rsidR="008E0A6E" w:rsidRPr="00521FC5" w:rsidRDefault="00137E93" w:rsidP="00782CA7">
      <w:pPr>
        <w:pStyle w:val="SectionBody"/>
      </w:pPr>
      <w:r w:rsidRPr="00521FC5">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137E93" w:rsidRPr="00521FC5" w14:paraId="6766D912" w14:textId="77777777" w:rsidTr="00137E93">
        <w:tc>
          <w:tcPr>
            <w:tcW w:w="9067" w:type="dxa"/>
          </w:tcPr>
          <w:p w14:paraId="0469ED65" w14:textId="2392A479" w:rsidR="00137E93" w:rsidRPr="00521FC5" w:rsidRDefault="00137E93" w:rsidP="00E31CA3">
            <w:pPr>
              <w:pStyle w:val="EquationLine"/>
            </w:pPr>
            <m:oMath>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r>
                        <w:rPr>
                          <w:rFonts w:ascii="Cambria Math" w:hAnsi="Cambria Math" w:cs="Arial"/>
                        </w:rPr>
                        <m:t>0,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w:r w:rsidRPr="00521FC5">
              <w:t>,</w:t>
            </w:r>
          </w:p>
        </w:tc>
        <w:tc>
          <w:tcPr>
            <w:tcW w:w="562" w:type="dxa"/>
          </w:tcPr>
          <w:p w14:paraId="6EC4E26D" w14:textId="77777777" w:rsidR="00137E93" w:rsidRPr="00521FC5" w:rsidRDefault="00137E93" w:rsidP="00E31CA3">
            <w:pPr>
              <w:pStyle w:val="SectionBody"/>
              <w:ind w:firstLine="0"/>
              <w:jc w:val="right"/>
            </w:pPr>
          </w:p>
          <w:p w14:paraId="122F6C48" w14:textId="77777777" w:rsidR="00137E93" w:rsidRPr="00521FC5" w:rsidRDefault="00137E93" w:rsidP="00E31CA3">
            <w:pPr>
              <w:pStyle w:val="SectionBody"/>
              <w:ind w:firstLine="0"/>
              <w:jc w:val="right"/>
            </w:pPr>
          </w:p>
          <w:p w14:paraId="4059C339" w14:textId="77777777" w:rsidR="00137E93" w:rsidRPr="00521FC5" w:rsidRDefault="00137E93" w:rsidP="00E31CA3">
            <w:pPr>
              <w:pStyle w:val="SectionBody"/>
              <w:ind w:firstLine="0"/>
              <w:jc w:val="right"/>
            </w:pPr>
          </w:p>
          <w:p w14:paraId="4EA33CF8" w14:textId="2D4DEAB7" w:rsidR="00137E93" w:rsidRPr="00521FC5" w:rsidRDefault="00137E93" w:rsidP="00E31CA3">
            <w:pPr>
              <w:pStyle w:val="SectionBody"/>
              <w:ind w:firstLine="0"/>
              <w:jc w:val="right"/>
            </w:pPr>
            <w:r w:rsidRPr="00521FC5">
              <w:t>(</w:t>
            </w:r>
            <w:r w:rsidRPr="00521FC5">
              <w:t>3</w:t>
            </w:r>
            <w:r w:rsidRPr="00521FC5">
              <w:t>)</w:t>
            </w:r>
          </w:p>
        </w:tc>
      </w:tr>
      <w:tr w:rsidR="00137E93" w:rsidRPr="00521FC5" w14:paraId="20A60856" w14:textId="77777777" w:rsidTr="00137E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67" w:type="dxa"/>
            <w:tcBorders>
              <w:top w:val="nil"/>
              <w:left w:val="nil"/>
              <w:bottom w:val="nil"/>
              <w:right w:val="nil"/>
            </w:tcBorders>
          </w:tcPr>
          <w:p w14:paraId="7750C5B1" w14:textId="67F974E3" w:rsidR="00137E93" w:rsidRPr="00521FC5" w:rsidRDefault="00137E93" w:rsidP="00E31CA3">
            <w:pPr>
              <w:pStyle w:val="EquationLine"/>
            </w:pPr>
            <m:oMath>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r>
                <w:rPr>
                  <w:rFonts w:ascii="Cambria Math" w:hAnsi="Cambria Math" w:cs="Arial"/>
                </w:rPr>
                <m:t>0</m:t>
              </m:r>
            </m:oMath>
            <w:r w:rsidRPr="00521FC5">
              <w:t>,</w:t>
            </w:r>
          </w:p>
        </w:tc>
        <w:tc>
          <w:tcPr>
            <w:tcW w:w="562" w:type="dxa"/>
            <w:tcBorders>
              <w:top w:val="nil"/>
              <w:left w:val="nil"/>
              <w:bottom w:val="nil"/>
              <w:right w:val="nil"/>
            </w:tcBorders>
          </w:tcPr>
          <w:p w14:paraId="70BD139B" w14:textId="35917AB7" w:rsidR="00137E93" w:rsidRPr="00521FC5" w:rsidRDefault="00137E93" w:rsidP="00E31CA3">
            <w:pPr>
              <w:pStyle w:val="SectionBody"/>
              <w:ind w:firstLine="0"/>
              <w:jc w:val="right"/>
            </w:pPr>
            <w:r w:rsidRPr="00521FC5">
              <w:t>(</w:t>
            </w:r>
            <w:r w:rsidRPr="00521FC5">
              <w:t>4</w:t>
            </w:r>
            <w:r w:rsidRPr="00521FC5">
              <w:t>)</w:t>
            </w:r>
          </w:p>
        </w:tc>
      </w:tr>
    </w:tbl>
    <w:p w14:paraId="34E30600" w14:textId="77777777" w:rsidR="00137E93" w:rsidRPr="00521FC5" w:rsidRDefault="00137E93" w:rsidP="00782CA7">
      <w:pPr>
        <w:pStyle w:val="SectionBody"/>
      </w:pPr>
    </w:p>
    <w:p w14:paraId="79488606" w14:textId="14BA13A8" w:rsidR="00782CA7" w:rsidRPr="00521FC5" w:rsidRDefault="00782CA7" w:rsidP="00782CA7">
      <w:pPr>
        <w:pStyle w:val="Sectionsubheader"/>
        <w:numPr>
          <w:ilvl w:val="2"/>
          <w:numId w:val="25"/>
        </w:numPr>
      </w:pPr>
      <w:r w:rsidRPr="00521FC5">
        <w:t>Elastic response</w:t>
      </w:r>
    </w:p>
    <w:p w14:paraId="4190E015" w14:textId="3000C08F" w:rsidR="00782CA7" w:rsidRPr="00521FC5" w:rsidRDefault="00782CA7" w:rsidP="00782CA7">
      <w:pPr>
        <w:pStyle w:val="SectionBody"/>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137E93" w:rsidRPr="00521FC5" w14:paraId="22618869" w14:textId="77777777" w:rsidTr="00E31CA3">
        <w:tc>
          <w:tcPr>
            <w:tcW w:w="9067" w:type="dxa"/>
          </w:tcPr>
          <w:p w14:paraId="0AEFE886" w14:textId="211CFC30" w:rsidR="00137E93" w:rsidRPr="00521FC5" w:rsidRDefault="00137E93" w:rsidP="00E31CA3">
            <w:pPr>
              <w:pStyle w:val="SectionBody"/>
              <w:ind w:firstLine="284"/>
            </w:pPr>
            <m:oMath>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ε</m:t>
                  </m:r>
                </m:e>
              </m:d>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Bε</m:t>
                      </m:r>
                    </m:sup>
                  </m:sSup>
                  <m:r>
                    <w:rPr>
                      <w:rFonts w:ascii="Cambria Math" w:hAnsi="Cambria Math" w:cs="Arial"/>
                    </w:rPr>
                    <m:t>-1</m:t>
                  </m:r>
                </m:e>
              </m:d>
            </m:oMath>
            <w:r w:rsidRPr="00521FC5">
              <w:rPr>
                <w:iCs/>
              </w:rPr>
              <w:t>,</w:t>
            </w:r>
          </w:p>
        </w:tc>
        <w:tc>
          <w:tcPr>
            <w:tcW w:w="562" w:type="dxa"/>
          </w:tcPr>
          <w:p w14:paraId="30B81DF2" w14:textId="60BF4DEB" w:rsidR="00137E93" w:rsidRPr="00521FC5" w:rsidRDefault="00137E93" w:rsidP="00E31CA3">
            <w:pPr>
              <w:pStyle w:val="SectionBody"/>
              <w:ind w:firstLine="0"/>
              <w:jc w:val="right"/>
            </w:pPr>
            <w:r w:rsidRPr="00521FC5">
              <w:t>(</w:t>
            </w:r>
            <w:r w:rsidRPr="00521FC5">
              <w:t>5</w:t>
            </w:r>
            <w:r w:rsidRPr="00521FC5">
              <w:t>)</w:t>
            </w:r>
          </w:p>
        </w:tc>
      </w:tr>
    </w:tbl>
    <w:p w14:paraId="27E8040B" w14:textId="5FA349C3" w:rsidR="00137E93" w:rsidRPr="00521FC5" w:rsidRDefault="00137E93" w:rsidP="00782CA7">
      <w:pPr>
        <w:pStyle w:val="SectionBody"/>
      </w:pPr>
    </w:p>
    <w:p w14:paraId="1651AACA" w14:textId="77777777" w:rsidR="00137E93" w:rsidRPr="00521FC5" w:rsidRDefault="00137E93" w:rsidP="00782CA7">
      <w:pPr>
        <w:pStyle w:val="SectionBody"/>
      </w:pPr>
    </w:p>
    <w:p w14:paraId="64A66CA8" w14:textId="77777777" w:rsidR="00137E93" w:rsidRPr="00521FC5" w:rsidRDefault="00137E93" w:rsidP="00782CA7">
      <w:pPr>
        <w:pStyle w:val="SectionBody"/>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137E93" w:rsidRPr="00521FC5" w14:paraId="634B2AF7" w14:textId="77777777" w:rsidTr="00E31CA3">
        <w:tc>
          <w:tcPr>
            <w:tcW w:w="9067" w:type="dxa"/>
          </w:tcPr>
          <w:p w14:paraId="6C3F3925" w14:textId="5E3D1907" w:rsidR="00137E93" w:rsidRPr="00521FC5" w:rsidRDefault="00137E93" w:rsidP="00E31CA3">
            <w:pPr>
              <w:pStyle w:val="SectionBody"/>
              <w:ind w:firstLine="284"/>
            </w:pPr>
            <m:oMath>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ε</m:t>
                  </m:r>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oMath>
            <w:r w:rsidRPr="00521FC5">
              <w:rPr>
                <w:iCs/>
              </w:rPr>
              <w:t>,</w:t>
            </w:r>
          </w:p>
        </w:tc>
        <w:tc>
          <w:tcPr>
            <w:tcW w:w="562" w:type="dxa"/>
          </w:tcPr>
          <w:p w14:paraId="50804105" w14:textId="79A72624" w:rsidR="00137E93" w:rsidRPr="00521FC5" w:rsidRDefault="00137E93" w:rsidP="00E31CA3">
            <w:pPr>
              <w:pStyle w:val="SectionBody"/>
              <w:ind w:firstLine="0"/>
              <w:jc w:val="right"/>
            </w:pPr>
            <w:r w:rsidRPr="00521FC5">
              <w:t>(</w:t>
            </w:r>
            <w:r w:rsidRPr="00521FC5">
              <w:t>6</w:t>
            </w:r>
            <w:r w:rsidRPr="00521FC5">
              <w:t>)</w:t>
            </w:r>
          </w:p>
        </w:tc>
      </w:tr>
    </w:tbl>
    <w:p w14:paraId="3B98B407" w14:textId="77777777" w:rsidR="00137E93" w:rsidRPr="00521FC5" w:rsidRDefault="00137E93" w:rsidP="00782CA7">
      <w:pPr>
        <w:pStyle w:val="SectionBody"/>
      </w:pPr>
    </w:p>
    <w:p w14:paraId="6201D814" w14:textId="429400EB" w:rsidR="00782CA7" w:rsidRPr="00521FC5" w:rsidRDefault="00782CA7" w:rsidP="00782CA7">
      <w:pPr>
        <w:pStyle w:val="SectionBody"/>
      </w:pPr>
    </w:p>
    <w:p w14:paraId="42F40BD1" w14:textId="77777777" w:rsidR="00137E93" w:rsidRPr="00521FC5" w:rsidRDefault="00137E93" w:rsidP="00782CA7">
      <w:pPr>
        <w:pStyle w:val="SectionBody"/>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137E93" w:rsidRPr="00521FC5" w14:paraId="7D810B6F" w14:textId="77777777" w:rsidTr="00137E93">
        <w:trPr>
          <w:trHeight w:val="412"/>
        </w:trPr>
        <w:tc>
          <w:tcPr>
            <w:tcW w:w="9067" w:type="dxa"/>
          </w:tcPr>
          <w:p w14:paraId="028DDDCA" w14:textId="3A7968FB" w:rsidR="00137E93" w:rsidRPr="00521FC5" w:rsidRDefault="00137E93" w:rsidP="00137E93">
            <w:pPr>
              <w:pStyle w:val="SectionBody"/>
              <w:ind w:firstLine="284"/>
            </w:p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ε</m:t>
                      </m:r>
                    </m:e>
                  </m:d>
                </m:num>
                <m:den>
                  <m:r>
                    <w:rPr>
                      <w:rFonts w:ascii="Cambria Math" w:hAnsi="Cambria Math" w:cs="Arial"/>
                    </w:rPr>
                    <m:t>d</m:t>
                  </m:r>
                  <m:r>
                    <w:rPr>
                      <w:rFonts w:ascii="Cambria Math" w:hAnsi="Cambria Math" w:cs="Arial"/>
                    </w:rPr>
                    <m:t>ε</m:t>
                  </m:r>
                </m:den>
              </m:f>
              <m:r>
                <w:rPr>
                  <w:rFonts w:ascii="Cambria Math" w:hAnsi="Cambria Math" w:cs="Arial"/>
                </w:rPr>
                <m:t>=</m:t>
              </m:r>
              <m:r>
                <w:rPr>
                  <w:rFonts w:ascii="Cambria Math" w:hAnsi="Cambria Math" w:cs="Arial"/>
                </w:rPr>
                <m:t>A∙B∙</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sup>
              </m:sSup>
            </m:oMath>
            <w:r w:rsidRPr="00521FC5">
              <w:rPr>
                <w:iCs/>
              </w:rPr>
              <w:t>,</w:t>
            </w:r>
          </w:p>
        </w:tc>
        <w:tc>
          <w:tcPr>
            <w:tcW w:w="562" w:type="dxa"/>
          </w:tcPr>
          <w:p w14:paraId="17825199" w14:textId="52DA2945" w:rsidR="00137E93" w:rsidRPr="00521FC5" w:rsidRDefault="00137E93" w:rsidP="00E31CA3">
            <w:pPr>
              <w:pStyle w:val="SectionBody"/>
              <w:ind w:firstLine="0"/>
              <w:jc w:val="right"/>
            </w:pPr>
            <w:r w:rsidRPr="00521FC5">
              <w:t>(</w:t>
            </w:r>
            <w:r w:rsidR="00521FC5" w:rsidRPr="00521FC5">
              <w:t>7</w:t>
            </w:r>
            <w:r w:rsidRPr="00521FC5">
              <w:t>)</w:t>
            </w:r>
          </w:p>
        </w:tc>
      </w:tr>
    </w:tbl>
    <w:p w14:paraId="6AB87CAE" w14:textId="6F14975C" w:rsidR="00137E93" w:rsidRPr="00521FC5" w:rsidRDefault="00137E93" w:rsidP="00782CA7">
      <w:pPr>
        <w:pStyle w:val="SectionBody"/>
      </w:pPr>
    </w:p>
    <w:p w14:paraId="03FF8C20" w14:textId="7DAF6A15" w:rsidR="00521FC5" w:rsidRPr="00521FC5" w:rsidRDefault="00521FC5" w:rsidP="00782CA7">
      <w:pPr>
        <w:pStyle w:val="SectionBody"/>
      </w:pPr>
    </w:p>
    <w:p w14:paraId="4D85AC40" w14:textId="1C2E0093" w:rsidR="00521FC5" w:rsidRPr="00521FC5" w:rsidRDefault="00521FC5" w:rsidP="00782CA7">
      <w:pPr>
        <w:pStyle w:val="SectionBody"/>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521FC5" w:rsidRPr="00521FC5" w14:paraId="2DF1DB6A" w14:textId="77777777" w:rsidTr="00E31CA3">
        <w:trPr>
          <w:trHeight w:val="412"/>
        </w:trPr>
        <w:tc>
          <w:tcPr>
            <w:tcW w:w="9067" w:type="dxa"/>
          </w:tcPr>
          <w:p w14:paraId="349A3A82" w14:textId="41DC7F75" w:rsidR="00521FC5" w:rsidRPr="00521FC5" w:rsidRDefault="00521FC5" w:rsidP="00E31CA3">
            <w:pPr>
              <w:pStyle w:val="SectionBody"/>
              <w:ind w:firstLine="284"/>
            </w:p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ε</m:t>
                      </m:r>
                    </m:e>
                  </m:d>
                </m:num>
                <m:den>
                  <m:r>
                    <w:rPr>
                      <w:rFonts w:ascii="Cambria Math" w:hAnsi="Cambria Math" w:cs="Arial"/>
                    </w:rPr>
                    <m:t>dε</m:t>
                  </m:r>
                </m:den>
              </m:f>
              <m:r>
                <w:rPr>
                  <w:rFonts w:ascii="Cambria Math" w:hAnsi="Cambria Math" w:cs="Arial"/>
                </w:rPr>
                <m:t>=</m:t>
              </m:r>
              <m:r>
                <w:rPr>
                  <w:rFonts w:ascii="Cambria Math" w:hAnsi="Cambria Math" w:cs="Arial"/>
                </w:rPr>
                <m:t>0</m:t>
              </m:r>
            </m:oMath>
            <w:r w:rsidRPr="00521FC5">
              <w:rPr>
                <w:iCs/>
              </w:rPr>
              <w:t>,</w:t>
            </w:r>
          </w:p>
        </w:tc>
        <w:tc>
          <w:tcPr>
            <w:tcW w:w="562" w:type="dxa"/>
          </w:tcPr>
          <w:p w14:paraId="1BC349C5" w14:textId="1743AA68" w:rsidR="00521FC5" w:rsidRPr="00521FC5" w:rsidRDefault="00521FC5" w:rsidP="00E31CA3">
            <w:pPr>
              <w:pStyle w:val="SectionBody"/>
              <w:ind w:firstLine="0"/>
              <w:jc w:val="right"/>
            </w:pPr>
            <w:r w:rsidRPr="00521FC5">
              <w:t>(</w:t>
            </w:r>
            <w:r w:rsidRPr="00521FC5">
              <w:t>8</w:t>
            </w:r>
            <w:r w:rsidRPr="00521FC5">
              <w:t>)</w:t>
            </w:r>
          </w:p>
        </w:tc>
      </w:tr>
    </w:tbl>
    <w:p w14:paraId="2BD8BB67" w14:textId="77777777" w:rsidR="00521FC5" w:rsidRPr="00521FC5" w:rsidRDefault="00521FC5" w:rsidP="00782CA7">
      <w:pPr>
        <w:pStyle w:val="SectionBody"/>
      </w:pPr>
    </w:p>
    <w:p w14:paraId="71068337" w14:textId="77777777" w:rsidR="00137E93" w:rsidRPr="00521FC5" w:rsidRDefault="00137E93" w:rsidP="00782CA7">
      <w:pPr>
        <w:pStyle w:val="SectionBody"/>
      </w:pPr>
    </w:p>
    <w:p w14:paraId="0D50AA06" w14:textId="7BCB73B8" w:rsidR="00782CA7" w:rsidRPr="00521FC5" w:rsidRDefault="00782CA7" w:rsidP="00782CA7">
      <w:pPr>
        <w:pStyle w:val="Sectionsubheader"/>
        <w:numPr>
          <w:ilvl w:val="2"/>
          <w:numId w:val="25"/>
        </w:numPr>
      </w:pPr>
      <w:r w:rsidRPr="00521FC5">
        <w:t xml:space="preserve">Reduced relaxation funcion </w:t>
      </w:r>
    </w:p>
    <w:p w14:paraId="47234EBB" w14:textId="2E9962BD" w:rsidR="00782CA7" w:rsidRDefault="00782CA7" w:rsidP="00782CA7">
      <w:pPr>
        <w:pStyle w:val="SectionBody"/>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521FC5" w:rsidRPr="00521FC5" w14:paraId="7786B92F" w14:textId="77777777" w:rsidTr="00E31CA3">
        <w:trPr>
          <w:trHeight w:val="412"/>
        </w:trPr>
        <w:tc>
          <w:tcPr>
            <w:tcW w:w="9067" w:type="dxa"/>
          </w:tcPr>
          <w:p w14:paraId="03B058DA" w14:textId="150D8F5D" w:rsidR="00521FC5" w:rsidRPr="00521FC5" w:rsidRDefault="00521FC5" w:rsidP="00E31CA3">
            <w:pPr>
              <w:pStyle w:val="SectionBody"/>
              <w:ind w:firstLine="284"/>
            </w:pPr>
            <m:oMath>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 xml:space="preserve">= </m:t>
              </m:r>
              <m:sSub>
                <m:sSubPr>
                  <m:ctrlPr>
                    <w:rPr>
                      <w:rFonts w:ascii="Cambria Math" w:hAnsi="Cambria Math"/>
                      <w:b/>
                      <w:bCs/>
                      <w:i/>
                      <w:sz w:val="24"/>
                      <w:szCs w:val="24"/>
                    </w:rPr>
                  </m:ctrlPr>
                </m:sSubPr>
                <m:e>
                  <m:r>
                    <m:rPr>
                      <m:sty m:val="bi"/>
                    </m:rPr>
                    <w:rPr>
                      <w:rFonts w:ascii="Cambria Math" w:hAnsi="Cambria Math"/>
                    </w:rPr>
                    <m:t>G</m:t>
                  </m:r>
                </m:e>
                <m:sub>
                  <m:r>
                    <m:rPr>
                      <m:sty m:val="bi"/>
                    </m:rPr>
                    <w:rPr>
                      <w:rFonts w:ascii="Cambria Math" w:hAnsi="Cambria Math"/>
                    </w:rPr>
                    <m:t>∞</m:t>
                  </m:r>
                </m:sub>
              </m:sSub>
              <m:r>
                <w:rPr>
                  <w:rFonts w:ascii="Cambria Math" w:hAnsi="Cambria Math"/>
                </w:rPr>
                <m:t>+</m:t>
              </m:r>
              <m:nary>
                <m:naryPr>
                  <m:chr m:val="∑"/>
                  <m:limLoc m:val="undOvr"/>
                  <m:ctrlPr>
                    <w:rPr>
                      <w:rFonts w:ascii="Cambria Math" w:hAnsi="Cambria Math"/>
                      <w:i/>
                      <w:sz w:val="24"/>
                      <w:szCs w:val="24"/>
                    </w:rPr>
                  </m:ctrlPr>
                </m:naryPr>
                <m:sub>
                  <m:r>
                    <w:rPr>
                      <w:rFonts w:ascii="Cambria Math" w:hAnsi="Cambria Math"/>
                    </w:rPr>
                    <m:t>i=1</m:t>
                  </m:r>
                </m:sub>
                <m:sup>
                  <m:r>
                    <w:rPr>
                      <w:rFonts w:ascii="Cambria Math" w:hAnsi="Cambria Math"/>
                    </w:rPr>
                    <m:t>3</m:t>
                  </m:r>
                </m:sup>
                <m:e>
                  <m:sSub>
                    <m:sSubPr>
                      <m:ctrlPr>
                        <w:rPr>
                          <w:rFonts w:ascii="Cambria Math" w:hAnsi="Cambria Math"/>
                          <w:i/>
                          <w:sz w:val="24"/>
                          <w:szCs w:val="24"/>
                        </w:rPr>
                      </m:ctrlPr>
                    </m:sSubPr>
                    <m:e>
                      <m:r>
                        <m:rPr>
                          <m:sty m:val="bi"/>
                        </m:rP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sz w:val="24"/>
                          <w:szCs w:val="24"/>
                        </w:rPr>
                      </m:ctrlPr>
                    </m:sSupPr>
                    <m:e>
                      <m:r>
                        <w:rPr>
                          <w:rFonts w:ascii="Cambria Math" w:hAnsi="Cambria Math"/>
                        </w:rPr>
                        <m:t>e</m:t>
                      </m:r>
                    </m:e>
                    <m:sup>
                      <m:f>
                        <m:fPr>
                          <m:ctrlPr>
                            <w:rPr>
                              <w:rFonts w:ascii="Cambria Math" w:hAnsi="Cambria Math"/>
                              <w:i/>
                              <w:sz w:val="24"/>
                              <w:szCs w:val="24"/>
                            </w:rPr>
                          </m:ctrlPr>
                        </m:fPr>
                        <m:num>
                          <m:r>
                            <w:rPr>
                              <w:rFonts w:ascii="Cambria Math" w:hAnsi="Cambria Math"/>
                            </w:rPr>
                            <m:t>-t</m:t>
                          </m:r>
                        </m:num>
                        <m:den>
                          <m:sSub>
                            <m:sSubPr>
                              <m:ctrlPr>
                                <w:rPr>
                                  <w:rFonts w:ascii="Cambria Math" w:hAnsi="Cambria Math"/>
                                  <w:i/>
                                  <w:sz w:val="24"/>
                                  <w:szCs w:val="24"/>
                                </w:rPr>
                              </m:ctrlPr>
                            </m:sSubPr>
                            <m:e>
                              <m:r>
                                <m:rPr>
                                  <m:sty m:val="bi"/>
                                </m:rPr>
                                <w:rPr>
                                  <w:rFonts w:ascii="Cambria Math" w:hAnsi="Cambria Math"/>
                                </w:rPr>
                                <m:t>τ</m:t>
                              </m:r>
                            </m:e>
                            <m:sub>
                              <m:r>
                                <w:rPr>
                                  <w:rFonts w:ascii="Cambria Math" w:hAnsi="Cambria Math"/>
                                </w:rPr>
                                <m:t>i</m:t>
                              </m:r>
                            </m:sub>
                          </m:sSub>
                        </m:den>
                      </m:f>
                    </m:sup>
                  </m:sSup>
                </m:e>
              </m:nary>
            </m:oMath>
            <w:r w:rsidRPr="00521FC5">
              <w:rPr>
                <w:iCs/>
              </w:rPr>
              <w:t>,</w:t>
            </w:r>
          </w:p>
        </w:tc>
        <w:tc>
          <w:tcPr>
            <w:tcW w:w="562" w:type="dxa"/>
          </w:tcPr>
          <w:p w14:paraId="1F4D6775" w14:textId="77777777" w:rsidR="00521FC5" w:rsidRPr="00521FC5" w:rsidRDefault="00521FC5" w:rsidP="00E31CA3">
            <w:pPr>
              <w:pStyle w:val="SectionBody"/>
              <w:ind w:firstLine="0"/>
              <w:jc w:val="right"/>
            </w:pPr>
            <w:r w:rsidRPr="00521FC5">
              <w:t>(9)</w:t>
            </w:r>
          </w:p>
        </w:tc>
      </w:tr>
    </w:tbl>
    <w:p w14:paraId="4D6DADC6" w14:textId="77777777" w:rsidR="00521FC5" w:rsidRDefault="00521FC5" w:rsidP="00782CA7">
      <w:pPr>
        <w:pStyle w:val="SectionBody"/>
      </w:pPr>
    </w:p>
    <w:p w14:paraId="109E93D1" w14:textId="77777777" w:rsidR="00521FC5" w:rsidRPr="00521FC5" w:rsidRDefault="00521FC5" w:rsidP="00782CA7">
      <w:pPr>
        <w:pStyle w:val="SectionBody"/>
      </w:pPr>
    </w:p>
    <w:p w14:paraId="297CA6CF" w14:textId="3AE0EC79" w:rsidR="00782CA7" w:rsidRPr="00521FC5" w:rsidRDefault="00782CA7" w:rsidP="00782CA7">
      <w:pPr>
        <w:pStyle w:val="SectionBody"/>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521FC5" w:rsidRPr="00521FC5" w14:paraId="327B0AC2" w14:textId="77777777" w:rsidTr="00E31CA3">
        <w:trPr>
          <w:trHeight w:val="412"/>
        </w:trPr>
        <w:tc>
          <w:tcPr>
            <w:tcW w:w="9067" w:type="dxa"/>
          </w:tcPr>
          <w:p w14:paraId="635C198E" w14:textId="206F7AF1" w:rsidR="00521FC5" w:rsidRPr="00521FC5" w:rsidRDefault="00521FC5" w:rsidP="00E31CA3">
            <w:pPr>
              <w:pStyle w:val="SectionBody"/>
              <w:ind w:firstLine="284"/>
            </w:pPr>
            <m:oMath>
              <m:f>
                <m:fPr>
                  <m:ctrlPr>
                    <w:rPr>
                      <w:rFonts w:ascii="Cambria Math" w:hAnsi="Cambria Math" w:cs="Arial"/>
                      <w:i/>
                    </w:rPr>
                  </m:ctrlPr>
                </m:fPr>
                <m:num>
                  <m:r>
                    <w:rPr>
                      <w:rFonts w:ascii="Cambria Math" w:hAnsi="Cambria Math" w:cs="Arial"/>
                    </w:rPr>
                    <m:t>d</m:t>
                  </m:r>
                  <m:r>
                    <w:rPr>
                      <w:rFonts w:ascii="Cambria Math" w:hAnsi="Cambria Math" w:cs="Arial"/>
                    </w:rPr>
                    <m:t>g</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G</m:t>
                          </m:r>
                        </m:e>
                        <m:sub>
                          <m:r>
                            <w:rPr>
                              <w:rFonts w:ascii="Cambria Math" w:hAnsi="Cambria Math"/>
                            </w:rPr>
                            <m:t>i</m:t>
                          </m:r>
                        </m:sub>
                      </m:sSub>
                    </m:num>
                    <m:den>
                      <m:sSub>
                        <m:sSubPr>
                          <m:ctrlPr>
                            <w:rPr>
                              <w:rFonts w:ascii="Cambria Math" w:hAnsi="Cambria Math"/>
                              <w:i/>
                            </w:rPr>
                          </m:ctrlPr>
                        </m:sSubPr>
                        <m:e>
                          <m:r>
                            <m:rPr>
                              <m:sty m:val="bi"/>
                            </m:rPr>
                            <w:rPr>
                              <w:rFonts w:ascii="Cambria Math" w:hAnsi="Cambria Math"/>
                            </w:rPr>
                            <m:t>τ</m:t>
                          </m:r>
                        </m:e>
                        <m:sub>
                          <m:r>
                            <w:rPr>
                              <w:rFonts w:ascii="Cambria Math" w:hAnsi="Cambria Math"/>
                            </w:rPr>
                            <m:t>i</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m:rPr>
                                  <m:sty m:val="bi"/>
                                </m:rPr>
                                <w:rPr>
                                  <w:rFonts w:ascii="Cambria Math" w:hAnsi="Cambria Math"/>
                                </w:rPr>
                                <m:t>τ</m:t>
                              </m:r>
                            </m:e>
                            <m:sub>
                              <m:r>
                                <w:rPr>
                                  <w:rFonts w:ascii="Cambria Math" w:hAnsi="Cambria Math"/>
                                </w:rPr>
                                <m:t>i</m:t>
                              </m:r>
                            </m:sub>
                          </m:sSub>
                        </m:den>
                      </m:f>
                    </m:sup>
                  </m:sSup>
                </m:e>
              </m:nary>
            </m:oMath>
            <w:r w:rsidRPr="00521FC5">
              <w:rPr>
                <w:iCs/>
              </w:rPr>
              <w:t>,</w:t>
            </w:r>
          </w:p>
        </w:tc>
        <w:tc>
          <w:tcPr>
            <w:tcW w:w="562" w:type="dxa"/>
          </w:tcPr>
          <w:p w14:paraId="5F4D45C9" w14:textId="20FF926F" w:rsidR="00521FC5" w:rsidRPr="00521FC5" w:rsidRDefault="00521FC5" w:rsidP="00E31CA3">
            <w:pPr>
              <w:pStyle w:val="SectionBody"/>
              <w:ind w:firstLine="0"/>
              <w:jc w:val="right"/>
            </w:pPr>
            <w:r w:rsidRPr="00521FC5">
              <w:t>(</w:t>
            </w:r>
            <w:r>
              <w:t>10</w:t>
            </w:r>
            <w:r w:rsidRPr="00521FC5">
              <w:t>)</w:t>
            </w:r>
          </w:p>
        </w:tc>
      </w:tr>
    </w:tbl>
    <w:p w14:paraId="61DCA9C8" w14:textId="326CD483" w:rsidR="00521FC5" w:rsidRDefault="00521FC5" w:rsidP="00782CA7">
      <w:pPr>
        <w:pStyle w:val="SectionBody"/>
      </w:pPr>
    </w:p>
    <w:p w14:paraId="14217A43" w14:textId="77777777" w:rsidR="00521FC5" w:rsidRPr="00521FC5" w:rsidRDefault="00521FC5" w:rsidP="00782CA7">
      <w:pPr>
        <w:pStyle w:val="SectionBody"/>
      </w:pPr>
    </w:p>
    <w:p w14:paraId="39A6463A" w14:textId="77777777" w:rsidR="00521FC5" w:rsidRPr="00521FC5" w:rsidRDefault="00521FC5" w:rsidP="00782CA7">
      <w:pPr>
        <w:pStyle w:val="SectionBody"/>
      </w:pPr>
    </w:p>
    <w:p w14:paraId="3763E802" w14:textId="5769B4F9" w:rsidR="004235B3" w:rsidRPr="00521FC5" w:rsidRDefault="00782CA7" w:rsidP="00782CA7">
      <w:pPr>
        <w:pStyle w:val="Sectionsubheader"/>
        <w:numPr>
          <w:ilvl w:val="2"/>
          <w:numId w:val="25"/>
        </w:numPr>
      </w:pPr>
      <w:r w:rsidRPr="00521FC5">
        <w:t>Stress</w:t>
      </w:r>
    </w:p>
    <w:p w14:paraId="57532359" w14:textId="3449905F" w:rsidR="00782CA7" w:rsidRPr="00521FC5" w:rsidRDefault="00782CA7" w:rsidP="00782CA7">
      <w:pPr>
        <w:pStyle w:val="SectionBody"/>
      </w:pPr>
    </w:p>
    <w:p w14:paraId="446A31D6" w14:textId="77777777" w:rsidR="008E0A6E" w:rsidRPr="00521FC5" w:rsidRDefault="008E0A6E" w:rsidP="008E0A6E">
      <w:pPr>
        <w:pStyle w:val="SectionBody"/>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8E0A6E" w:rsidRPr="00521FC5" w14:paraId="113E6CED" w14:textId="77777777" w:rsidTr="00521FC5">
        <w:trPr>
          <w:trHeight w:val="522"/>
        </w:trPr>
        <w:tc>
          <w:tcPr>
            <w:tcW w:w="9067" w:type="dxa"/>
          </w:tcPr>
          <w:p w14:paraId="3906B1B0" w14:textId="39D2B43E" w:rsidR="008E0A6E" w:rsidRPr="00521FC5" w:rsidRDefault="00902DBE" w:rsidP="008E0A6E">
            <w:pPr>
              <w:pStyle w:val="SectionBody"/>
              <w:ind w:firstLine="284"/>
            </w:pPr>
            <m:oMath>
              <m:r>
                <m:rPr>
                  <m:sty m:val="bi"/>
                </m:rPr>
                <w:rPr>
                  <w:rFonts w:ascii="Cambria Math" w:hAnsi="Cambria Math"/>
                </w:rPr>
                <m:t>σ</m:t>
              </m:r>
              <m:d>
                <m:dPr>
                  <m:ctrlPr>
                    <w:rPr>
                      <w:rFonts w:ascii="Cambria Math" w:hAnsi="Cambria Math"/>
                      <w:i/>
                      <w:iCs/>
                    </w:rPr>
                  </m:ctrlPr>
                </m:dPr>
                <m:e>
                  <m:r>
                    <w:rPr>
                      <w:rFonts w:ascii="Cambria Math" w:hAnsi="Cambria Math"/>
                    </w:rPr>
                    <m:t>t</m:t>
                  </m:r>
                </m:e>
              </m:d>
              <m:r>
                <w:rPr>
                  <w:rFonts w:ascii="Cambria Math" w:hAnsi="Cambria Math"/>
                </w:rPr>
                <m:t>=</m:t>
              </m:r>
              <m:nary>
                <m:naryPr>
                  <m:limLoc m:val="subSup"/>
                  <m:ctrlPr>
                    <w:rPr>
                      <w:rFonts w:ascii="Cambria Math" w:hAnsi="Cambria Math"/>
                      <w:i/>
                      <w:iCs/>
                    </w:rPr>
                  </m:ctrlPr>
                </m:naryPr>
                <m:sub>
                  <m:r>
                    <w:rPr>
                      <w:rFonts w:ascii="Cambria Math" w:hAnsi="Cambria Math"/>
                    </w:rPr>
                    <m:t>0</m:t>
                  </m:r>
                </m:sub>
                <m:sup>
                  <m:r>
                    <w:rPr>
                      <w:rFonts w:ascii="Cambria Math" w:hAnsi="Cambria Math"/>
                    </w:rPr>
                    <m:t>t</m:t>
                  </m:r>
                </m:sup>
                <m:e>
                  <m:r>
                    <m:rPr>
                      <m:sty m:val="bi"/>
                    </m:rPr>
                    <w:rPr>
                      <w:rFonts w:ascii="Cambria Math" w:hAnsi="Cambria Math"/>
                    </w:rPr>
                    <m:t>g</m:t>
                  </m:r>
                  <m:r>
                    <w:rPr>
                      <w:rFonts w:ascii="Cambria Math" w:hAnsi="Cambria Math"/>
                    </w:rPr>
                    <m:t>(t-τ)</m:t>
                  </m:r>
                  <m:r>
                    <w:rPr>
                      <w:rFonts w:ascii="Cambria Math" w:hAnsi="Cambria Math"/>
                    </w:rPr>
                    <m:t>∙</m:t>
                  </m:r>
                  <m:f>
                    <m:fPr>
                      <m:ctrlPr>
                        <w:rPr>
                          <w:rFonts w:ascii="Cambria Math" w:hAnsi="Cambria Math"/>
                          <w:i/>
                          <w:iCs/>
                        </w:rPr>
                      </m:ctrlPr>
                    </m:fPr>
                    <m:num>
                      <m:r>
                        <w:rPr>
                          <w:rFonts w:ascii="Cambria Math" w:hAnsi="Cambria Math"/>
                        </w:rPr>
                        <m:t>d</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num>
                    <m:den>
                      <m:r>
                        <w:rPr>
                          <w:rFonts w:ascii="Cambria Math" w:hAnsi="Cambria Math"/>
                        </w:rPr>
                        <m:t>d</m:t>
                      </m:r>
                      <m:r>
                        <m:rPr>
                          <m:sty m:val="bi"/>
                        </m:rPr>
                        <w:rPr>
                          <w:rFonts w:ascii="Cambria Math" w:hAnsi="Cambria Math"/>
                        </w:rPr>
                        <m:t>ε</m:t>
                      </m:r>
                    </m:den>
                  </m:f>
                  <m:f>
                    <m:fPr>
                      <m:ctrlPr>
                        <w:rPr>
                          <w:rFonts w:ascii="Cambria Math" w:hAnsi="Cambria Math"/>
                          <w:i/>
                          <w:iCs/>
                        </w:rPr>
                      </m:ctrlPr>
                    </m:fPr>
                    <m:num>
                      <m:r>
                        <w:rPr>
                          <w:rFonts w:ascii="Cambria Math" w:hAnsi="Cambria Math"/>
                        </w:rPr>
                        <m:t>d</m:t>
                      </m:r>
                      <m:r>
                        <m:rPr>
                          <m:sty m:val="bi"/>
                        </m:rPr>
                        <w:rPr>
                          <w:rFonts w:ascii="Cambria Math" w:hAnsi="Cambria Math"/>
                        </w:rPr>
                        <m:t>ε</m:t>
                      </m:r>
                    </m:num>
                    <m:den>
                      <m:r>
                        <w:rPr>
                          <w:rFonts w:ascii="Cambria Math" w:hAnsi="Cambria Math"/>
                        </w:rPr>
                        <m:t>dτ</m:t>
                      </m:r>
                    </m:den>
                  </m:f>
                  <m:r>
                    <w:rPr>
                      <w:rFonts w:ascii="Cambria Math" w:hAnsi="Cambria Math"/>
                    </w:rPr>
                    <m:t>dτ</m:t>
                  </m:r>
                </m:e>
              </m:nary>
            </m:oMath>
            <w:r w:rsidR="008E0A6E" w:rsidRPr="00521FC5">
              <w:rPr>
                <w:iCs/>
              </w:rPr>
              <w:t>,</w:t>
            </w:r>
          </w:p>
        </w:tc>
        <w:tc>
          <w:tcPr>
            <w:tcW w:w="562" w:type="dxa"/>
          </w:tcPr>
          <w:p w14:paraId="50DB89B3" w14:textId="145A2DE7" w:rsidR="008E0A6E" w:rsidRPr="00521FC5" w:rsidRDefault="008E0A6E" w:rsidP="00E31CA3">
            <w:pPr>
              <w:pStyle w:val="SectionBody"/>
              <w:ind w:firstLine="0"/>
              <w:jc w:val="right"/>
            </w:pPr>
            <w:r w:rsidRPr="00521FC5">
              <w:t>(</w:t>
            </w:r>
            <w:r w:rsidR="00521FC5">
              <w:t>11</w:t>
            </w:r>
            <w:r w:rsidRPr="00521FC5">
              <w:t>)</w:t>
            </w:r>
          </w:p>
        </w:tc>
      </w:tr>
      <w:tr w:rsidR="00521FC5" w:rsidRPr="00521FC5" w14:paraId="04F7F0A5" w14:textId="77777777" w:rsidTr="00521FC5">
        <w:trPr>
          <w:trHeight w:val="522"/>
        </w:trPr>
        <w:tc>
          <w:tcPr>
            <w:tcW w:w="9067" w:type="dxa"/>
          </w:tcPr>
          <w:p w14:paraId="6B7E79A1" w14:textId="3CB44823" w:rsidR="00521FC5" w:rsidRPr="00521FC5" w:rsidRDefault="00521FC5" w:rsidP="008E0A6E">
            <w:pPr>
              <w:pStyle w:val="SectionBody"/>
              <w:ind w:firstLine="284"/>
              <w:rPr>
                <w:b/>
              </w:rPr>
            </w:pPr>
            <w:bookmarkStart w:id="0" w:name="_Hlk69778981"/>
            <m:oMath>
              <m:r>
                <m:rPr>
                  <m:sty m:val="bi"/>
                </m:rP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m:rPr>
                      <m:sty m:val="bi"/>
                    </m:rPr>
                    <w:rPr>
                      <w:rFonts w:ascii="Cambria Math" w:hAnsi="Cambria Math"/>
                    </w:rPr>
                    <m:t>ε</m:t>
                  </m:r>
                  <m:d>
                    <m:dPr>
                      <m:ctrlPr>
                        <w:rPr>
                          <w:rFonts w:ascii="Cambria Math" w:hAnsi="Cambria Math"/>
                          <w:b/>
                          <w:i/>
                        </w:rPr>
                      </m:ctrlPr>
                    </m:dPr>
                    <m:e>
                      <m:r>
                        <w:rPr>
                          <w:rFonts w:ascii="Cambria Math" w:hAnsi="Cambria Math" w:cs="Arial"/>
                        </w:rPr>
                        <m:t>t</m:t>
                      </m:r>
                      <m:ctrlPr>
                        <w:rPr>
                          <w:rFonts w:ascii="Cambria Math" w:hAnsi="Cambria Math" w:cs="Arial"/>
                          <w:i/>
                        </w:rPr>
                      </m:ctrlPr>
                    </m:e>
                  </m:d>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m:rPr>
                          <m:sty m:val="bi"/>
                        </m:rPr>
                        <w:rPr>
                          <w:rFonts w:ascii="Cambria Math" w:hAnsi="Cambria Math"/>
                        </w:rPr>
                        <m:t>ε</m:t>
                      </m:r>
                      <m:d>
                        <m:dPr>
                          <m:ctrlPr>
                            <w:rPr>
                              <w:rFonts w:ascii="Cambria Math" w:hAnsi="Cambria Math"/>
                              <w:b/>
                              <w:i/>
                            </w:rPr>
                          </m:ctrlPr>
                        </m:dPr>
                        <m:e>
                          <m:r>
                            <w:rPr>
                              <w:rFonts w:ascii="Cambria Math" w:hAnsi="Cambria Math" w:cs="Arial"/>
                            </w:rPr>
                            <m:t>t-τ</m:t>
                          </m:r>
                          <m:ctrlPr>
                            <w:rPr>
                              <w:rFonts w:ascii="Cambria Math" w:hAnsi="Cambria Math" w:cs="Arial"/>
                              <w:i/>
                            </w:rPr>
                          </m:ctrlPr>
                        </m:e>
                      </m:d>
                    </m:e>
                  </m:d>
                  <m:r>
                    <w:rPr>
                      <w:rFonts w:ascii="Cambria Math" w:hAnsi="Cambria Math"/>
                    </w:rPr>
                    <m:t>∙</m:t>
                  </m:r>
                  <m:f>
                    <m:fPr>
                      <m:ctrlPr>
                        <w:rPr>
                          <w:rFonts w:ascii="Cambria Math" w:hAnsi="Cambria Math" w:cs="Arial"/>
                          <w:i/>
                        </w:rPr>
                      </m:ctrlPr>
                    </m:fPr>
                    <m:num>
                      <m:r>
                        <w:rPr>
                          <w:rFonts w:ascii="Cambria Math" w:hAnsi="Cambria Math" w:cs="Arial"/>
                        </w:rPr>
                        <m:t>d</m:t>
                      </m:r>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bookmarkEnd w:id="0"/>
            <w:r w:rsidRPr="00521FC5">
              <w:rPr>
                <w:iCs/>
              </w:rPr>
              <w:t>,</w:t>
            </w:r>
          </w:p>
        </w:tc>
        <w:tc>
          <w:tcPr>
            <w:tcW w:w="562" w:type="dxa"/>
          </w:tcPr>
          <w:p w14:paraId="6E0D07FA" w14:textId="7F51DC11" w:rsidR="00521FC5" w:rsidRPr="00521FC5" w:rsidRDefault="00521FC5" w:rsidP="00E31CA3">
            <w:pPr>
              <w:pStyle w:val="SectionBody"/>
              <w:ind w:firstLine="0"/>
              <w:jc w:val="right"/>
            </w:pPr>
            <w:r>
              <w:t>(12)</w:t>
            </w:r>
          </w:p>
        </w:tc>
      </w:tr>
      <w:tr w:rsidR="00521FC5" w:rsidRPr="00521FC5" w14:paraId="5B3B70D3" w14:textId="77777777" w:rsidTr="00521FC5">
        <w:trPr>
          <w:trHeight w:val="522"/>
        </w:trPr>
        <w:tc>
          <w:tcPr>
            <w:tcW w:w="9067" w:type="dxa"/>
          </w:tcPr>
          <w:p w14:paraId="34D5A709" w14:textId="3105770D" w:rsidR="00521FC5" w:rsidRPr="00521FC5" w:rsidRDefault="00521FC5" w:rsidP="008E0A6E">
            <w:pPr>
              <w:pStyle w:val="SectionBody"/>
              <w:ind w:firstLine="284"/>
              <w:rPr>
                <w:b/>
              </w:rPr>
            </w:pPr>
            <m:oMath>
              <m:r>
                <m:rPr>
                  <m:sty m:val="bi"/>
                </m:rPr>
                <w:rPr>
                  <w:rFonts w:ascii="Cambria Math" w:hAnsi="Cambria Math"/>
                </w:rPr>
                <m:t>σ</m:t>
              </m:r>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m:rPr>
                          <m:sty m:val="bi"/>
                        </m:rPr>
                        <w:rPr>
                          <w:rFonts w:ascii="Cambria Math" w:hAnsi="Cambria Math"/>
                        </w:rPr>
                        <m:t>ε</m:t>
                      </m:r>
                      <m:d>
                        <m:dPr>
                          <m:ctrlPr>
                            <w:rPr>
                              <w:rFonts w:ascii="Cambria Math" w:hAnsi="Cambria Math"/>
                              <w:b/>
                              <w:i/>
                            </w:rPr>
                          </m:ctrlPr>
                        </m:dPr>
                        <m:e>
                          <m:r>
                            <w:rPr>
                              <w:rFonts w:ascii="Cambria Math" w:hAnsi="Cambria Math" w:cs="Arial"/>
                            </w:rPr>
                            <m:t>t-τ</m:t>
                          </m:r>
                          <m:ctrlPr>
                            <w:rPr>
                              <w:rFonts w:ascii="Cambria Math" w:hAnsi="Cambria Math" w:cs="Arial"/>
                              <w:i/>
                            </w:rPr>
                          </m:ctrlPr>
                        </m:e>
                      </m:d>
                    </m:e>
                  </m:d>
                  <m:r>
                    <w:rPr>
                      <w:rFonts w:ascii="Cambria Math" w:hAnsi="Cambria Math"/>
                    </w:rPr>
                    <m:t>∙</m:t>
                  </m:r>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w:r w:rsidRPr="00521FC5">
              <w:rPr>
                <w:iCs/>
              </w:rPr>
              <w:t>,</w:t>
            </w:r>
          </w:p>
        </w:tc>
        <w:tc>
          <w:tcPr>
            <w:tcW w:w="562" w:type="dxa"/>
          </w:tcPr>
          <w:p w14:paraId="0375DA11" w14:textId="4B6A69BE" w:rsidR="00521FC5" w:rsidRPr="00521FC5" w:rsidRDefault="00521FC5" w:rsidP="00E31CA3">
            <w:pPr>
              <w:pStyle w:val="SectionBody"/>
              <w:ind w:firstLine="0"/>
              <w:jc w:val="right"/>
            </w:pPr>
            <w:r>
              <w:t>(13)</w:t>
            </w:r>
          </w:p>
        </w:tc>
      </w:tr>
    </w:tbl>
    <w:p w14:paraId="4119D962" w14:textId="59AEA4BA" w:rsidR="00665822" w:rsidRDefault="00665822" w:rsidP="004235B3">
      <w:pPr>
        <w:pStyle w:val="SectionBody"/>
        <w:ind w:firstLine="284"/>
      </w:pPr>
    </w:p>
    <w:p w14:paraId="392ECB37" w14:textId="443D4AF6" w:rsidR="009820B5" w:rsidRPr="00521FC5" w:rsidRDefault="009820B5" w:rsidP="009820B5">
      <w:pPr>
        <w:pStyle w:val="SectionHeader"/>
        <w:rPr>
          <w:lang w:val="pt-BR"/>
        </w:rPr>
      </w:pPr>
      <w:r>
        <w:rPr>
          <w:lang w:val="pt-BR"/>
        </w:rPr>
        <w:t>numerical</w:t>
      </w:r>
      <w:r>
        <w:rPr>
          <w:lang w:val="pt-BR"/>
        </w:rPr>
        <w:t xml:space="preserve"> implementation</w:t>
      </w:r>
    </w:p>
    <w:p w14:paraId="1BF24ADD" w14:textId="7E719156" w:rsidR="009820B5" w:rsidRDefault="009820B5" w:rsidP="004235B3">
      <w:pPr>
        <w:pStyle w:val="SectionBody"/>
        <w:ind w:firstLine="284"/>
      </w:pPr>
    </w:p>
    <w:p w14:paraId="65E18581" w14:textId="77777777" w:rsidR="009820B5" w:rsidRDefault="009820B5" w:rsidP="004235B3">
      <w:pPr>
        <w:pStyle w:val="SectionBody"/>
        <w:ind w:firstLine="284"/>
      </w:pPr>
    </w:p>
    <w:p w14:paraId="7C35F070" w14:textId="77777777" w:rsidR="009820B5" w:rsidRPr="00521FC5" w:rsidRDefault="009820B5" w:rsidP="004235B3">
      <w:pPr>
        <w:pStyle w:val="SectionBody"/>
        <w:ind w:firstLine="284"/>
      </w:pPr>
    </w:p>
    <w:p w14:paraId="20F6EA02" w14:textId="0CE83C2E" w:rsidR="008E0A6E" w:rsidRPr="00521FC5" w:rsidRDefault="008E0A6E" w:rsidP="004235B3">
      <w:pPr>
        <w:pStyle w:val="SectionBody"/>
        <w:ind w:firstLine="284"/>
      </w:pPr>
    </w:p>
    <w:p w14:paraId="44596383" w14:textId="77777777" w:rsidR="002C66D0" w:rsidRPr="00521FC5" w:rsidRDefault="002C66D0" w:rsidP="004235B3">
      <w:pPr>
        <w:pStyle w:val="SectionBody"/>
        <w:ind w:firstLine="284"/>
      </w:pPr>
    </w:p>
    <w:p w14:paraId="3F863271" w14:textId="77777777" w:rsidR="004235B3" w:rsidRPr="00521FC5" w:rsidRDefault="004235B3" w:rsidP="004235B3">
      <w:pPr>
        <w:pStyle w:val="Figure"/>
      </w:pPr>
      <w:bookmarkStart w:id="1" w:name="_MON_1143866942"/>
      <w:bookmarkStart w:id="2" w:name="_MON_1143867030"/>
      <w:bookmarkStart w:id="3" w:name="_MON_1143866206"/>
      <w:bookmarkStart w:id="4" w:name="_MON_1143866278"/>
      <w:bookmarkStart w:id="5" w:name="_MON_1143866864"/>
      <w:bookmarkStart w:id="6" w:name="_Hlk60930544"/>
      <w:bookmarkEnd w:id="1"/>
      <w:bookmarkEnd w:id="2"/>
      <w:bookmarkEnd w:id="3"/>
      <w:bookmarkEnd w:id="4"/>
      <w:bookmarkEnd w:id="5"/>
      <w:r w:rsidRPr="00521FC5">
        <w:rPr>
          <w:noProof/>
          <w:lang w:eastAsia="en-US"/>
        </w:rPr>
        <w:drawing>
          <wp:inline distT="0" distB="0" distL="0" distR="0" wp14:anchorId="03478C5E" wp14:editId="6AE097FC">
            <wp:extent cx="5136511" cy="3323230"/>
            <wp:effectExtent l="0" t="0" r="0" b="0"/>
            <wp:docPr id="36" name="Imagem 36"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Interface gráfica do usuário&#10;&#10;Descrição gerada automaticamente com confiança mé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8247" cy="3382582"/>
                    </a:xfrm>
                    <a:prstGeom prst="rect">
                      <a:avLst/>
                    </a:prstGeom>
                    <a:noFill/>
                    <a:ln>
                      <a:noFill/>
                    </a:ln>
                  </pic:spPr>
                </pic:pic>
              </a:graphicData>
            </a:graphic>
          </wp:inline>
        </w:drawing>
      </w:r>
      <w:bookmarkEnd w:id="6"/>
    </w:p>
    <w:p w14:paraId="1A49FFEE" w14:textId="77777777" w:rsidR="004235B3" w:rsidRPr="00521FC5" w:rsidRDefault="004235B3" w:rsidP="004235B3">
      <w:pPr>
        <w:pStyle w:val="FigureCaption"/>
      </w:pPr>
      <w:r w:rsidRPr="00521FC5">
        <w:rPr>
          <w:iCs/>
          <w:color w:val="FF0000"/>
        </w:rPr>
        <w:t>(</w:t>
      </w:r>
      <w:proofErr w:type="gramStart"/>
      <w:r w:rsidRPr="00521FC5">
        <w:rPr>
          <w:iCs/>
          <w:color w:val="FF0000"/>
        </w:rPr>
        <w:t>single</w:t>
      </w:r>
      <w:proofErr w:type="gramEnd"/>
      <w:r w:rsidRPr="00521FC5">
        <w:rPr>
          <w:iCs/>
          <w:color w:val="FF0000"/>
        </w:rPr>
        <w:t xml:space="preserve"> space line, size 10)</w:t>
      </w:r>
    </w:p>
    <w:p w14:paraId="23EC1000" w14:textId="77777777" w:rsidR="004235B3" w:rsidRPr="00521FC5" w:rsidRDefault="004235B3" w:rsidP="004235B3">
      <w:pPr>
        <w:pStyle w:val="FigureCaption"/>
      </w:pPr>
      <w:bookmarkStart w:id="7" w:name="_Ref60958053"/>
      <w:bookmarkStart w:id="8" w:name="_Hlk60930559"/>
      <w:r w:rsidRPr="00521FC5">
        <w:t xml:space="preserve">Figure </w:t>
      </w:r>
      <w:r w:rsidRPr="00521FC5">
        <w:fldChar w:fldCharType="begin"/>
      </w:r>
      <w:r w:rsidRPr="00521FC5">
        <w:instrText xml:space="preserve"> SEQ Figure \* ARABIC </w:instrText>
      </w:r>
      <w:r w:rsidRPr="00521FC5">
        <w:fldChar w:fldCharType="separate"/>
      </w:r>
      <w:r w:rsidRPr="00521FC5">
        <w:rPr>
          <w:noProof/>
        </w:rPr>
        <w:t>1</w:t>
      </w:r>
      <w:r w:rsidRPr="00521FC5">
        <w:fldChar w:fldCharType="end"/>
      </w:r>
      <w:bookmarkEnd w:id="7"/>
      <w:r w:rsidRPr="00521FC5">
        <w:t>. Schematic diagram of the control strategy.</w:t>
      </w:r>
      <w:bookmarkEnd w:id="8"/>
      <w:r w:rsidRPr="00521FC5">
        <w:t xml:space="preserve"> </w:t>
      </w:r>
    </w:p>
    <w:p w14:paraId="322E8EDE" w14:textId="77777777" w:rsidR="004235B3" w:rsidRPr="00521FC5" w:rsidRDefault="004235B3" w:rsidP="004235B3">
      <w:pPr>
        <w:pStyle w:val="SectionBody"/>
        <w:ind w:firstLine="0"/>
        <w:jc w:val="center"/>
        <w:rPr>
          <w:iCs/>
          <w:color w:val="FF0000"/>
        </w:rPr>
      </w:pPr>
      <w:r w:rsidRPr="00521FC5">
        <w:rPr>
          <w:iCs/>
          <w:color w:val="FF0000"/>
        </w:rPr>
        <w:t>(</w:t>
      </w:r>
      <w:proofErr w:type="gramStart"/>
      <w:r w:rsidRPr="00521FC5">
        <w:rPr>
          <w:iCs/>
          <w:color w:val="FF0000"/>
        </w:rPr>
        <w:t>single</w:t>
      </w:r>
      <w:proofErr w:type="gramEnd"/>
      <w:r w:rsidRPr="00521FC5">
        <w:rPr>
          <w:iCs/>
          <w:color w:val="FF0000"/>
        </w:rPr>
        <w:t xml:space="preserve"> space line, size 10)</w:t>
      </w:r>
    </w:p>
    <w:p w14:paraId="1BF9078D" w14:textId="77777777" w:rsidR="00521FC5" w:rsidRDefault="00521FC5" w:rsidP="004235B3">
      <w:pPr>
        <w:pStyle w:val="SectionBody"/>
        <w:ind w:firstLine="284"/>
        <w:rPr>
          <w:color w:val="000000"/>
        </w:rPr>
      </w:pPr>
    </w:p>
    <w:p w14:paraId="3F2B9D56" w14:textId="04466764" w:rsidR="004235B3" w:rsidRPr="00521FC5" w:rsidRDefault="004235B3" w:rsidP="004235B3">
      <w:pPr>
        <w:pStyle w:val="SectionBody"/>
        <w:ind w:firstLine="284"/>
      </w:pPr>
      <w:r w:rsidRPr="00521FC5">
        <w:rPr>
          <w:color w:val="000000"/>
        </w:rPr>
        <w:t xml:space="preserve">The figures, as well as their captions, must be centered in the </w:t>
      </w:r>
      <w:proofErr w:type="gramStart"/>
      <w:r w:rsidRPr="00521FC5">
        <w:rPr>
          <w:color w:val="000000"/>
        </w:rPr>
        <w:t>breadth-wise</w:t>
      </w:r>
      <w:proofErr w:type="gramEnd"/>
      <w:r w:rsidRPr="00521FC5">
        <w:rPr>
          <w:color w:val="000000"/>
        </w:rPr>
        <w:t xml:space="preserve"> direction. </w:t>
      </w:r>
      <w:r w:rsidRPr="00521FC5">
        <w:t xml:space="preserve">The captions of the figures should not be longer than 3 lines, centered and in Times New Roman size 10. </w:t>
      </w:r>
    </w:p>
    <w:p w14:paraId="073FB90C" w14:textId="77777777" w:rsidR="004235B3" w:rsidRPr="00521FC5" w:rsidRDefault="004235B3" w:rsidP="004235B3">
      <w:pPr>
        <w:pStyle w:val="SectionBody"/>
        <w:ind w:firstLine="284"/>
      </w:pPr>
      <w:r w:rsidRPr="00521FC5">
        <w:t>One blank line must be left before and after each figure.</w:t>
      </w:r>
    </w:p>
    <w:p w14:paraId="32AABBCE" w14:textId="77777777" w:rsidR="004235B3" w:rsidRPr="00521FC5" w:rsidRDefault="004235B3" w:rsidP="004235B3">
      <w:pPr>
        <w:pStyle w:val="SectionBody"/>
        <w:ind w:firstLine="284"/>
      </w:pPr>
      <w:r w:rsidRPr="00521FC5">
        <w:rPr>
          <w:color w:val="000000"/>
        </w:rPr>
        <w:t xml:space="preserve">The legend for the data symbols as well as the labels for each curve should be included into the figure. Lettering should be large enough for ease reading. All units must be expressed in the S.I. (metric) system. </w:t>
      </w:r>
    </w:p>
    <w:p w14:paraId="5AF39B63" w14:textId="77777777" w:rsidR="004235B3" w:rsidRPr="00521FC5" w:rsidRDefault="004235B3" w:rsidP="004235B3">
      <w:pPr>
        <w:pStyle w:val="SectionBody"/>
        <w:ind w:firstLine="284"/>
      </w:pPr>
      <w:r w:rsidRPr="00521FC5">
        <w:t>Color figures and high-quality photographs can be included in the manuscript. To reduce the file size and preserve the graphic resolution, figures must be saved into GIF (figures with less than 16 colors) or JPEG (for higher color density) files before being inserted in the manuscript.</w:t>
      </w:r>
    </w:p>
    <w:p w14:paraId="4E9CFEBA" w14:textId="77777777" w:rsidR="004235B3" w:rsidRPr="00521FC5" w:rsidRDefault="004235B3" w:rsidP="004235B3">
      <w:pPr>
        <w:pStyle w:val="SectionBody"/>
        <w:ind w:firstLine="284"/>
      </w:pPr>
      <w:r w:rsidRPr="00521FC5">
        <w:t>Tables must be referred to either as “</w:t>
      </w:r>
      <w:r w:rsidRPr="00521FC5">
        <w:fldChar w:fldCharType="begin"/>
      </w:r>
      <w:r w:rsidRPr="00521FC5">
        <w:instrText xml:space="preserve"> REF _Ref60958521 \h  \* MERGEFORMAT </w:instrText>
      </w:r>
      <w:r w:rsidRPr="00521FC5">
        <w:fldChar w:fldCharType="separate"/>
      </w:r>
      <w:r w:rsidRPr="00521FC5">
        <w:t>Ta</w:t>
      </w:r>
      <w:r w:rsidRPr="00521FC5">
        <w:t>b</w:t>
      </w:r>
      <w:r w:rsidRPr="00521FC5">
        <w:t xml:space="preserve">le </w:t>
      </w:r>
      <w:r w:rsidRPr="00521FC5">
        <w:rPr>
          <w:noProof/>
        </w:rPr>
        <w:t>1</w:t>
      </w:r>
      <w:r w:rsidRPr="00521FC5">
        <w:fldChar w:fldCharType="end"/>
      </w:r>
      <w:r w:rsidRPr="00521FC5">
        <w:t>” in the middle of a phrase or as “</w:t>
      </w:r>
      <w:r w:rsidRPr="00521FC5">
        <w:fldChar w:fldCharType="begin"/>
      </w:r>
      <w:r w:rsidRPr="00521FC5">
        <w:instrText xml:space="preserve"> REF _Ref60958521 \h  \* MERGEFORMAT </w:instrText>
      </w:r>
      <w:r w:rsidRPr="00521FC5">
        <w:fldChar w:fldCharType="separate"/>
      </w:r>
      <w:r w:rsidRPr="00521FC5">
        <w:t xml:space="preserve">Table </w:t>
      </w:r>
      <w:r w:rsidRPr="00521FC5">
        <w:rPr>
          <w:noProof/>
        </w:rPr>
        <w:t>1</w:t>
      </w:r>
      <w:r w:rsidRPr="00521FC5">
        <w:fldChar w:fldCharType="end"/>
      </w:r>
      <w:r w:rsidRPr="00521FC5">
        <w:t xml:space="preserve">” in the beginning of a sentence. The tables themselves as well as their titles must be centered in the </w:t>
      </w:r>
      <w:proofErr w:type="gramStart"/>
      <w:r w:rsidRPr="00521FC5">
        <w:t>breadth-wise</w:t>
      </w:r>
      <w:proofErr w:type="gramEnd"/>
      <w:r w:rsidRPr="00521FC5">
        <w:t xml:space="preserve"> direction. The titles of the tables should not be longer than 3 lines. The font style and size used in the tables must be similar (both in size and style) to those used in the text body. Units must be expressed in the S.I. (metric) system. Explanations, if any, should be given at the foot of the tables, not within the tables themselves.</w:t>
      </w:r>
    </w:p>
    <w:p w14:paraId="77E516A2" w14:textId="77777777" w:rsidR="004235B3" w:rsidRPr="00521FC5" w:rsidRDefault="004235B3" w:rsidP="004235B3">
      <w:pPr>
        <w:pStyle w:val="SectionBody"/>
        <w:ind w:firstLine="284"/>
      </w:pPr>
      <w:r w:rsidRPr="00521FC5">
        <w:t>One blank line must be left before and after each table.</w:t>
      </w:r>
    </w:p>
    <w:p w14:paraId="2AA248BA" w14:textId="77777777" w:rsidR="004235B3" w:rsidRPr="00521FC5" w:rsidRDefault="004235B3" w:rsidP="004235B3">
      <w:pPr>
        <w:pStyle w:val="SectionBody"/>
        <w:ind w:firstLine="284"/>
      </w:pPr>
      <w:r w:rsidRPr="00521FC5">
        <w:t xml:space="preserve">The style of table borders is left free. An example is given in </w:t>
      </w:r>
      <w:r w:rsidRPr="00521FC5">
        <w:fldChar w:fldCharType="begin"/>
      </w:r>
      <w:r w:rsidRPr="00521FC5">
        <w:instrText xml:space="preserve"> REF _Ref60958521 \h  \* MERGEFORMAT </w:instrText>
      </w:r>
      <w:r w:rsidRPr="00521FC5">
        <w:fldChar w:fldCharType="separate"/>
      </w:r>
      <w:r w:rsidRPr="00521FC5">
        <w:t xml:space="preserve">Table </w:t>
      </w:r>
      <w:r w:rsidRPr="00521FC5">
        <w:rPr>
          <w:noProof/>
        </w:rPr>
        <w:t>1</w:t>
      </w:r>
      <w:r w:rsidRPr="00521FC5">
        <w:fldChar w:fldCharType="end"/>
      </w:r>
      <w:r w:rsidRPr="00521FC5">
        <w:t>.</w:t>
      </w:r>
    </w:p>
    <w:p w14:paraId="2ECCD56C" w14:textId="77777777" w:rsidR="004235B3" w:rsidRPr="00521FC5" w:rsidRDefault="004235B3" w:rsidP="004235B3">
      <w:pPr>
        <w:pStyle w:val="SectionBody"/>
        <w:ind w:firstLine="284"/>
      </w:pPr>
      <w:r w:rsidRPr="00521FC5">
        <w:t>Cross references for equations, figures and tables are used in this template. The corresponding labels are Equation, Figure, and Table, respectively.</w:t>
      </w:r>
    </w:p>
    <w:p w14:paraId="03245F83" w14:textId="77777777" w:rsidR="004235B3" w:rsidRPr="00521FC5" w:rsidRDefault="004235B3" w:rsidP="004235B3">
      <w:pPr>
        <w:pStyle w:val="SectionBody"/>
        <w:ind w:firstLine="0"/>
        <w:rPr>
          <w:iCs/>
        </w:rPr>
      </w:pPr>
      <w:r w:rsidRPr="00521FC5">
        <w:rPr>
          <w:iCs/>
          <w:color w:val="FF0000"/>
        </w:rPr>
        <w:t>(</w:t>
      </w:r>
      <w:proofErr w:type="gramStart"/>
      <w:r w:rsidRPr="00521FC5">
        <w:rPr>
          <w:iCs/>
          <w:color w:val="FF0000"/>
        </w:rPr>
        <w:t>single</w:t>
      </w:r>
      <w:proofErr w:type="gramEnd"/>
      <w:r w:rsidRPr="00521FC5">
        <w:rPr>
          <w:iCs/>
          <w:color w:val="FF0000"/>
        </w:rPr>
        <w:t xml:space="preserve"> space line, size 10)</w:t>
      </w:r>
    </w:p>
    <w:p w14:paraId="2570DED0" w14:textId="77777777" w:rsidR="004235B3" w:rsidRPr="00521FC5" w:rsidRDefault="004235B3" w:rsidP="004235B3">
      <w:pPr>
        <w:pStyle w:val="FigureCaption"/>
      </w:pPr>
      <w:bookmarkStart w:id="9" w:name="_Ref60958521"/>
      <w:bookmarkStart w:id="10" w:name="_Ref60959928"/>
      <w:r w:rsidRPr="00521FC5">
        <w:lastRenderedPageBreak/>
        <w:t xml:space="preserve">Table </w:t>
      </w:r>
      <w:r w:rsidRPr="00521FC5">
        <w:fldChar w:fldCharType="begin"/>
      </w:r>
      <w:r w:rsidRPr="00521FC5">
        <w:instrText xml:space="preserve"> SEQ Table \* ARABIC </w:instrText>
      </w:r>
      <w:r w:rsidRPr="00521FC5">
        <w:fldChar w:fldCharType="separate"/>
      </w:r>
      <w:r w:rsidRPr="00521FC5">
        <w:rPr>
          <w:noProof/>
        </w:rPr>
        <w:t>1</w:t>
      </w:r>
      <w:r w:rsidRPr="00521FC5">
        <w:fldChar w:fldCharType="end"/>
      </w:r>
      <w:bookmarkEnd w:id="9"/>
      <w:r w:rsidRPr="00521FC5">
        <w:t>. Experimental results for flexural properties of CFRC-4HS and CFRC-TWILL composites.</w:t>
      </w:r>
      <w:bookmarkEnd w:id="10"/>
      <w:r w:rsidRPr="00521FC5">
        <w:t xml:space="preserve"> </w:t>
      </w:r>
    </w:p>
    <w:p w14:paraId="76208A35" w14:textId="77777777" w:rsidR="004235B3" w:rsidRPr="00521FC5" w:rsidRDefault="004235B3" w:rsidP="004235B3">
      <w:pPr>
        <w:pStyle w:val="FigureCaption"/>
      </w:pPr>
      <w:r w:rsidRPr="00521FC5">
        <w:t>Span/depth ratio = 35:1. Average results of 7 specimens.</w:t>
      </w:r>
    </w:p>
    <w:p w14:paraId="59631062" w14:textId="77777777" w:rsidR="004235B3" w:rsidRPr="00521FC5" w:rsidRDefault="004235B3" w:rsidP="004235B3">
      <w:pPr>
        <w:pStyle w:val="FigureCaption"/>
      </w:pPr>
      <w:r w:rsidRPr="00521FC5">
        <w:rPr>
          <w:iCs/>
          <w:color w:val="FF0000"/>
        </w:rPr>
        <w:t>(</w:t>
      </w:r>
      <w:proofErr w:type="gramStart"/>
      <w:r w:rsidRPr="00521FC5">
        <w:rPr>
          <w:iCs/>
          <w:color w:val="FF0000"/>
        </w:rPr>
        <w:t>single</w:t>
      </w:r>
      <w:proofErr w:type="gramEnd"/>
      <w:r w:rsidRPr="00521FC5">
        <w:rPr>
          <w:iCs/>
          <w:color w:val="FF0000"/>
        </w:rPr>
        <w:t xml:space="preserve"> space line, size 10)</w:t>
      </w:r>
    </w:p>
    <w:tbl>
      <w:tblPr>
        <w:tblW w:w="0" w:type="auto"/>
        <w:jc w:val="center"/>
        <w:tblLayout w:type="fixed"/>
        <w:tblCellMar>
          <w:left w:w="70" w:type="dxa"/>
          <w:right w:w="70" w:type="dxa"/>
        </w:tblCellMar>
        <w:tblLook w:val="0000" w:firstRow="0" w:lastRow="0" w:firstColumn="0" w:lastColumn="0" w:noHBand="0" w:noVBand="0"/>
      </w:tblPr>
      <w:tblGrid>
        <w:gridCol w:w="3827"/>
        <w:gridCol w:w="2020"/>
        <w:gridCol w:w="2020"/>
      </w:tblGrid>
      <w:tr w:rsidR="004235B3" w:rsidRPr="00521FC5" w14:paraId="0F01667F" w14:textId="77777777" w:rsidTr="00447361">
        <w:trPr>
          <w:jc w:val="center"/>
        </w:trPr>
        <w:tc>
          <w:tcPr>
            <w:tcW w:w="3827" w:type="dxa"/>
            <w:tcBorders>
              <w:top w:val="single" w:sz="4" w:space="0" w:color="auto"/>
              <w:bottom w:val="single" w:sz="4" w:space="0" w:color="auto"/>
              <w:right w:val="single" w:sz="4" w:space="0" w:color="auto"/>
            </w:tcBorders>
          </w:tcPr>
          <w:p w14:paraId="487866A1" w14:textId="77777777" w:rsidR="004235B3" w:rsidRPr="00521FC5" w:rsidRDefault="004235B3" w:rsidP="00447361">
            <w:pPr>
              <w:rPr>
                <w:b/>
              </w:rPr>
            </w:pPr>
            <w:bookmarkStart w:id="11" w:name="_Hlk60930595"/>
            <w:r w:rsidRPr="00521FC5">
              <w:rPr>
                <w:b/>
              </w:rPr>
              <w:t>Composite Properties</w:t>
            </w:r>
          </w:p>
        </w:tc>
        <w:tc>
          <w:tcPr>
            <w:tcW w:w="2020" w:type="dxa"/>
            <w:tcBorders>
              <w:top w:val="single" w:sz="4" w:space="0" w:color="auto"/>
              <w:left w:val="single" w:sz="4" w:space="0" w:color="auto"/>
              <w:bottom w:val="single" w:sz="4" w:space="0" w:color="auto"/>
              <w:right w:val="single" w:sz="4" w:space="0" w:color="auto"/>
            </w:tcBorders>
          </w:tcPr>
          <w:p w14:paraId="4E05FEF6" w14:textId="77777777" w:rsidR="004235B3" w:rsidRPr="00521FC5" w:rsidRDefault="004235B3" w:rsidP="00447361">
            <w:pPr>
              <w:jc w:val="center"/>
              <w:rPr>
                <w:b/>
              </w:rPr>
            </w:pPr>
            <w:r w:rsidRPr="00521FC5">
              <w:rPr>
                <w:b/>
              </w:rPr>
              <w:t>CFRC-TWILL</w:t>
            </w:r>
          </w:p>
        </w:tc>
        <w:tc>
          <w:tcPr>
            <w:tcW w:w="2020" w:type="dxa"/>
            <w:tcBorders>
              <w:top w:val="single" w:sz="4" w:space="0" w:color="auto"/>
              <w:left w:val="single" w:sz="4" w:space="0" w:color="auto"/>
              <w:bottom w:val="single" w:sz="4" w:space="0" w:color="auto"/>
            </w:tcBorders>
          </w:tcPr>
          <w:p w14:paraId="5713005A" w14:textId="77777777" w:rsidR="004235B3" w:rsidRPr="00521FC5" w:rsidRDefault="004235B3" w:rsidP="00447361">
            <w:pPr>
              <w:jc w:val="center"/>
              <w:rPr>
                <w:b/>
              </w:rPr>
            </w:pPr>
            <w:r w:rsidRPr="00521FC5">
              <w:rPr>
                <w:b/>
              </w:rPr>
              <w:t>CFRC-4HS</w:t>
            </w:r>
          </w:p>
        </w:tc>
      </w:tr>
      <w:tr w:rsidR="004235B3" w:rsidRPr="00521FC5" w14:paraId="5BB04524" w14:textId="77777777" w:rsidTr="00447361">
        <w:trPr>
          <w:jc w:val="center"/>
        </w:trPr>
        <w:tc>
          <w:tcPr>
            <w:tcW w:w="3827" w:type="dxa"/>
            <w:tcBorders>
              <w:top w:val="single" w:sz="4" w:space="0" w:color="auto"/>
              <w:right w:val="single" w:sz="4" w:space="0" w:color="auto"/>
            </w:tcBorders>
          </w:tcPr>
          <w:p w14:paraId="43C5DBE5" w14:textId="77777777" w:rsidR="004235B3" w:rsidRPr="00521FC5" w:rsidRDefault="004235B3" w:rsidP="00447361">
            <w:pPr>
              <w:rPr>
                <w:vertAlign w:val="superscript"/>
              </w:rPr>
            </w:pPr>
            <w:r w:rsidRPr="00521FC5">
              <w:t xml:space="preserve">Flexural Strength, </w:t>
            </w:r>
            <w:proofErr w:type="gramStart"/>
            <w:r w:rsidRPr="00521FC5">
              <w:t>MPa</w:t>
            </w:r>
            <w:r w:rsidRPr="00521FC5">
              <w:rPr>
                <w:vertAlign w:val="superscript"/>
              </w:rPr>
              <w:t>(</w:t>
            </w:r>
            <w:proofErr w:type="gramEnd"/>
            <w:r w:rsidRPr="00521FC5">
              <w:rPr>
                <w:vertAlign w:val="superscript"/>
              </w:rPr>
              <w:t>1)</w:t>
            </w:r>
          </w:p>
        </w:tc>
        <w:tc>
          <w:tcPr>
            <w:tcW w:w="2020" w:type="dxa"/>
            <w:tcBorders>
              <w:top w:val="single" w:sz="4" w:space="0" w:color="auto"/>
              <w:left w:val="single" w:sz="4" w:space="0" w:color="auto"/>
              <w:right w:val="single" w:sz="4" w:space="0" w:color="auto"/>
            </w:tcBorders>
          </w:tcPr>
          <w:p w14:paraId="1891BE27" w14:textId="77777777" w:rsidR="004235B3" w:rsidRPr="00521FC5" w:rsidRDefault="004235B3" w:rsidP="00447361">
            <w:pPr>
              <w:jc w:val="center"/>
            </w:pPr>
            <w:r w:rsidRPr="00521FC5">
              <w:t xml:space="preserve">209 </w:t>
            </w:r>
            <w:r w:rsidRPr="00521FC5">
              <w:sym w:font="Symbol" w:char="F0B1"/>
            </w:r>
            <w:r w:rsidRPr="00521FC5">
              <w:t xml:space="preserve"> 10</w:t>
            </w:r>
          </w:p>
        </w:tc>
        <w:tc>
          <w:tcPr>
            <w:tcW w:w="2020" w:type="dxa"/>
            <w:tcBorders>
              <w:top w:val="single" w:sz="4" w:space="0" w:color="auto"/>
              <w:left w:val="single" w:sz="4" w:space="0" w:color="auto"/>
            </w:tcBorders>
          </w:tcPr>
          <w:p w14:paraId="2A38AF78" w14:textId="77777777" w:rsidR="004235B3" w:rsidRPr="00521FC5" w:rsidRDefault="004235B3" w:rsidP="00447361">
            <w:pPr>
              <w:jc w:val="center"/>
            </w:pPr>
            <w:r w:rsidRPr="00521FC5">
              <w:t xml:space="preserve">180 </w:t>
            </w:r>
            <w:r w:rsidRPr="00521FC5">
              <w:sym w:font="Symbol" w:char="F0B1"/>
            </w:r>
            <w:r w:rsidRPr="00521FC5">
              <w:t xml:space="preserve"> 15</w:t>
            </w:r>
          </w:p>
        </w:tc>
      </w:tr>
      <w:tr w:rsidR="004235B3" w:rsidRPr="00521FC5" w14:paraId="70D1FB85" w14:textId="77777777" w:rsidTr="00447361">
        <w:trPr>
          <w:jc w:val="center"/>
        </w:trPr>
        <w:tc>
          <w:tcPr>
            <w:tcW w:w="3827" w:type="dxa"/>
            <w:tcBorders>
              <w:right w:val="single" w:sz="4" w:space="0" w:color="auto"/>
            </w:tcBorders>
          </w:tcPr>
          <w:p w14:paraId="145958E9" w14:textId="77777777" w:rsidR="004235B3" w:rsidRPr="00521FC5" w:rsidRDefault="004235B3" w:rsidP="00447361">
            <w:pPr>
              <w:rPr>
                <w:vertAlign w:val="superscript"/>
              </w:rPr>
            </w:pPr>
            <w:r w:rsidRPr="00521FC5">
              <w:t xml:space="preserve">Flexural Modulus, </w:t>
            </w:r>
            <w:proofErr w:type="spellStart"/>
            <w:proofErr w:type="gramStart"/>
            <w:r w:rsidRPr="00521FC5">
              <w:t>GPa</w:t>
            </w:r>
            <w:proofErr w:type="spellEnd"/>
            <w:r w:rsidRPr="00521FC5">
              <w:rPr>
                <w:vertAlign w:val="superscript"/>
              </w:rPr>
              <w:t>(</w:t>
            </w:r>
            <w:proofErr w:type="gramEnd"/>
            <w:r w:rsidRPr="00521FC5">
              <w:rPr>
                <w:vertAlign w:val="superscript"/>
              </w:rPr>
              <w:t>1)</w:t>
            </w:r>
          </w:p>
        </w:tc>
        <w:tc>
          <w:tcPr>
            <w:tcW w:w="2020" w:type="dxa"/>
            <w:tcBorders>
              <w:left w:val="single" w:sz="4" w:space="0" w:color="auto"/>
              <w:right w:val="single" w:sz="4" w:space="0" w:color="auto"/>
            </w:tcBorders>
          </w:tcPr>
          <w:p w14:paraId="42B4AC86" w14:textId="77777777" w:rsidR="004235B3" w:rsidRPr="00521FC5" w:rsidRDefault="004235B3" w:rsidP="00447361">
            <w:pPr>
              <w:jc w:val="center"/>
            </w:pPr>
            <w:r w:rsidRPr="00521FC5">
              <w:t xml:space="preserve">57.0 </w:t>
            </w:r>
            <w:r w:rsidRPr="00521FC5">
              <w:sym w:font="Symbol" w:char="F0B1"/>
            </w:r>
            <w:r w:rsidRPr="00521FC5">
              <w:t xml:space="preserve"> 2.8</w:t>
            </w:r>
          </w:p>
        </w:tc>
        <w:tc>
          <w:tcPr>
            <w:tcW w:w="2020" w:type="dxa"/>
            <w:tcBorders>
              <w:left w:val="single" w:sz="4" w:space="0" w:color="auto"/>
            </w:tcBorders>
          </w:tcPr>
          <w:p w14:paraId="284B6E44" w14:textId="77777777" w:rsidR="004235B3" w:rsidRPr="00521FC5" w:rsidRDefault="004235B3" w:rsidP="00447361">
            <w:pPr>
              <w:jc w:val="center"/>
            </w:pPr>
            <w:r w:rsidRPr="00521FC5">
              <w:t xml:space="preserve">18.0 </w:t>
            </w:r>
            <w:r w:rsidRPr="00521FC5">
              <w:sym w:font="Symbol" w:char="F0B1"/>
            </w:r>
            <w:r w:rsidRPr="00521FC5">
              <w:t xml:space="preserve"> 1.3</w:t>
            </w:r>
          </w:p>
        </w:tc>
      </w:tr>
      <w:tr w:rsidR="004235B3" w:rsidRPr="00521FC5" w14:paraId="4B0CB959" w14:textId="77777777" w:rsidTr="00447361">
        <w:trPr>
          <w:jc w:val="center"/>
        </w:trPr>
        <w:tc>
          <w:tcPr>
            <w:tcW w:w="3827" w:type="dxa"/>
            <w:tcBorders>
              <w:bottom w:val="single" w:sz="4" w:space="0" w:color="auto"/>
              <w:right w:val="single" w:sz="4" w:space="0" w:color="auto"/>
            </w:tcBorders>
          </w:tcPr>
          <w:p w14:paraId="42AB0ED5" w14:textId="77777777" w:rsidR="004235B3" w:rsidRPr="00521FC5" w:rsidRDefault="004235B3" w:rsidP="00447361">
            <w:r w:rsidRPr="00521FC5">
              <w:t>Mid-span deflection at the failure stress, mm</w:t>
            </w:r>
          </w:p>
        </w:tc>
        <w:tc>
          <w:tcPr>
            <w:tcW w:w="2020" w:type="dxa"/>
            <w:tcBorders>
              <w:left w:val="single" w:sz="4" w:space="0" w:color="auto"/>
              <w:bottom w:val="single" w:sz="4" w:space="0" w:color="auto"/>
              <w:right w:val="single" w:sz="4" w:space="0" w:color="auto"/>
            </w:tcBorders>
          </w:tcPr>
          <w:p w14:paraId="3764E269" w14:textId="77777777" w:rsidR="004235B3" w:rsidRPr="00521FC5" w:rsidRDefault="004235B3" w:rsidP="00447361">
            <w:pPr>
              <w:jc w:val="center"/>
            </w:pPr>
            <w:r w:rsidRPr="00521FC5">
              <w:t xml:space="preserve">2.15 </w:t>
            </w:r>
            <w:r w:rsidRPr="00521FC5">
              <w:sym w:font="Symbol" w:char="F0B1"/>
            </w:r>
            <w:r w:rsidRPr="00521FC5">
              <w:t xml:space="preserve"> 1.90</w:t>
            </w:r>
          </w:p>
        </w:tc>
        <w:tc>
          <w:tcPr>
            <w:tcW w:w="2020" w:type="dxa"/>
            <w:tcBorders>
              <w:left w:val="single" w:sz="4" w:space="0" w:color="auto"/>
              <w:bottom w:val="single" w:sz="4" w:space="0" w:color="auto"/>
            </w:tcBorders>
          </w:tcPr>
          <w:p w14:paraId="344EB89A" w14:textId="77777777" w:rsidR="004235B3" w:rsidRPr="00521FC5" w:rsidRDefault="004235B3" w:rsidP="00447361">
            <w:pPr>
              <w:jc w:val="center"/>
            </w:pPr>
            <w:r w:rsidRPr="00521FC5">
              <w:t xml:space="preserve">6.40 </w:t>
            </w:r>
            <w:r w:rsidRPr="00521FC5">
              <w:sym w:font="Symbol" w:char="F0B1"/>
            </w:r>
            <w:r w:rsidRPr="00521FC5">
              <w:t xml:space="preserve"> 0.25</w:t>
            </w:r>
          </w:p>
        </w:tc>
      </w:tr>
    </w:tbl>
    <w:bookmarkEnd w:id="11"/>
    <w:p w14:paraId="422F5729" w14:textId="14F78B8D" w:rsidR="004235B3" w:rsidRDefault="004235B3" w:rsidP="004235B3">
      <w:pPr>
        <w:pStyle w:val="SectionBody"/>
        <w:ind w:firstLine="0"/>
        <w:jc w:val="left"/>
        <w:rPr>
          <w:iCs/>
          <w:color w:val="000000"/>
        </w:rPr>
      </w:pPr>
      <w:r w:rsidRPr="00521FC5">
        <w:rPr>
          <w:iCs/>
          <w:color w:val="000000"/>
          <w:vertAlign w:val="superscript"/>
        </w:rPr>
        <w:t xml:space="preserve">                           (1) </w:t>
      </w:r>
      <w:r w:rsidRPr="00521FC5">
        <w:rPr>
          <w:iCs/>
          <w:color w:val="000000"/>
        </w:rPr>
        <w:t xml:space="preserve">measured at 25°C </w:t>
      </w:r>
    </w:p>
    <w:p w14:paraId="77B14CBA" w14:textId="77777777" w:rsidR="009820B5" w:rsidRPr="00521FC5" w:rsidRDefault="009820B5" w:rsidP="004235B3">
      <w:pPr>
        <w:pStyle w:val="SectionBody"/>
        <w:ind w:firstLine="0"/>
        <w:jc w:val="left"/>
        <w:rPr>
          <w:iCs/>
          <w:color w:val="000000"/>
        </w:rPr>
      </w:pPr>
    </w:p>
    <w:p w14:paraId="15211EDF" w14:textId="662F6D8E" w:rsidR="004235B3" w:rsidRPr="00521FC5" w:rsidRDefault="004235B3" w:rsidP="004235B3">
      <w:pPr>
        <w:pStyle w:val="SectionHeader"/>
      </w:pPr>
      <w:r w:rsidRPr="00521FC5">
        <w:t>Acknowledgements</w:t>
      </w:r>
    </w:p>
    <w:p w14:paraId="1F99B131" w14:textId="77777777" w:rsidR="009820B5" w:rsidRDefault="009820B5" w:rsidP="004235B3">
      <w:pPr>
        <w:pStyle w:val="SectionBody"/>
        <w:ind w:firstLine="284"/>
      </w:pPr>
    </w:p>
    <w:p w14:paraId="3EBD499E" w14:textId="0C4DCC0C" w:rsidR="004235B3" w:rsidRDefault="004235B3" w:rsidP="004235B3">
      <w:pPr>
        <w:pStyle w:val="SectionBody"/>
        <w:ind w:firstLine="284"/>
      </w:pPr>
      <w:r w:rsidRPr="00521FC5">
        <w:t>This optional section must be placed before the list of references.</w:t>
      </w:r>
    </w:p>
    <w:p w14:paraId="4E7F7F91" w14:textId="77777777" w:rsidR="009820B5" w:rsidRPr="00521FC5" w:rsidRDefault="009820B5" w:rsidP="004235B3">
      <w:pPr>
        <w:pStyle w:val="SectionBody"/>
        <w:ind w:firstLine="284"/>
      </w:pPr>
    </w:p>
    <w:p w14:paraId="5C5B4CA8" w14:textId="3C55F0CC" w:rsidR="004235B3" w:rsidRPr="00521FC5" w:rsidRDefault="004235B3" w:rsidP="004235B3">
      <w:pPr>
        <w:pStyle w:val="SectionHeader"/>
      </w:pPr>
      <w:r w:rsidRPr="00521FC5">
        <w:t>References</w:t>
      </w:r>
    </w:p>
    <w:p w14:paraId="07419F47" w14:textId="2A22DBD3" w:rsidR="009B0970" w:rsidRPr="00521FC5" w:rsidRDefault="009B0970" w:rsidP="004235B3">
      <w:pPr>
        <w:pStyle w:val="References"/>
        <w:rPr>
          <w:rStyle w:val="fontstyle01"/>
          <w:rFonts w:ascii="Times New Roman" w:hAnsi="Times New Roman"/>
        </w:rPr>
      </w:pPr>
      <w:bookmarkStart w:id="12" w:name="_Hlk60930631"/>
    </w:p>
    <w:p w14:paraId="16580120" w14:textId="705984C2" w:rsidR="009B0970" w:rsidRPr="00521FC5" w:rsidRDefault="009B0970" w:rsidP="004235B3">
      <w:pPr>
        <w:pStyle w:val="References"/>
        <w:rPr>
          <w:rStyle w:val="fontstyle01"/>
          <w:rFonts w:ascii="Times New Roman" w:hAnsi="Times New Roman"/>
        </w:rPr>
      </w:pPr>
      <w:r w:rsidRPr="00521FC5">
        <w:rPr>
          <w:rStyle w:val="fontstyle01"/>
          <w:rFonts w:ascii="Times New Roman" w:hAnsi="Times New Roman"/>
        </w:rPr>
        <w:t xml:space="preserve">Fung, Y. </w:t>
      </w:r>
      <w:r w:rsidRPr="00521FC5">
        <w:rPr>
          <w:rStyle w:val="fontstyle01"/>
          <w:rFonts w:ascii="Times New Roman" w:hAnsi="Times New Roman"/>
        </w:rPr>
        <w:t xml:space="preserve">1993. </w:t>
      </w:r>
      <w:r w:rsidRPr="00521FC5">
        <w:rPr>
          <w:rStyle w:val="fontstyle01"/>
          <w:rFonts w:ascii="Times New Roman" w:hAnsi="Times New Roman"/>
        </w:rPr>
        <w:t>Biomechanics: Mechanical Properties of Living Tissues. Springer New York, University of Michigan.</w:t>
      </w:r>
    </w:p>
    <w:p w14:paraId="2E310894" w14:textId="77777777" w:rsidR="009B0970" w:rsidRPr="00521FC5" w:rsidRDefault="009B0970" w:rsidP="004235B3">
      <w:pPr>
        <w:pStyle w:val="References"/>
        <w:rPr>
          <w:rStyle w:val="fontstyle01"/>
          <w:rFonts w:ascii="Times New Roman" w:hAnsi="Times New Roman"/>
        </w:rPr>
      </w:pPr>
    </w:p>
    <w:bookmarkEnd w:id="12"/>
    <w:p w14:paraId="0F911C84" w14:textId="77777777" w:rsidR="004235B3" w:rsidRPr="00521FC5" w:rsidRDefault="004235B3" w:rsidP="004235B3">
      <w:pPr>
        <w:pStyle w:val="SectionHeader"/>
        <w:spacing w:line="0" w:lineRule="atLeast"/>
      </w:pPr>
      <w:r w:rsidRPr="00521FC5">
        <w:t>Responsibility notice</w:t>
      </w:r>
    </w:p>
    <w:p w14:paraId="063660B8" w14:textId="77777777" w:rsidR="00521FC5" w:rsidRDefault="00521FC5" w:rsidP="004235B3">
      <w:pPr>
        <w:pStyle w:val="SectionBody"/>
        <w:ind w:firstLine="284"/>
        <w:rPr>
          <w:iCs/>
          <w:color w:val="FF0000"/>
        </w:rPr>
      </w:pPr>
    </w:p>
    <w:p w14:paraId="2B90AEEE" w14:textId="68C2BB0B" w:rsidR="00F63D9A" w:rsidRPr="00521FC5" w:rsidRDefault="004235B3" w:rsidP="004235B3">
      <w:pPr>
        <w:pStyle w:val="SectionBody"/>
        <w:ind w:firstLine="284"/>
      </w:pPr>
      <w:r w:rsidRPr="00521FC5">
        <w:t>The authors ar</w:t>
      </w:r>
      <w:r w:rsidR="00521FC5">
        <w:t>e</w:t>
      </w:r>
      <w:r w:rsidRPr="00521FC5">
        <w:t xml:space="preserve"> the only responsible for the printed material included in this paper.</w:t>
      </w:r>
    </w:p>
    <w:sectPr w:rsidR="00F63D9A" w:rsidRPr="00521FC5" w:rsidSect="00360609">
      <w:headerReference w:type="even" r:id="rId9"/>
      <w:headerReference w:type="default" r:id="rId10"/>
      <w:headerReference w:type="first" r:id="rId11"/>
      <w:pgSz w:w="11907" w:h="16840" w:code="9"/>
      <w:pgMar w:top="1701" w:right="1134" w:bottom="1134" w:left="1134" w:header="851" w:footer="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4EF97" w14:textId="77777777" w:rsidR="000F4C4A" w:rsidRDefault="000F4C4A">
      <w:r>
        <w:separator/>
      </w:r>
    </w:p>
  </w:endnote>
  <w:endnote w:type="continuationSeparator" w:id="0">
    <w:p w14:paraId="6459D8C2" w14:textId="77777777" w:rsidR="000F4C4A" w:rsidRDefault="000F4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B103B" w14:textId="77777777" w:rsidR="000F4C4A" w:rsidRDefault="000F4C4A">
      <w:r>
        <w:separator/>
      </w:r>
    </w:p>
  </w:footnote>
  <w:footnote w:type="continuationSeparator" w:id="0">
    <w:p w14:paraId="3B74EF01" w14:textId="77777777" w:rsidR="000F4C4A" w:rsidRDefault="000F4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76451" w14:textId="59EBBA77" w:rsidR="00B2717A" w:rsidRPr="00F41F68" w:rsidRDefault="009B0970" w:rsidP="001F62DF">
    <w:pPr>
      <w:pStyle w:val="Rodap"/>
      <w:tabs>
        <w:tab w:val="clear" w:pos="4419"/>
        <w:tab w:val="clear" w:pos="8838"/>
        <w:tab w:val="left" w:pos="5706"/>
      </w:tabs>
      <w:rPr>
        <w:rFonts w:ascii="Arial" w:hAnsi="Arial" w:cs="Arial"/>
        <w:sz w:val="16"/>
        <w:szCs w:val="16"/>
        <w:lang w:val="pt-BR"/>
      </w:rPr>
    </w:pPr>
    <w:r>
      <w:rPr>
        <w:rFonts w:ascii="Arial" w:hAnsi="Arial" w:cs="Arial"/>
        <w:sz w:val="16"/>
        <w:szCs w:val="16"/>
        <w:lang w:val="pt-BR"/>
      </w:rPr>
      <w:t>B. Silveira</w:t>
    </w:r>
    <w:r>
      <w:rPr>
        <w:rFonts w:ascii="Arial" w:hAnsi="Arial" w:cs="Arial"/>
        <w:sz w:val="16"/>
        <w:szCs w:val="16"/>
        <w:lang w:val="pt-BR"/>
      </w:rPr>
      <w:t xml:space="preserve">, </w:t>
    </w:r>
    <w:r>
      <w:rPr>
        <w:rFonts w:ascii="Arial" w:hAnsi="Arial" w:cs="Arial"/>
        <w:sz w:val="16"/>
        <w:szCs w:val="16"/>
        <w:lang w:val="pt-BR"/>
      </w:rPr>
      <w:t xml:space="preserve">S. Barros, </w:t>
    </w:r>
    <w:r w:rsidR="00F41F68" w:rsidRPr="00F41F68">
      <w:rPr>
        <w:rFonts w:ascii="Arial" w:hAnsi="Arial" w:cs="Arial"/>
        <w:sz w:val="16"/>
        <w:szCs w:val="16"/>
        <w:lang w:val="pt-BR"/>
      </w:rPr>
      <w:t>R. Rodarte, P.</w:t>
    </w:r>
    <w:r w:rsidR="00F41F68">
      <w:rPr>
        <w:rFonts w:ascii="Arial" w:hAnsi="Arial" w:cs="Arial"/>
        <w:sz w:val="16"/>
        <w:szCs w:val="16"/>
        <w:lang w:val="pt-BR"/>
      </w:rPr>
      <w:t xml:space="preserve"> Kenedi</w:t>
    </w:r>
  </w:p>
  <w:p w14:paraId="741C8825" w14:textId="4B548DBE" w:rsidR="00B2717A" w:rsidRPr="00306F20" w:rsidRDefault="009B0970">
    <w:pPr>
      <w:pStyle w:val="Cabealho"/>
    </w:pPr>
    <w:r w:rsidRPr="009B0970">
      <w:rPr>
        <w:rFonts w:ascii="Arial" w:hAnsi="Arial" w:cs="Arial"/>
        <w:sz w:val="16"/>
        <w:szCs w:val="16"/>
        <w:lang w:eastAsia="x-none"/>
      </w:rPr>
      <w:t xml:space="preserve">Viscoelastic Modeling </w:t>
    </w:r>
    <w:r>
      <w:rPr>
        <w:rFonts w:ascii="Arial" w:hAnsi="Arial" w:cs="Arial"/>
        <w:sz w:val="16"/>
        <w:szCs w:val="16"/>
        <w:lang w:eastAsia="x-none"/>
      </w:rPr>
      <w:t>o</w:t>
    </w:r>
    <w:r w:rsidRPr="009B0970">
      <w:rPr>
        <w:rFonts w:ascii="Arial" w:hAnsi="Arial" w:cs="Arial"/>
        <w:sz w:val="16"/>
        <w:szCs w:val="16"/>
        <w:lang w:eastAsia="x-none"/>
      </w:rPr>
      <w:t>f Porcine Ligaments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910" w14:textId="176DE332" w:rsidR="00B2717A" w:rsidRPr="0024637E" w:rsidRDefault="00B2717A" w:rsidP="001F62DF">
    <w:pPr>
      <w:pStyle w:val="Rodap"/>
      <w:tabs>
        <w:tab w:val="clear" w:pos="4419"/>
        <w:tab w:val="clear" w:pos="8838"/>
        <w:tab w:val="left" w:pos="5706"/>
      </w:tabs>
      <w:jc w:val="right"/>
      <w:rPr>
        <w:rFonts w:ascii="Arial" w:hAnsi="Arial" w:cs="Arial"/>
        <w:sz w:val="16"/>
      </w:rPr>
    </w:pPr>
    <w:r w:rsidRPr="0024637E">
      <w:rPr>
        <w:rFonts w:ascii="Arial" w:hAnsi="Arial" w:cs="Arial"/>
        <w:sz w:val="16"/>
      </w:rPr>
      <w:t>2</w:t>
    </w:r>
    <w:r w:rsidR="00501D73">
      <w:rPr>
        <w:rFonts w:ascii="Arial" w:hAnsi="Arial" w:cs="Arial"/>
        <w:sz w:val="16"/>
      </w:rPr>
      <w:t>6</w:t>
    </w:r>
    <w:r w:rsidR="00967732" w:rsidRPr="009352B2">
      <w:rPr>
        <w:rFonts w:ascii="Arial" w:hAnsi="Arial" w:cs="Arial"/>
        <w:sz w:val="16"/>
        <w:vertAlign w:val="superscript"/>
      </w:rPr>
      <w:t>th</w:t>
    </w:r>
    <w:r w:rsidRPr="0024637E">
      <w:rPr>
        <w:rFonts w:ascii="Arial" w:hAnsi="Arial" w:cs="Arial"/>
        <w:sz w:val="16"/>
      </w:rPr>
      <w:t xml:space="preserve"> </w:t>
    </w:r>
    <w:r w:rsidR="00A50CF7" w:rsidRPr="0024637E">
      <w:rPr>
        <w:rFonts w:ascii="Arial" w:hAnsi="Arial" w:cs="Arial"/>
        <w:sz w:val="16"/>
      </w:rPr>
      <w:t xml:space="preserve">ABCM </w:t>
    </w:r>
    <w:r w:rsidRPr="0024637E">
      <w:rPr>
        <w:rFonts w:ascii="Arial" w:hAnsi="Arial" w:cs="Arial"/>
        <w:sz w:val="16"/>
      </w:rPr>
      <w:t>International Con</w:t>
    </w:r>
    <w:r w:rsidR="00CD2F1C" w:rsidRPr="0024637E">
      <w:rPr>
        <w:rFonts w:ascii="Arial" w:hAnsi="Arial" w:cs="Arial"/>
        <w:sz w:val="16"/>
      </w:rPr>
      <w:t>gress of Mechanical Engineering</w:t>
    </w:r>
  </w:p>
  <w:p w14:paraId="270D6FF8" w14:textId="524B2D8B" w:rsidR="00B2717A" w:rsidRPr="000D4D9D" w:rsidRDefault="00501D73" w:rsidP="001F62DF">
    <w:pPr>
      <w:pStyle w:val="Rodap"/>
      <w:tabs>
        <w:tab w:val="clear" w:pos="4419"/>
        <w:tab w:val="clear" w:pos="8838"/>
        <w:tab w:val="left" w:pos="6192"/>
      </w:tabs>
      <w:spacing w:after="40"/>
      <w:jc w:val="right"/>
      <w:rPr>
        <w:rFonts w:ascii="Arial" w:hAnsi="Arial" w:cs="Arial"/>
        <w:sz w:val="16"/>
      </w:rPr>
    </w:pPr>
    <w:r w:rsidRPr="000D4D9D">
      <w:rPr>
        <w:rFonts w:ascii="Arial" w:hAnsi="Arial" w:cs="Arial"/>
        <w:sz w:val="16"/>
      </w:rPr>
      <w:t>November</w:t>
    </w:r>
    <w:r w:rsidR="00105BD4" w:rsidRPr="000D4D9D">
      <w:rPr>
        <w:rFonts w:ascii="Arial" w:hAnsi="Arial" w:cs="Arial"/>
        <w:sz w:val="16"/>
      </w:rPr>
      <w:t xml:space="preserve"> </w:t>
    </w:r>
    <w:r w:rsidRPr="000D4D9D">
      <w:rPr>
        <w:rFonts w:ascii="Arial" w:hAnsi="Arial" w:cs="Arial"/>
        <w:sz w:val="16"/>
      </w:rPr>
      <w:t>22</w:t>
    </w:r>
    <w:r w:rsidR="00105BD4" w:rsidRPr="000D4D9D">
      <w:rPr>
        <w:rFonts w:ascii="Arial" w:hAnsi="Arial" w:cs="Arial"/>
        <w:sz w:val="16"/>
      </w:rPr>
      <w:t>-</w:t>
    </w:r>
    <w:r w:rsidR="000D4D9D">
      <w:rPr>
        <w:rFonts w:ascii="Arial" w:hAnsi="Arial" w:cs="Arial"/>
        <w:sz w:val="16"/>
      </w:rPr>
      <w:t>26, 2021</w:t>
    </w:r>
    <w:r w:rsidR="000D4D9D" w:rsidRPr="000D4D9D">
      <w:rPr>
        <w:rFonts w:ascii="Arial" w:hAnsi="Arial" w:cs="Arial"/>
        <w:sz w:val="16"/>
      </w:rPr>
      <w:t>.</w:t>
    </w:r>
    <w:r w:rsidR="00B2717A" w:rsidRPr="000D4D9D">
      <w:rPr>
        <w:rFonts w:ascii="Arial" w:hAnsi="Arial" w:cs="Arial"/>
        <w:sz w:val="16"/>
      </w:rPr>
      <w:t xml:space="preserve"> </w:t>
    </w:r>
    <w:proofErr w:type="spellStart"/>
    <w:r w:rsidRPr="000D4D9D">
      <w:rPr>
        <w:rFonts w:ascii="Arial" w:hAnsi="Arial" w:cs="Arial"/>
        <w:sz w:val="16"/>
      </w:rPr>
      <w:t>Florianópolis</w:t>
    </w:r>
    <w:proofErr w:type="spellEnd"/>
    <w:r w:rsidR="00967732" w:rsidRPr="000D4D9D">
      <w:rPr>
        <w:rFonts w:ascii="Arial" w:hAnsi="Arial" w:cs="Arial"/>
        <w:sz w:val="16"/>
      </w:rPr>
      <w:t xml:space="preserve">, </w:t>
    </w:r>
    <w:r w:rsidRPr="000D4D9D">
      <w:rPr>
        <w:rFonts w:ascii="Arial" w:hAnsi="Arial" w:cs="Arial"/>
        <w:sz w:val="16"/>
      </w:rPr>
      <w:t>SC</w:t>
    </w:r>
    <w:r w:rsidR="00B2717A" w:rsidRPr="000D4D9D">
      <w:rPr>
        <w:rFonts w:ascii="Arial" w:hAnsi="Arial" w:cs="Arial"/>
        <w:sz w:val="16"/>
      </w:rPr>
      <w:t>, Brazil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4D21" w14:textId="0B0909C6" w:rsidR="00724E55" w:rsidRDefault="007E1360" w:rsidP="00724E55">
    <w:pPr>
      <w:pStyle w:val="Cabealho"/>
      <w:jc w:val="center"/>
      <w:rPr>
        <w:lang w:val="pt-PT"/>
      </w:rPr>
    </w:pPr>
    <w:r>
      <w:rPr>
        <w:noProof/>
        <w:lang w:eastAsia="en-US"/>
      </w:rPr>
      <w:drawing>
        <wp:inline distT="0" distB="0" distL="0" distR="0" wp14:anchorId="11892384" wp14:editId="47E2819B">
          <wp:extent cx="6120765" cy="10693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stretch>
                    <a:fillRect/>
                  </a:stretch>
                </pic:blipFill>
                <pic:spPr>
                  <a:xfrm>
                    <a:off x="0" y="0"/>
                    <a:ext cx="6120765" cy="1069340"/>
                  </a:xfrm>
                  <a:prstGeom prst="rect">
                    <a:avLst/>
                  </a:prstGeom>
                </pic:spPr>
              </pic:pic>
            </a:graphicData>
          </a:graphic>
        </wp:inline>
      </w:drawing>
    </w:r>
  </w:p>
  <w:p w14:paraId="74C898B7" w14:textId="77777777" w:rsidR="000D1CF3" w:rsidRPr="004F2E5E" w:rsidRDefault="000D1CF3" w:rsidP="00724E55">
    <w:pPr>
      <w:pStyle w:val="Cabealho"/>
      <w:jc w:val="center"/>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2CD1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5B085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84661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E2E9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FC8B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E989A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ACE6E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E9614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BEFE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30F4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60859"/>
    <w:multiLevelType w:val="singleLevel"/>
    <w:tmpl w:val="1A627EEE"/>
    <w:lvl w:ilvl="0">
      <w:start w:val="1"/>
      <w:numFmt w:val="decimal"/>
      <w:lvlText w:val="%1."/>
      <w:lvlJc w:val="left"/>
      <w:pPr>
        <w:tabs>
          <w:tab w:val="num" w:pos="360"/>
        </w:tabs>
        <w:ind w:left="360" w:hanging="360"/>
      </w:pPr>
    </w:lvl>
  </w:abstractNum>
  <w:abstractNum w:abstractNumId="11" w15:restartNumberingAfterBreak="0">
    <w:nsid w:val="1395654D"/>
    <w:multiLevelType w:val="multilevel"/>
    <w:tmpl w:val="15C8E2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461DC0"/>
    <w:multiLevelType w:val="singleLevel"/>
    <w:tmpl w:val="257C7252"/>
    <w:lvl w:ilvl="0">
      <w:numFmt w:val="bullet"/>
      <w:lvlText w:val=""/>
      <w:lvlJc w:val="left"/>
      <w:pPr>
        <w:tabs>
          <w:tab w:val="num" w:pos="705"/>
        </w:tabs>
        <w:ind w:left="705" w:hanging="705"/>
      </w:pPr>
      <w:rPr>
        <w:rFonts w:ascii="Symbol" w:hAnsi="Symbol" w:hint="default"/>
        <w:i/>
      </w:rPr>
    </w:lvl>
  </w:abstractNum>
  <w:abstractNum w:abstractNumId="13" w15:restartNumberingAfterBreak="0">
    <w:nsid w:val="26ED0E81"/>
    <w:multiLevelType w:val="singleLevel"/>
    <w:tmpl w:val="0416000F"/>
    <w:lvl w:ilvl="0">
      <w:start w:val="1"/>
      <w:numFmt w:val="decimal"/>
      <w:lvlText w:val="%1."/>
      <w:lvlJc w:val="left"/>
      <w:pPr>
        <w:tabs>
          <w:tab w:val="num" w:pos="360"/>
        </w:tabs>
        <w:ind w:left="360" w:hanging="360"/>
      </w:pPr>
      <w:rPr>
        <w:rFonts w:hint="default"/>
      </w:rPr>
    </w:lvl>
  </w:abstractNum>
  <w:abstractNum w:abstractNumId="14" w15:restartNumberingAfterBreak="0">
    <w:nsid w:val="2BC13D83"/>
    <w:multiLevelType w:val="hybridMultilevel"/>
    <w:tmpl w:val="198A02DA"/>
    <w:lvl w:ilvl="0" w:tplc="E604BC0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0E0395C"/>
    <w:multiLevelType w:val="singleLevel"/>
    <w:tmpl w:val="61324794"/>
    <w:lvl w:ilvl="0">
      <w:start w:val="1"/>
      <w:numFmt w:val="decimal"/>
      <w:lvlText w:val="%1-"/>
      <w:lvlJc w:val="left"/>
      <w:pPr>
        <w:tabs>
          <w:tab w:val="num" w:pos="360"/>
        </w:tabs>
        <w:ind w:left="360" w:hanging="360"/>
      </w:pPr>
      <w:rPr>
        <w:rFonts w:hint="default"/>
      </w:rPr>
    </w:lvl>
  </w:abstractNum>
  <w:abstractNum w:abstractNumId="16" w15:restartNumberingAfterBreak="0">
    <w:nsid w:val="34526D0D"/>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35437703"/>
    <w:multiLevelType w:val="singleLevel"/>
    <w:tmpl w:val="DA6867C4"/>
    <w:lvl w:ilvl="0">
      <w:numFmt w:val="bullet"/>
      <w:lvlText w:val=""/>
      <w:lvlJc w:val="left"/>
      <w:pPr>
        <w:tabs>
          <w:tab w:val="num" w:pos="705"/>
        </w:tabs>
        <w:ind w:left="705" w:hanging="705"/>
      </w:pPr>
      <w:rPr>
        <w:rFonts w:ascii="Symbol" w:hAnsi="Symbol" w:hint="default"/>
        <w:i/>
      </w:rPr>
    </w:lvl>
  </w:abstractNum>
  <w:abstractNum w:abstractNumId="18" w15:restartNumberingAfterBreak="0">
    <w:nsid w:val="36353C28"/>
    <w:multiLevelType w:val="multilevel"/>
    <w:tmpl w:val="6B0AE9D2"/>
    <w:lvl w:ilvl="0">
      <w:start w:val="1"/>
      <w:numFmt w:val="decimal"/>
      <w:lvlText w:val="%1"/>
      <w:lvlJc w:val="left"/>
      <w:pPr>
        <w:ind w:left="431" w:hanging="431"/>
      </w:pPr>
      <w:rPr>
        <w:rFonts w:hint="default"/>
      </w:rPr>
    </w:lvl>
    <w:lvl w:ilvl="1">
      <w:start w:val="1"/>
      <w:numFmt w:val="decimal"/>
      <w:lvlText w:val="%1.%2"/>
      <w:lvlJc w:val="left"/>
      <w:pPr>
        <w:ind w:left="425" w:hanging="425"/>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9" w15:restartNumberingAfterBreak="0">
    <w:nsid w:val="44E67173"/>
    <w:multiLevelType w:val="singleLevel"/>
    <w:tmpl w:val="0E6A62BC"/>
    <w:lvl w:ilvl="0">
      <w:start w:val="1"/>
      <w:numFmt w:val="decimal"/>
      <w:lvlText w:val="%1"/>
      <w:lvlJc w:val="left"/>
      <w:pPr>
        <w:tabs>
          <w:tab w:val="num" w:pos="705"/>
        </w:tabs>
        <w:ind w:left="705" w:hanging="705"/>
      </w:pPr>
      <w:rPr>
        <w:rFonts w:hint="default"/>
      </w:rPr>
    </w:lvl>
  </w:abstractNum>
  <w:abstractNum w:abstractNumId="20" w15:restartNumberingAfterBreak="0">
    <w:nsid w:val="486811C6"/>
    <w:multiLevelType w:val="singleLevel"/>
    <w:tmpl w:val="35BCCC04"/>
    <w:lvl w:ilvl="0">
      <w:start w:val="1"/>
      <w:numFmt w:val="decimal"/>
      <w:lvlText w:val="%1-"/>
      <w:lvlJc w:val="left"/>
      <w:pPr>
        <w:tabs>
          <w:tab w:val="num" w:pos="360"/>
        </w:tabs>
        <w:ind w:left="360" w:hanging="360"/>
      </w:pPr>
      <w:rPr>
        <w:rFonts w:hint="default"/>
      </w:rPr>
    </w:lvl>
  </w:abstractNum>
  <w:abstractNum w:abstractNumId="21" w15:restartNumberingAfterBreak="0">
    <w:nsid w:val="53AB139C"/>
    <w:multiLevelType w:val="multilevel"/>
    <w:tmpl w:val="B6764CD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1B52E3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1E142BB"/>
    <w:multiLevelType w:val="multilevel"/>
    <w:tmpl w:val="4F306AF0"/>
    <w:lvl w:ilvl="0">
      <w:start w:val="1"/>
      <w:numFmt w:val="decimal"/>
      <w:pStyle w:val="SectionHeader"/>
      <w:lvlText w:val="%1."/>
      <w:lvlJc w:val="left"/>
      <w:pPr>
        <w:ind w:left="360" w:hanging="360"/>
      </w:pPr>
    </w:lvl>
    <w:lvl w:ilvl="1">
      <w:start w:val="1"/>
      <w:numFmt w:val="decimal"/>
      <w:pStyle w:val="Sectionsubheader"/>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80846A5"/>
    <w:multiLevelType w:val="singleLevel"/>
    <w:tmpl w:val="DB780E1E"/>
    <w:lvl w:ilvl="0">
      <w:start w:val="1"/>
      <w:numFmt w:val="decimal"/>
      <w:lvlText w:val="%1."/>
      <w:lvlJc w:val="left"/>
      <w:pPr>
        <w:tabs>
          <w:tab w:val="num" w:pos="705"/>
        </w:tabs>
        <w:ind w:left="705" w:hanging="705"/>
      </w:pPr>
      <w:rPr>
        <w:rFonts w:hint="default"/>
      </w:rPr>
    </w:lvl>
  </w:abstractNum>
  <w:abstractNum w:abstractNumId="25" w15:restartNumberingAfterBreak="0">
    <w:nsid w:val="75FF019E"/>
    <w:multiLevelType w:val="singleLevel"/>
    <w:tmpl w:val="8228D914"/>
    <w:lvl w:ilvl="0">
      <w:numFmt w:val="bullet"/>
      <w:lvlText w:val=""/>
      <w:lvlJc w:val="left"/>
      <w:pPr>
        <w:tabs>
          <w:tab w:val="num" w:pos="705"/>
        </w:tabs>
        <w:ind w:left="705" w:hanging="705"/>
      </w:pPr>
      <w:rPr>
        <w:rFonts w:ascii="Symbol" w:hAnsi="Symbol" w:hint="default"/>
      </w:rPr>
    </w:lvl>
  </w:abstractNum>
  <w:abstractNum w:abstractNumId="26" w15:restartNumberingAfterBreak="0">
    <w:nsid w:val="7C843343"/>
    <w:multiLevelType w:val="singleLevel"/>
    <w:tmpl w:val="95D6CE50"/>
    <w:lvl w:ilvl="0">
      <w:numFmt w:val="bullet"/>
      <w:lvlText w:val=""/>
      <w:lvlJc w:val="left"/>
      <w:pPr>
        <w:tabs>
          <w:tab w:val="num" w:pos="705"/>
        </w:tabs>
        <w:ind w:left="705" w:hanging="705"/>
      </w:pPr>
      <w:rPr>
        <w:rFonts w:ascii="Symbol" w:hAnsi="Symbol" w:hint="default"/>
        <w:i/>
      </w:rPr>
    </w:lvl>
  </w:abstractNum>
  <w:num w:numId="1">
    <w:abstractNumId w:val="25"/>
  </w:num>
  <w:num w:numId="2">
    <w:abstractNumId w:val="17"/>
  </w:num>
  <w:num w:numId="3">
    <w:abstractNumId w:val="12"/>
  </w:num>
  <w:num w:numId="4">
    <w:abstractNumId w:val="26"/>
  </w:num>
  <w:num w:numId="5">
    <w:abstractNumId w:val="19"/>
  </w:num>
  <w:num w:numId="6">
    <w:abstractNumId w:val="24"/>
  </w:num>
  <w:num w:numId="7">
    <w:abstractNumId w:val="0"/>
  </w:num>
  <w:num w:numId="8">
    <w:abstractNumId w:val="1"/>
  </w:num>
  <w:num w:numId="9">
    <w:abstractNumId w:val="2"/>
  </w:num>
  <w:num w:numId="10">
    <w:abstractNumId w:val="3"/>
  </w:num>
  <w:num w:numId="11">
    <w:abstractNumId w:val="8"/>
  </w:num>
  <w:num w:numId="12">
    <w:abstractNumId w:val="4"/>
  </w:num>
  <w:num w:numId="13">
    <w:abstractNumId w:val="6"/>
  </w:num>
  <w:num w:numId="14">
    <w:abstractNumId w:val="5"/>
  </w:num>
  <w:num w:numId="15">
    <w:abstractNumId w:val="7"/>
  </w:num>
  <w:num w:numId="16">
    <w:abstractNumId w:val="9"/>
  </w:num>
  <w:num w:numId="17">
    <w:abstractNumId w:val="20"/>
  </w:num>
  <w:num w:numId="18">
    <w:abstractNumId w:val="15"/>
  </w:num>
  <w:num w:numId="19">
    <w:abstractNumId w:val="13"/>
  </w:num>
  <w:num w:numId="20">
    <w:abstractNumId w:val="10"/>
  </w:num>
  <w:num w:numId="21">
    <w:abstractNumId w:val="14"/>
  </w:num>
  <w:num w:numId="22">
    <w:abstractNumId w:val="22"/>
  </w:num>
  <w:num w:numId="23">
    <w:abstractNumId w:val="11"/>
  </w:num>
  <w:num w:numId="24">
    <w:abstractNumId w:val="16"/>
  </w:num>
  <w:num w:numId="25">
    <w:abstractNumId w:val="23"/>
  </w:num>
  <w:num w:numId="26">
    <w:abstractNumId w:val="2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8" w:dllVersion="513" w:checkStyle="1"/>
  <w:activeWritingStyle w:appName="MSWord" w:lang="pt-BR" w:vendorID="1" w:dllVersion="513" w:checkStyle="1"/>
  <w:proofState w:spelling="clean" w:grammar="clean"/>
  <w:attachedTemplate r:id="rId1"/>
  <w:defaultTabStop w:val="706"/>
  <w:hyphenationZone w:val="425"/>
  <w:evenAndOddHeader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D0D"/>
    <w:rsid w:val="00010446"/>
    <w:rsid w:val="000138B4"/>
    <w:rsid w:val="00013D0D"/>
    <w:rsid w:val="00052F4D"/>
    <w:rsid w:val="000971F5"/>
    <w:rsid w:val="000A254F"/>
    <w:rsid w:val="000D1CF3"/>
    <w:rsid w:val="000D3F59"/>
    <w:rsid w:val="000D4D9D"/>
    <w:rsid w:val="000D6F60"/>
    <w:rsid w:val="000E4694"/>
    <w:rsid w:val="000F024D"/>
    <w:rsid w:val="000F4C4A"/>
    <w:rsid w:val="0010133A"/>
    <w:rsid w:val="001042AD"/>
    <w:rsid w:val="00105BD4"/>
    <w:rsid w:val="00126C83"/>
    <w:rsid w:val="00137E93"/>
    <w:rsid w:val="00140ADB"/>
    <w:rsid w:val="001435CD"/>
    <w:rsid w:val="00144FF9"/>
    <w:rsid w:val="001541AB"/>
    <w:rsid w:val="00157096"/>
    <w:rsid w:val="00157DA3"/>
    <w:rsid w:val="001749B4"/>
    <w:rsid w:val="00176F7C"/>
    <w:rsid w:val="00182D57"/>
    <w:rsid w:val="001B250F"/>
    <w:rsid w:val="001B2BCA"/>
    <w:rsid w:val="001B72B6"/>
    <w:rsid w:val="001D19A8"/>
    <w:rsid w:val="001E226E"/>
    <w:rsid w:val="001E52F3"/>
    <w:rsid w:val="001F5A8D"/>
    <w:rsid w:val="001F62DF"/>
    <w:rsid w:val="0020470C"/>
    <w:rsid w:val="0020567A"/>
    <w:rsid w:val="00214583"/>
    <w:rsid w:val="002219B8"/>
    <w:rsid w:val="00225060"/>
    <w:rsid w:val="00235617"/>
    <w:rsid w:val="0024637E"/>
    <w:rsid w:val="00263917"/>
    <w:rsid w:val="002812D1"/>
    <w:rsid w:val="0029055F"/>
    <w:rsid w:val="002A033F"/>
    <w:rsid w:val="002A0B07"/>
    <w:rsid w:val="002A6B9B"/>
    <w:rsid w:val="002C0013"/>
    <w:rsid w:val="002C66D0"/>
    <w:rsid w:val="002D416F"/>
    <w:rsid w:val="002D7995"/>
    <w:rsid w:val="002E396B"/>
    <w:rsid w:val="002F34CA"/>
    <w:rsid w:val="00306F20"/>
    <w:rsid w:val="00322B47"/>
    <w:rsid w:val="00325DB6"/>
    <w:rsid w:val="00360609"/>
    <w:rsid w:val="00360FE9"/>
    <w:rsid w:val="00361E47"/>
    <w:rsid w:val="00363409"/>
    <w:rsid w:val="00364598"/>
    <w:rsid w:val="00367773"/>
    <w:rsid w:val="00395C04"/>
    <w:rsid w:val="003A296A"/>
    <w:rsid w:val="003A32AE"/>
    <w:rsid w:val="003A44E9"/>
    <w:rsid w:val="003B4596"/>
    <w:rsid w:val="003C36C6"/>
    <w:rsid w:val="003D624E"/>
    <w:rsid w:val="003F050C"/>
    <w:rsid w:val="003F50D1"/>
    <w:rsid w:val="0040253F"/>
    <w:rsid w:val="004235B3"/>
    <w:rsid w:val="004337FB"/>
    <w:rsid w:val="004518BD"/>
    <w:rsid w:val="00453A2F"/>
    <w:rsid w:val="004549BF"/>
    <w:rsid w:val="00464BAD"/>
    <w:rsid w:val="004726C2"/>
    <w:rsid w:val="004A3692"/>
    <w:rsid w:val="004A55C1"/>
    <w:rsid w:val="004B3B03"/>
    <w:rsid w:val="004C535D"/>
    <w:rsid w:val="004C69BF"/>
    <w:rsid w:val="004D3A1C"/>
    <w:rsid w:val="004F2E5E"/>
    <w:rsid w:val="004F684C"/>
    <w:rsid w:val="00501D73"/>
    <w:rsid w:val="0050368B"/>
    <w:rsid w:val="00521FC5"/>
    <w:rsid w:val="00523DCA"/>
    <w:rsid w:val="00531694"/>
    <w:rsid w:val="0053194C"/>
    <w:rsid w:val="00535F05"/>
    <w:rsid w:val="00541BF4"/>
    <w:rsid w:val="005551C8"/>
    <w:rsid w:val="0056634C"/>
    <w:rsid w:val="005701FA"/>
    <w:rsid w:val="005702C2"/>
    <w:rsid w:val="00585CEA"/>
    <w:rsid w:val="005927C9"/>
    <w:rsid w:val="0059410D"/>
    <w:rsid w:val="005A52D1"/>
    <w:rsid w:val="005B5018"/>
    <w:rsid w:val="005B5BF4"/>
    <w:rsid w:val="005D5FF1"/>
    <w:rsid w:val="005D7414"/>
    <w:rsid w:val="006014EE"/>
    <w:rsid w:val="00611FED"/>
    <w:rsid w:val="00621646"/>
    <w:rsid w:val="00630DDF"/>
    <w:rsid w:val="00643052"/>
    <w:rsid w:val="006467DA"/>
    <w:rsid w:val="006534EE"/>
    <w:rsid w:val="00665822"/>
    <w:rsid w:val="00667BAB"/>
    <w:rsid w:val="006926B4"/>
    <w:rsid w:val="00696E61"/>
    <w:rsid w:val="006C0F9E"/>
    <w:rsid w:val="006C1C19"/>
    <w:rsid w:val="006D2EB5"/>
    <w:rsid w:val="006E2589"/>
    <w:rsid w:val="006F053E"/>
    <w:rsid w:val="00713E17"/>
    <w:rsid w:val="00724E55"/>
    <w:rsid w:val="007525B4"/>
    <w:rsid w:val="007525FD"/>
    <w:rsid w:val="00757784"/>
    <w:rsid w:val="00774A92"/>
    <w:rsid w:val="00780518"/>
    <w:rsid w:val="00782CA7"/>
    <w:rsid w:val="00784A4A"/>
    <w:rsid w:val="00784B9B"/>
    <w:rsid w:val="007A501A"/>
    <w:rsid w:val="007C43CA"/>
    <w:rsid w:val="007E1360"/>
    <w:rsid w:val="007E2FAD"/>
    <w:rsid w:val="007F1890"/>
    <w:rsid w:val="00800F6A"/>
    <w:rsid w:val="00822DBD"/>
    <w:rsid w:val="00824087"/>
    <w:rsid w:val="0083190C"/>
    <w:rsid w:val="00847E38"/>
    <w:rsid w:val="00854142"/>
    <w:rsid w:val="0085734A"/>
    <w:rsid w:val="00860C3F"/>
    <w:rsid w:val="00861B88"/>
    <w:rsid w:val="00865139"/>
    <w:rsid w:val="008771CF"/>
    <w:rsid w:val="0089658A"/>
    <w:rsid w:val="00896BDE"/>
    <w:rsid w:val="008972C3"/>
    <w:rsid w:val="008B5F4B"/>
    <w:rsid w:val="008E0A6E"/>
    <w:rsid w:val="008E1E60"/>
    <w:rsid w:val="008E2D79"/>
    <w:rsid w:val="008F4B6F"/>
    <w:rsid w:val="00902DBE"/>
    <w:rsid w:val="00913AE1"/>
    <w:rsid w:val="00923E69"/>
    <w:rsid w:val="0092653B"/>
    <w:rsid w:val="00930C5C"/>
    <w:rsid w:val="009352B2"/>
    <w:rsid w:val="009538EC"/>
    <w:rsid w:val="0096389B"/>
    <w:rsid w:val="00964E37"/>
    <w:rsid w:val="00967133"/>
    <w:rsid w:val="00967732"/>
    <w:rsid w:val="00981554"/>
    <w:rsid w:val="009820B5"/>
    <w:rsid w:val="009A2131"/>
    <w:rsid w:val="009B0970"/>
    <w:rsid w:val="009C737C"/>
    <w:rsid w:val="009D2B88"/>
    <w:rsid w:val="009E37CB"/>
    <w:rsid w:val="009E49CD"/>
    <w:rsid w:val="009E5B37"/>
    <w:rsid w:val="009E609B"/>
    <w:rsid w:val="009F317B"/>
    <w:rsid w:val="00A00DEF"/>
    <w:rsid w:val="00A06E61"/>
    <w:rsid w:val="00A14E33"/>
    <w:rsid w:val="00A1510B"/>
    <w:rsid w:val="00A20AF6"/>
    <w:rsid w:val="00A452B0"/>
    <w:rsid w:val="00A50CF7"/>
    <w:rsid w:val="00A5385D"/>
    <w:rsid w:val="00A72068"/>
    <w:rsid w:val="00A8056F"/>
    <w:rsid w:val="00A84560"/>
    <w:rsid w:val="00A9075D"/>
    <w:rsid w:val="00A92FED"/>
    <w:rsid w:val="00AB1732"/>
    <w:rsid w:val="00AE1F30"/>
    <w:rsid w:val="00AE695B"/>
    <w:rsid w:val="00AF2074"/>
    <w:rsid w:val="00B01439"/>
    <w:rsid w:val="00B12280"/>
    <w:rsid w:val="00B2528D"/>
    <w:rsid w:val="00B25928"/>
    <w:rsid w:val="00B2717A"/>
    <w:rsid w:val="00B320A2"/>
    <w:rsid w:val="00B32EC4"/>
    <w:rsid w:val="00B40D9C"/>
    <w:rsid w:val="00B45D56"/>
    <w:rsid w:val="00B849BF"/>
    <w:rsid w:val="00B87968"/>
    <w:rsid w:val="00B93C0A"/>
    <w:rsid w:val="00BA5880"/>
    <w:rsid w:val="00BA5C32"/>
    <w:rsid w:val="00BA6ED7"/>
    <w:rsid w:val="00BB01AC"/>
    <w:rsid w:val="00BD72F6"/>
    <w:rsid w:val="00BF3202"/>
    <w:rsid w:val="00BF3851"/>
    <w:rsid w:val="00BF385A"/>
    <w:rsid w:val="00C245C5"/>
    <w:rsid w:val="00C264CC"/>
    <w:rsid w:val="00C31834"/>
    <w:rsid w:val="00C3223E"/>
    <w:rsid w:val="00C32A37"/>
    <w:rsid w:val="00C35931"/>
    <w:rsid w:val="00C379E9"/>
    <w:rsid w:val="00C470BC"/>
    <w:rsid w:val="00C64302"/>
    <w:rsid w:val="00C715DE"/>
    <w:rsid w:val="00C73194"/>
    <w:rsid w:val="00C76B8B"/>
    <w:rsid w:val="00CA54D7"/>
    <w:rsid w:val="00CB4183"/>
    <w:rsid w:val="00CD29E1"/>
    <w:rsid w:val="00CD2F1C"/>
    <w:rsid w:val="00CF3C40"/>
    <w:rsid w:val="00CF6FA3"/>
    <w:rsid w:val="00CF7BAF"/>
    <w:rsid w:val="00D07571"/>
    <w:rsid w:val="00D16204"/>
    <w:rsid w:val="00D22943"/>
    <w:rsid w:val="00D327DD"/>
    <w:rsid w:val="00D34136"/>
    <w:rsid w:val="00D57CB4"/>
    <w:rsid w:val="00D615DF"/>
    <w:rsid w:val="00D82070"/>
    <w:rsid w:val="00D94A32"/>
    <w:rsid w:val="00DB2301"/>
    <w:rsid w:val="00DB778D"/>
    <w:rsid w:val="00DC2076"/>
    <w:rsid w:val="00DD46F0"/>
    <w:rsid w:val="00DF5109"/>
    <w:rsid w:val="00DF582C"/>
    <w:rsid w:val="00E261D1"/>
    <w:rsid w:val="00E31EEA"/>
    <w:rsid w:val="00E40040"/>
    <w:rsid w:val="00E4489D"/>
    <w:rsid w:val="00E46B48"/>
    <w:rsid w:val="00E631AE"/>
    <w:rsid w:val="00E803B7"/>
    <w:rsid w:val="00E806E5"/>
    <w:rsid w:val="00E81ECA"/>
    <w:rsid w:val="00E950C4"/>
    <w:rsid w:val="00EA041F"/>
    <w:rsid w:val="00EA67FA"/>
    <w:rsid w:val="00EB1A78"/>
    <w:rsid w:val="00EE7B34"/>
    <w:rsid w:val="00EF17DA"/>
    <w:rsid w:val="00EF1CB6"/>
    <w:rsid w:val="00F01842"/>
    <w:rsid w:val="00F03CEF"/>
    <w:rsid w:val="00F127AD"/>
    <w:rsid w:val="00F14398"/>
    <w:rsid w:val="00F15390"/>
    <w:rsid w:val="00F40E22"/>
    <w:rsid w:val="00F41053"/>
    <w:rsid w:val="00F41F68"/>
    <w:rsid w:val="00F4391D"/>
    <w:rsid w:val="00F523F6"/>
    <w:rsid w:val="00F63D9A"/>
    <w:rsid w:val="00F67B9F"/>
    <w:rsid w:val="00F75D47"/>
    <w:rsid w:val="00FA48B6"/>
    <w:rsid w:val="00FC56DA"/>
    <w:rsid w:val="00FC64A4"/>
    <w:rsid w:val="00FD0439"/>
    <w:rsid w:val="00FD280C"/>
    <w:rsid w:val="00FD6394"/>
    <w:rsid w:val="00FF0B3C"/>
    <w:rsid w:val="00FF71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4CFB7B"/>
  <w15:chartTrackingRefBased/>
  <w15:docId w15:val="{14E182A8-6B99-4CA2-9712-0DD7ED494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FC5"/>
    <w:rPr>
      <w:lang w:val="en-US"/>
    </w:rPr>
  </w:style>
  <w:style w:type="paragraph" w:styleId="Ttulo1">
    <w:name w:val="heading 1"/>
    <w:next w:val="Normal"/>
    <w:qFormat/>
    <w:rsid w:val="00611FED"/>
    <w:pPr>
      <w:keepNext/>
      <w:keepLines/>
      <w:numPr>
        <w:numId w:val="24"/>
      </w:numPr>
      <w:pBdr>
        <w:left w:val="single" w:sz="12" w:space="4" w:color="auto"/>
      </w:pBdr>
      <w:spacing w:before="200" w:line="200" w:lineRule="exact"/>
      <w:outlineLvl w:val="0"/>
    </w:pPr>
    <w:rPr>
      <w:rFonts w:ascii="Arial" w:hAnsi="Arial"/>
      <w:b/>
      <w:sz w:val="18"/>
      <w:lang w:val="en-US"/>
    </w:rPr>
  </w:style>
  <w:style w:type="paragraph" w:styleId="Ttulo2">
    <w:name w:val="heading 2"/>
    <w:basedOn w:val="Normal"/>
    <w:next w:val="Normal"/>
    <w:qFormat/>
    <w:rsid w:val="00611FED"/>
    <w:pPr>
      <w:keepNext/>
      <w:numPr>
        <w:ilvl w:val="1"/>
        <w:numId w:val="24"/>
      </w:numPr>
      <w:jc w:val="center"/>
      <w:outlineLvl w:val="1"/>
    </w:pPr>
    <w:rPr>
      <w:sz w:val="28"/>
    </w:rPr>
  </w:style>
  <w:style w:type="paragraph" w:styleId="Ttulo3">
    <w:name w:val="heading 3"/>
    <w:basedOn w:val="Normal"/>
    <w:next w:val="Normal"/>
    <w:qFormat/>
    <w:rsid w:val="00611FED"/>
    <w:pPr>
      <w:keepNext/>
      <w:numPr>
        <w:ilvl w:val="2"/>
        <w:numId w:val="24"/>
      </w:numPr>
      <w:jc w:val="both"/>
      <w:outlineLvl w:val="2"/>
    </w:pPr>
    <w:rPr>
      <w:b/>
      <w:sz w:val="28"/>
    </w:rPr>
  </w:style>
  <w:style w:type="paragraph" w:styleId="Ttulo4">
    <w:name w:val="heading 4"/>
    <w:basedOn w:val="Normal"/>
    <w:next w:val="Normal"/>
    <w:qFormat/>
    <w:rsid w:val="00611FED"/>
    <w:pPr>
      <w:keepNext/>
      <w:numPr>
        <w:ilvl w:val="3"/>
        <w:numId w:val="24"/>
      </w:numPr>
      <w:jc w:val="center"/>
      <w:outlineLvl w:val="3"/>
    </w:pPr>
    <w:rPr>
      <w:b/>
      <w:sz w:val="26"/>
    </w:rPr>
  </w:style>
  <w:style w:type="paragraph" w:styleId="Ttulo5">
    <w:name w:val="heading 5"/>
    <w:basedOn w:val="Normal"/>
    <w:next w:val="Normal"/>
    <w:qFormat/>
    <w:rsid w:val="00611FED"/>
    <w:pPr>
      <w:keepNext/>
      <w:keepLines/>
      <w:numPr>
        <w:ilvl w:val="4"/>
        <w:numId w:val="24"/>
      </w:numPr>
      <w:spacing w:before="60" w:after="113" w:line="160" w:lineRule="atLeast"/>
      <w:jc w:val="center"/>
      <w:outlineLvl w:val="4"/>
    </w:pPr>
    <w:rPr>
      <w:rFonts w:ascii="Arial" w:hAnsi="Arial"/>
      <w:b/>
      <w:sz w:val="14"/>
    </w:rPr>
  </w:style>
  <w:style w:type="paragraph" w:styleId="Ttulo6">
    <w:name w:val="heading 6"/>
    <w:basedOn w:val="Normal"/>
    <w:next w:val="Normal"/>
    <w:qFormat/>
    <w:rsid w:val="00611FED"/>
    <w:pPr>
      <w:keepNext/>
      <w:numPr>
        <w:ilvl w:val="5"/>
        <w:numId w:val="24"/>
      </w:numPr>
      <w:jc w:val="right"/>
      <w:outlineLvl w:val="5"/>
    </w:pPr>
    <w:rPr>
      <w:b/>
    </w:rPr>
  </w:style>
  <w:style w:type="paragraph" w:styleId="Ttulo7">
    <w:name w:val="heading 7"/>
    <w:basedOn w:val="Normal"/>
    <w:next w:val="Normal"/>
    <w:qFormat/>
    <w:rsid w:val="00611FED"/>
    <w:pPr>
      <w:keepNext/>
      <w:numPr>
        <w:ilvl w:val="6"/>
        <w:numId w:val="24"/>
      </w:numPr>
      <w:tabs>
        <w:tab w:val="left" w:pos="284"/>
      </w:tabs>
      <w:spacing w:before="240" w:after="113" w:line="264" w:lineRule="exact"/>
      <w:ind w:right="51"/>
      <w:outlineLvl w:val="6"/>
    </w:pPr>
    <w:rPr>
      <w:rFonts w:ascii="Arial" w:hAnsi="Arial"/>
      <w:b/>
      <w:sz w:val="16"/>
    </w:rPr>
  </w:style>
  <w:style w:type="paragraph" w:styleId="Ttulo8">
    <w:name w:val="heading 8"/>
    <w:basedOn w:val="Normal"/>
    <w:next w:val="Normal"/>
    <w:link w:val="Ttulo8Char"/>
    <w:uiPriority w:val="9"/>
    <w:qFormat/>
    <w:rsid w:val="00CF3C40"/>
    <w:pPr>
      <w:keepNext/>
      <w:keepLines/>
      <w:numPr>
        <w:ilvl w:val="7"/>
        <w:numId w:val="24"/>
      </w:numPr>
      <w:spacing w:before="200"/>
      <w:outlineLvl w:val="7"/>
    </w:pPr>
    <w:rPr>
      <w:rFonts w:ascii="Cambria" w:eastAsia="MS Gothic" w:hAnsi="Cambria"/>
      <w:color w:val="404040"/>
      <w:lang w:eastAsia="x-none"/>
    </w:rPr>
  </w:style>
  <w:style w:type="paragraph" w:styleId="Ttulo9">
    <w:name w:val="heading 9"/>
    <w:basedOn w:val="Normal"/>
    <w:next w:val="Normal"/>
    <w:link w:val="Ttulo9Char"/>
    <w:uiPriority w:val="9"/>
    <w:qFormat/>
    <w:rsid w:val="00CF3C40"/>
    <w:pPr>
      <w:keepNext/>
      <w:keepLines/>
      <w:numPr>
        <w:ilvl w:val="8"/>
        <w:numId w:val="24"/>
      </w:numPr>
      <w:spacing w:before="200"/>
      <w:outlineLvl w:val="8"/>
    </w:pPr>
    <w:rPr>
      <w:rFonts w:ascii="Cambria" w:eastAsia="MS Gothic" w:hAnsi="Cambria"/>
      <w:i/>
      <w:iCs/>
      <w:color w:val="404040"/>
      <w:lang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semiHidden/>
    <w:rsid w:val="00611FED"/>
    <w:rPr>
      <w:color w:val="0000FF"/>
      <w:u w:val="single"/>
    </w:rPr>
  </w:style>
  <w:style w:type="paragraph" w:customStyle="1" w:styleId="PageHeader-Even">
    <w:name w:val="Page Header - Even"/>
    <w:rsid w:val="00611FED"/>
    <w:pPr>
      <w:ind w:right="14" w:firstLine="360"/>
      <w:jc w:val="right"/>
    </w:pPr>
    <w:rPr>
      <w:rFonts w:ascii="Arial" w:hAnsi="Arial"/>
      <w:sz w:val="14"/>
    </w:rPr>
  </w:style>
  <w:style w:type="paragraph" w:styleId="Rodap">
    <w:name w:val="footer"/>
    <w:basedOn w:val="Normal"/>
    <w:link w:val="RodapChar"/>
    <w:semiHidden/>
    <w:rsid w:val="00611FED"/>
    <w:pPr>
      <w:tabs>
        <w:tab w:val="center" w:pos="4419"/>
        <w:tab w:val="right" w:pos="8838"/>
      </w:tabs>
    </w:pPr>
    <w:rPr>
      <w:lang w:eastAsia="x-none"/>
    </w:rPr>
  </w:style>
  <w:style w:type="character" w:styleId="Nmerodepgina">
    <w:name w:val="page number"/>
    <w:semiHidden/>
    <w:rsid w:val="00611FED"/>
    <w:rPr>
      <w:rFonts w:ascii="Arial" w:hAnsi="Arial"/>
      <w:sz w:val="16"/>
    </w:rPr>
  </w:style>
  <w:style w:type="paragraph" w:customStyle="1" w:styleId="References">
    <w:name w:val="References"/>
    <w:basedOn w:val="SectionBody"/>
    <w:rsid w:val="008771CF"/>
    <w:pPr>
      <w:ind w:left="284" w:hanging="284"/>
    </w:pPr>
  </w:style>
  <w:style w:type="paragraph" w:customStyle="1" w:styleId="PageHeader-Odd">
    <w:name w:val="Page Header - Odd"/>
    <w:rsid w:val="00611FED"/>
    <w:pPr>
      <w:ind w:left="360"/>
    </w:pPr>
    <w:rPr>
      <w:noProof/>
      <w:lang w:val="pt-PT"/>
    </w:rPr>
  </w:style>
  <w:style w:type="paragraph" w:customStyle="1" w:styleId="EquationLine">
    <w:name w:val="Equation Line"/>
    <w:next w:val="SectionBody"/>
    <w:rsid w:val="003C36C6"/>
    <w:pPr>
      <w:tabs>
        <w:tab w:val="right" w:pos="9639"/>
      </w:tabs>
      <w:ind w:left="170"/>
      <w:jc w:val="both"/>
    </w:pPr>
    <w:rPr>
      <w:lang w:val="en-US"/>
    </w:rPr>
  </w:style>
  <w:style w:type="paragraph" w:customStyle="1" w:styleId="PaperTitle">
    <w:name w:val="Paper Title"/>
    <w:next w:val="AuthorName"/>
    <w:autoRedefine/>
    <w:rsid w:val="001F62DF"/>
    <w:pPr>
      <w:keepLines/>
      <w:pBdr>
        <w:left w:val="single" w:sz="18" w:space="4" w:color="auto"/>
      </w:pBdr>
      <w:ind w:left="57"/>
      <w:jc w:val="center"/>
    </w:pPr>
    <w:rPr>
      <w:bCs/>
      <w:caps/>
      <w:noProof/>
      <w:sz w:val="28"/>
      <w:lang w:val="en-US"/>
    </w:rPr>
  </w:style>
  <w:style w:type="paragraph" w:styleId="Corpodetexto">
    <w:name w:val="Body Text"/>
    <w:basedOn w:val="Normal"/>
    <w:semiHidden/>
    <w:rsid w:val="00611FED"/>
    <w:rPr>
      <w:sz w:val="16"/>
    </w:rPr>
  </w:style>
  <w:style w:type="paragraph" w:customStyle="1" w:styleId="AuthorName">
    <w:name w:val="Author Name"/>
    <w:next w:val="AuthorAddress"/>
    <w:rsid w:val="00611FED"/>
    <w:pPr>
      <w:keepLines/>
      <w:pBdr>
        <w:left w:val="single" w:sz="18" w:space="4" w:color="auto"/>
      </w:pBdr>
      <w:ind w:left="57"/>
    </w:pPr>
    <w:rPr>
      <w:b/>
      <w:lang w:val="en-US"/>
    </w:rPr>
  </w:style>
  <w:style w:type="paragraph" w:customStyle="1" w:styleId="AuthorAddress">
    <w:name w:val="Author Address"/>
    <w:next w:val="Abstract"/>
    <w:rsid w:val="00611FED"/>
    <w:pPr>
      <w:keepLines/>
      <w:pBdr>
        <w:left w:val="single" w:sz="18" w:space="4" w:color="auto"/>
      </w:pBdr>
      <w:ind w:left="57"/>
    </w:pPr>
    <w:rPr>
      <w:noProof/>
      <w:sz w:val="18"/>
      <w:lang w:val="pt-PT"/>
    </w:rPr>
  </w:style>
  <w:style w:type="paragraph" w:customStyle="1" w:styleId="Abstract">
    <w:name w:val="Abstract"/>
    <w:next w:val="Keywords"/>
    <w:rsid w:val="00176F7C"/>
    <w:pPr>
      <w:keepLines/>
      <w:pBdr>
        <w:left w:val="single" w:sz="18" w:space="4" w:color="auto"/>
      </w:pBdr>
      <w:ind w:left="57"/>
    </w:pPr>
    <w:rPr>
      <w:i/>
      <w:lang w:val="en-US"/>
    </w:rPr>
  </w:style>
  <w:style w:type="paragraph" w:customStyle="1" w:styleId="Keywords">
    <w:name w:val="Keywords"/>
    <w:basedOn w:val="Abstract"/>
    <w:next w:val="SectionHeader"/>
    <w:rsid w:val="005B5BF4"/>
  </w:style>
  <w:style w:type="paragraph" w:customStyle="1" w:styleId="SectionHeader">
    <w:name w:val="Section Header"/>
    <w:next w:val="SectionBody"/>
    <w:rsid w:val="006C1C19"/>
    <w:pPr>
      <w:keepLines/>
      <w:numPr>
        <w:numId w:val="25"/>
      </w:numPr>
      <w:tabs>
        <w:tab w:val="left" w:pos="284"/>
      </w:tabs>
      <w:outlineLvl w:val="0"/>
    </w:pPr>
    <w:rPr>
      <w:b/>
      <w:caps/>
      <w:noProof/>
      <w:lang w:val="en-US"/>
    </w:rPr>
  </w:style>
  <w:style w:type="paragraph" w:customStyle="1" w:styleId="SectionBody">
    <w:name w:val="Section Body"/>
    <w:link w:val="SectionBodyChar"/>
    <w:rsid w:val="00F01842"/>
    <w:pPr>
      <w:ind w:firstLine="340"/>
      <w:jc w:val="both"/>
    </w:pPr>
    <w:rPr>
      <w:lang w:val="en-US"/>
    </w:rPr>
  </w:style>
  <w:style w:type="paragraph" w:customStyle="1" w:styleId="NomenclatureHeader">
    <w:name w:val="Nomenclature Header"/>
    <w:next w:val="NomenclatureBody"/>
    <w:rsid w:val="00611FED"/>
    <w:pPr>
      <w:tabs>
        <w:tab w:val="left" w:pos="709"/>
      </w:tabs>
      <w:spacing w:before="240" w:after="113" w:line="264" w:lineRule="exact"/>
      <w:ind w:right="51"/>
      <w:jc w:val="both"/>
    </w:pPr>
    <w:rPr>
      <w:rFonts w:ascii="Arial" w:hAnsi="Arial"/>
      <w:b/>
      <w:sz w:val="22"/>
      <w:lang w:val="en-US"/>
    </w:rPr>
  </w:style>
  <w:style w:type="paragraph" w:customStyle="1" w:styleId="NomenclatureBody">
    <w:name w:val="Nomenclature Body"/>
    <w:rsid w:val="00611FED"/>
    <w:pPr>
      <w:tabs>
        <w:tab w:val="left" w:pos="284"/>
      </w:tabs>
      <w:spacing w:line="188" w:lineRule="exact"/>
      <w:ind w:left="432" w:hanging="432"/>
    </w:pPr>
    <w:rPr>
      <w:i/>
      <w:noProof/>
      <w:sz w:val="16"/>
      <w:lang w:val="pt-PT"/>
    </w:rPr>
  </w:style>
  <w:style w:type="paragraph" w:customStyle="1" w:styleId="FigureCaption">
    <w:name w:val="Figure Caption"/>
    <w:basedOn w:val="SectionBody"/>
    <w:next w:val="SectionBody"/>
    <w:link w:val="FigureCaptionChar"/>
    <w:rsid w:val="00FD280C"/>
    <w:pPr>
      <w:ind w:firstLine="0"/>
      <w:jc w:val="center"/>
    </w:pPr>
  </w:style>
  <w:style w:type="paragraph" w:customStyle="1" w:styleId="NomenclatureSub-header">
    <w:name w:val="Nomenclature Sub-header"/>
    <w:next w:val="NomenclatureBody"/>
    <w:rsid w:val="00611FED"/>
    <w:pPr>
      <w:tabs>
        <w:tab w:val="left" w:pos="284"/>
      </w:tabs>
      <w:spacing w:before="240" w:after="113" w:line="264" w:lineRule="exact"/>
      <w:ind w:left="426" w:right="51" w:hanging="426"/>
    </w:pPr>
    <w:rPr>
      <w:rFonts w:ascii="Arial" w:hAnsi="Arial"/>
      <w:b/>
      <w:noProof/>
      <w:sz w:val="16"/>
      <w:lang w:val="pt-PT"/>
    </w:rPr>
  </w:style>
  <w:style w:type="paragraph" w:styleId="Recuodecorpodetexto2">
    <w:name w:val="Body Text Indent 2"/>
    <w:basedOn w:val="Normal"/>
    <w:semiHidden/>
    <w:rsid w:val="00611FED"/>
    <w:pPr>
      <w:ind w:left="360"/>
    </w:pPr>
    <w:rPr>
      <w:rFonts w:ascii="Arial" w:hAnsi="Arial"/>
    </w:rPr>
  </w:style>
  <w:style w:type="character" w:customStyle="1" w:styleId="Symbol">
    <w:name w:val="Symbol"/>
    <w:rsid w:val="00611FED"/>
    <w:rPr>
      <w:rFonts w:ascii="Symbol" w:hAnsi="Symbol"/>
      <w:noProof/>
      <w:sz w:val="16"/>
    </w:rPr>
  </w:style>
  <w:style w:type="paragraph" w:styleId="Recuodecorpodetexto3">
    <w:name w:val="Body Text Indent 3"/>
    <w:basedOn w:val="Normal"/>
    <w:semiHidden/>
    <w:rsid w:val="00611FED"/>
    <w:pPr>
      <w:ind w:left="355"/>
      <w:jc w:val="both"/>
    </w:pPr>
    <w:rPr>
      <w:rFonts w:ascii="Arial" w:hAnsi="Arial"/>
    </w:rPr>
  </w:style>
  <w:style w:type="paragraph" w:styleId="Corpodetexto2">
    <w:name w:val="Body Text 2"/>
    <w:basedOn w:val="Normal"/>
    <w:semiHidden/>
    <w:rsid w:val="00611FED"/>
    <w:pPr>
      <w:autoSpaceDE w:val="0"/>
      <w:autoSpaceDN w:val="0"/>
      <w:adjustRightInd w:val="0"/>
    </w:pPr>
    <w:rPr>
      <w:color w:val="FF0000"/>
      <w:sz w:val="24"/>
      <w:szCs w:val="17"/>
      <w:lang w:val="pt-BR"/>
    </w:rPr>
  </w:style>
  <w:style w:type="paragraph" w:styleId="Recuodecorpodetexto">
    <w:name w:val="Body Text Indent"/>
    <w:basedOn w:val="Normal"/>
    <w:semiHidden/>
    <w:rsid w:val="00611FED"/>
    <w:pPr>
      <w:tabs>
        <w:tab w:val="left" w:pos="284"/>
      </w:tabs>
      <w:spacing w:line="188" w:lineRule="exact"/>
      <w:ind w:left="426" w:hanging="426"/>
    </w:pPr>
    <w:rPr>
      <w:sz w:val="16"/>
    </w:rPr>
  </w:style>
  <w:style w:type="paragraph" w:customStyle="1" w:styleId="PaperHeader">
    <w:name w:val="Paper Header"/>
    <w:basedOn w:val="Normal"/>
    <w:rsid w:val="00611FED"/>
    <w:rPr>
      <w:rFonts w:ascii="Arial" w:hAnsi="Arial"/>
      <w:sz w:val="16"/>
      <w:lang w:val="pt-BR"/>
    </w:rPr>
  </w:style>
  <w:style w:type="paragraph" w:customStyle="1" w:styleId="PageNumber1">
    <w:name w:val="Page Number1"/>
    <w:basedOn w:val="Normal"/>
    <w:rsid w:val="00611FED"/>
    <w:pPr>
      <w:framePr w:wrap="around" w:vAnchor="text" w:hAnchor="margin" w:xAlign="outside" w:y="1"/>
    </w:pPr>
  </w:style>
  <w:style w:type="paragraph" w:styleId="Corpodetexto3">
    <w:name w:val="Body Text 3"/>
    <w:basedOn w:val="Normal"/>
    <w:link w:val="Corpodetexto3Char"/>
    <w:semiHidden/>
    <w:rsid w:val="00611FED"/>
    <w:pPr>
      <w:autoSpaceDE w:val="0"/>
      <w:autoSpaceDN w:val="0"/>
      <w:adjustRightInd w:val="0"/>
      <w:jc w:val="both"/>
    </w:pPr>
    <w:rPr>
      <w:color w:val="FF0000"/>
      <w:sz w:val="24"/>
      <w:szCs w:val="17"/>
      <w:lang w:val="pt-BR"/>
    </w:rPr>
  </w:style>
  <w:style w:type="paragraph" w:styleId="Cabealho">
    <w:name w:val="header"/>
    <w:basedOn w:val="Normal"/>
    <w:semiHidden/>
    <w:rsid w:val="00611FED"/>
    <w:pPr>
      <w:tabs>
        <w:tab w:val="center" w:pos="4419"/>
        <w:tab w:val="right" w:pos="8838"/>
      </w:tabs>
    </w:pPr>
  </w:style>
  <w:style w:type="paragraph" w:styleId="Textodebalo">
    <w:name w:val="Balloon Text"/>
    <w:basedOn w:val="Normal"/>
    <w:link w:val="TextodebaloChar"/>
    <w:uiPriority w:val="99"/>
    <w:semiHidden/>
    <w:unhideWhenUsed/>
    <w:rsid w:val="00D16204"/>
    <w:rPr>
      <w:rFonts w:ascii="Tahoma" w:hAnsi="Tahoma"/>
      <w:sz w:val="16"/>
      <w:szCs w:val="16"/>
      <w:lang w:eastAsia="x-none"/>
    </w:rPr>
  </w:style>
  <w:style w:type="character" w:customStyle="1" w:styleId="TextodebaloChar">
    <w:name w:val="Texto de balão Char"/>
    <w:link w:val="Textodebalo"/>
    <w:uiPriority w:val="99"/>
    <w:semiHidden/>
    <w:rsid w:val="00D16204"/>
    <w:rPr>
      <w:rFonts w:ascii="Tahoma" w:hAnsi="Tahoma" w:cs="Tahoma"/>
      <w:sz w:val="16"/>
      <w:szCs w:val="16"/>
      <w:lang w:val="en-US"/>
    </w:rPr>
  </w:style>
  <w:style w:type="character" w:customStyle="1" w:styleId="RodapChar">
    <w:name w:val="Rodapé Char"/>
    <w:link w:val="Rodap"/>
    <w:semiHidden/>
    <w:rsid w:val="00D16204"/>
    <w:rPr>
      <w:lang w:val="en-US"/>
    </w:rPr>
  </w:style>
  <w:style w:type="table" w:styleId="Tabelacomgrade">
    <w:name w:val="Table Grid"/>
    <w:basedOn w:val="Tabelanormal"/>
    <w:uiPriority w:val="59"/>
    <w:rsid w:val="00D162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semiHidden/>
    <w:unhideWhenUsed/>
    <w:rsid w:val="005A52D1"/>
    <w:rPr>
      <w:sz w:val="16"/>
      <w:szCs w:val="16"/>
    </w:rPr>
  </w:style>
  <w:style w:type="paragraph" w:styleId="Textodecomentrio">
    <w:name w:val="annotation text"/>
    <w:basedOn w:val="Normal"/>
    <w:link w:val="TextodecomentrioChar"/>
    <w:uiPriority w:val="99"/>
    <w:semiHidden/>
    <w:unhideWhenUsed/>
    <w:rsid w:val="005A52D1"/>
    <w:rPr>
      <w:lang w:eastAsia="x-none"/>
    </w:rPr>
  </w:style>
  <w:style w:type="character" w:customStyle="1" w:styleId="TextodecomentrioChar">
    <w:name w:val="Texto de comentário Char"/>
    <w:link w:val="Textodecomentrio"/>
    <w:uiPriority w:val="99"/>
    <w:semiHidden/>
    <w:rsid w:val="005A52D1"/>
    <w:rPr>
      <w:lang w:val="en-US"/>
    </w:rPr>
  </w:style>
  <w:style w:type="paragraph" w:styleId="Assuntodocomentrio">
    <w:name w:val="annotation subject"/>
    <w:basedOn w:val="Textodecomentrio"/>
    <w:next w:val="Textodecomentrio"/>
    <w:link w:val="AssuntodocomentrioChar"/>
    <w:uiPriority w:val="99"/>
    <w:semiHidden/>
    <w:unhideWhenUsed/>
    <w:rsid w:val="005A52D1"/>
    <w:rPr>
      <w:b/>
      <w:bCs/>
    </w:rPr>
  </w:style>
  <w:style w:type="character" w:customStyle="1" w:styleId="AssuntodocomentrioChar">
    <w:name w:val="Assunto do comentário Char"/>
    <w:link w:val="Assuntodocomentrio"/>
    <w:uiPriority w:val="99"/>
    <w:semiHidden/>
    <w:rsid w:val="005A52D1"/>
    <w:rPr>
      <w:b/>
      <w:bCs/>
      <w:lang w:val="en-US"/>
    </w:rPr>
  </w:style>
  <w:style w:type="paragraph" w:customStyle="1" w:styleId="Sectionsubheader">
    <w:name w:val="Section sub header"/>
    <w:basedOn w:val="SectionHeader"/>
    <w:next w:val="SectionBody"/>
    <w:qFormat/>
    <w:rsid w:val="00CF3C40"/>
    <w:pPr>
      <w:numPr>
        <w:ilvl w:val="1"/>
      </w:numPr>
      <w:tabs>
        <w:tab w:val="clear" w:pos="284"/>
      </w:tabs>
      <w:ind w:left="340" w:hanging="340"/>
      <w:outlineLvl w:val="1"/>
    </w:pPr>
    <w:rPr>
      <w:caps w:val="0"/>
    </w:rPr>
  </w:style>
  <w:style w:type="character" w:customStyle="1" w:styleId="Ttulo8Char">
    <w:name w:val="Título 8 Char"/>
    <w:link w:val="Ttulo8"/>
    <w:uiPriority w:val="9"/>
    <w:semiHidden/>
    <w:rsid w:val="00CF3C40"/>
    <w:rPr>
      <w:rFonts w:ascii="Cambria" w:eastAsia="MS Gothic" w:hAnsi="Cambria" w:cs="Times New Roman"/>
      <w:color w:val="404040"/>
      <w:lang w:val="en-US"/>
    </w:rPr>
  </w:style>
  <w:style w:type="character" w:customStyle="1" w:styleId="Ttulo9Char">
    <w:name w:val="Título 9 Char"/>
    <w:link w:val="Ttulo9"/>
    <w:uiPriority w:val="9"/>
    <w:semiHidden/>
    <w:rsid w:val="00CF3C40"/>
    <w:rPr>
      <w:rFonts w:ascii="Cambria" w:eastAsia="MS Gothic" w:hAnsi="Cambria" w:cs="Times New Roman"/>
      <w:i/>
      <w:iCs/>
      <w:color w:val="404040"/>
      <w:lang w:val="en-US"/>
    </w:rPr>
  </w:style>
  <w:style w:type="character" w:customStyle="1" w:styleId="fontstyle01">
    <w:name w:val="fontstyle01"/>
    <w:rsid w:val="00F40E22"/>
    <w:rPr>
      <w:rFonts w:ascii="NimbusRomNo9L-Regu" w:hAnsi="NimbusRomNo9L-Regu" w:hint="default"/>
      <w:b w:val="0"/>
      <w:bCs w:val="0"/>
      <w:i w:val="0"/>
      <w:iCs w:val="0"/>
      <w:color w:val="000000"/>
      <w:sz w:val="20"/>
      <w:szCs w:val="20"/>
    </w:rPr>
  </w:style>
  <w:style w:type="character" w:customStyle="1" w:styleId="fontstyle21">
    <w:name w:val="fontstyle21"/>
    <w:rsid w:val="00F40E22"/>
    <w:rPr>
      <w:rFonts w:ascii="NimbusRomNo9L-ReguItal" w:hAnsi="NimbusRomNo9L-ReguItal" w:hint="default"/>
      <w:b w:val="0"/>
      <w:bCs w:val="0"/>
      <w:i/>
      <w:iCs/>
      <w:color w:val="000000"/>
      <w:sz w:val="20"/>
      <w:szCs w:val="20"/>
    </w:rPr>
  </w:style>
  <w:style w:type="paragraph" w:customStyle="1" w:styleId="Figure">
    <w:name w:val="Figure"/>
    <w:basedOn w:val="FigureCaption"/>
    <w:link w:val="FigureChar"/>
    <w:qFormat/>
    <w:rsid w:val="00CA54D7"/>
    <w:rPr>
      <w:iCs/>
      <w:color w:val="FF0000"/>
    </w:rPr>
  </w:style>
  <w:style w:type="character" w:styleId="TextodoEspaoReservado">
    <w:name w:val="Placeholder Text"/>
    <w:basedOn w:val="Fontepargpadro"/>
    <w:uiPriority w:val="99"/>
    <w:unhideWhenUsed/>
    <w:rsid w:val="00BA5C32"/>
    <w:rPr>
      <w:color w:val="808080"/>
    </w:rPr>
  </w:style>
  <w:style w:type="character" w:customStyle="1" w:styleId="SectionBodyChar">
    <w:name w:val="Section Body Char"/>
    <w:basedOn w:val="Fontepargpadro"/>
    <w:link w:val="SectionBody"/>
    <w:rsid w:val="00CA54D7"/>
    <w:rPr>
      <w:lang w:val="en-US"/>
    </w:rPr>
  </w:style>
  <w:style w:type="character" w:customStyle="1" w:styleId="FigureCaptionChar">
    <w:name w:val="Figure Caption Char"/>
    <w:basedOn w:val="SectionBodyChar"/>
    <w:link w:val="FigureCaption"/>
    <w:rsid w:val="00FD280C"/>
    <w:rPr>
      <w:lang w:val="en-US"/>
    </w:rPr>
  </w:style>
  <w:style w:type="character" w:customStyle="1" w:styleId="FigureChar">
    <w:name w:val="Figure Char"/>
    <w:basedOn w:val="FigureCaptionChar"/>
    <w:link w:val="Figure"/>
    <w:rsid w:val="00CA54D7"/>
    <w:rPr>
      <w:iCs/>
      <w:color w:val="FF0000"/>
      <w:lang w:val="en-US"/>
    </w:rPr>
  </w:style>
  <w:style w:type="paragraph" w:styleId="Legenda">
    <w:name w:val="caption"/>
    <w:basedOn w:val="Normal"/>
    <w:next w:val="Normal"/>
    <w:uiPriority w:val="35"/>
    <w:unhideWhenUsed/>
    <w:qFormat/>
    <w:rsid w:val="00FD280C"/>
    <w:pPr>
      <w:spacing w:after="200"/>
    </w:pPr>
    <w:rPr>
      <w:i/>
      <w:iCs/>
      <w:color w:val="44546A" w:themeColor="text2"/>
      <w:sz w:val="18"/>
      <w:szCs w:val="18"/>
    </w:rPr>
  </w:style>
  <w:style w:type="character" w:customStyle="1" w:styleId="Corpodetexto3Char">
    <w:name w:val="Corpo de texto 3 Char"/>
    <w:basedOn w:val="Fontepargpadro"/>
    <w:link w:val="Corpodetexto3"/>
    <w:semiHidden/>
    <w:rsid w:val="004235B3"/>
    <w:rPr>
      <w:color w:val="FF0000"/>
      <w:sz w:val="24"/>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8528">
      <w:bodyDiv w:val="1"/>
      <w:marLeft w:val="0"/>
      <w:marRight w:val="0"/>
      <w:marTop w:val="0"/>
      <w:marBottom w:val="0"/>
      <w:divBdr>
        <w:top w:val="none" w:sz="0" w:space="0" w:color="auto"/>
        <w:left w:val="none" w:sz="0" w:space="0" w:color="auto"/>
        <w:bottom w:val="none" w:sz="0" w:space="0" w:color="auto"/>
        <w:right w:val="none" w:sz="0" w:space="0" w:color="auto"/>
      </w:divBdr>
    </w:div>
    <w:div w:id="132602626">
      <w:bodyDiv w:val="1"/>
      <w:marLeft w:val="0"/>
      <w:marRight w:val="0"/>
      <w:marTop w:val="0"/>
      <w:marBottom w:val="0"/>
      <w:divBdr>
        <w:top w:val="none" w:sz="0" w:space="0" w:color="auto"/>
        <w:left w:val="none" w:sz="0" w:space="0" w:color="auto"/>
        <w:bottom w:val="none" w:sz="0" w:space="0" w:color="auto"/>
        <w:right w:val="none" w:sz="0" w:space="0" w:color="auto"/>
      </w:divBdr>
    </w:div>
    <w:div w:id="138613903">
      <w:bodyDiv w:val="1"/>
      <w:marLeft w:val="0"/>
      <w:marRight w:val="0"/>
      <w:marTop w:val="0"/>
      <w:marBottom w:val="0"/>
      <w:divBdr>
        <w:top w:val="none" w:sz="0" w:space="0" w:color="auto"/>
        <w:left w:val="none" w:sz="0" w:space="0" w:color="auto"/>
        <w:bottom w:val="none" w:sz="0" w:space="0" w:color="auto"/>
        <w:right w:val="none" w:sz="0" w:space="0" w:color="auto"/>
      </w:divBdr>
    </w:div>
    <w:div w:id="167642710">
      <w:bodyDiv w:val="1"/>
      <w:marLeft w:val="0"/>
      <w:marRight w:val="0"/>
      <w:marTop w:val="0"/>
      <w:marBottom w:val="0"/>
      <w:divBdr>
        <w:top w:val="none" w:sz="0" w:space="0" w:color="auto"/>
        <w:left w:val="none" w:sz="0" w:space="0" w:color="auto"/>
        <w:bottom w:val="none" w:sz="0" w:space="0" w:color="auto"/>
        <w:right w:val="none" w:sz="0" w:space="0" w:color="auto"/>
      </w:divBdr>
    </w:div>
    <w:div w:id="601686692">
      <w:bodyDiv w:val="1"/>
      <w:marLeft w:val="0"/>
      <w:marRight w:val="0"/>
      <w:marTop w:val="0"/>
      <w:marBottom w:val="0"/>
      <w:divBdr>
        <w:top w:val="none" w:sz="0" w:space="0" w:color="auto"/>
        <w:left w:val="none" w:sz="0" w:space="0" w:color="auto"/>
        <w:bottom w:val="none" w:sz="0" w:space="0" w:color="auto"/>
        <w:right w:val="none" w:sz="0" w:space="0" w:color="auto"/>
      </w:divBdr>
    </w:div>
    <w:div w:id="765076337">
      <w:bodyDiv w:val="1"/>
      <w:marLeft w:val="0"/>
      <w:marRight w:val="0"/>
      <w:marTop w:val="0"/>
      <w:marBottom w:val="0"/>
      <w:divBdr>
        <w:top w:val="none" w:sz="0" w:space="0" w:color="auto"/>
        <w:left w:val="none" w:sz="0" w:space="0" w:color="auto"/>
        <w:bottom w:val="none" w:sz="0" w:space="0" w:color="auto"/>
        <w:right w:val="none" w:sz="0" w:space="0" w:color="auto"/>
      </w:divBdr>
    </w:div>
    <w:div w:id="858086923">
      <w:bodyDiv w:val="1"/>
      <w:marLeft w:val="0"/>
      <w:marRight w:val="0"/>
      <w:marTop w:val="0"/>
      <w:marBottom w:val="0"/>
      <w:divBdr>
        <w:top w:val="none" w:sz="0" w:space="0" w:color="auto"/>
        <w:left w:val="none" w:sz="0" w:space="0" w:color="auto"/>
        <w:bottom w:val="none" w:sz="0" w:space="0" w:color="auto"/>
        <w:right w:val="none" w:sz="0" w:space="0" w:color="auto"/>
      </w:divBdr>
    </w:div>
    <w:div w:id="1074399490">
      <w:bodyDiv w:val="1"/>
      <w:marLeft w:val="0"/>
      <w:marRight w:val="0"/>
      <w:marTop w:val="0"/>
      <w:marBottom w:val="0"/>
      <w:divBdr>
        <w:top w:val="none" w:sz="0" w:space="0" w:color="auto"/>
        <w:left w:val="none" w:sz="0" w:space="0" w:color="auto"/>
        <w:bottom w:val="none" w:sz="0" w:space="0" w:color="auto"/>
        <w:right w:val="none" w:sz="0" w:space="0" w:color="auto"/>
      </w:divBdr>
    </w:div>
    <w:div w:id="1278027978">
      <w:bodyDiv w:val="1"/>
      <w:marLeft w:val="0"/>
      <w:marRight w:val="0"/>
      <w:marTop w:val="0"/>
      <w:marBottom w:val="0"/>
      <w:divBdr>
        <w:top w:val="none" w:sz="0" w:space="0" w:color="auto"/>
        <w:left w:val="none" w:sz="0" w:space="0" w:color="auto"/>
        <w:bottom w:val="none" w:sz="0" w:space="0" w:color="auto"/>
        <w:right w:val="none" w:sz="0" w:space="0" w:color="auto"/>
      </w:divBdr>
    </w:div>
    <w:div w:id="1391030218">
      <w:bodyDiv w:val="1"/>
      <w:marLeft w:val="0"/>
      <w:marRight w:val="0"/>
      <w:marTop w:val="0"/>
      <w:marBottom w:val="0"/>
      <w:divBdr>
        <w:top w:val="none" w:sz="0" w:space="0" w:color="auto"/>
        <w:left w:val="none" w:sz="0" w:space="0" w:color="auto"/>
        <w:bottom w:val="none" w:sz="0" w:space="0" w:color="auto"/>
        <w:right w:val="none" w:sz="0" w:space="0" w:color="auto"/>
      </w:divBdr>
      <w:divsChild>
        <w:div w:id="1178930287">
          <w:marLeft w:val="0"/>
          <w:marRight w:val="0"/>
          <w:marTop w:val="0"/>
          <w:marBottom w:val="0"/>
          <w:divBdr>
            <w:top w:val="none" w:sz="0" w:space="0" w:color="auto"/>
            <w:left w:val="none" w:sz="0" w:space="0" w:color="auto"/>
            <w:bottom w:val="none" w:sz="0" w:space="0" w:color="auto"/>
            <w:right w:val="none" w:sz="0" w:space="0" w:color="auto"/>
          </w:divBdr>
          <w:divsChild>
            <w:div w:id="1515916541">
              <w:marLeft w:val="0"/>
              <w:marRight w:val="0"/>
              <w:marTop w:val="0"/>
              <w:marBottom w:val="0"/>
              <w:divBdr>
                <w:top w:val="none" w:sz="0" w:space="0" w:color="auto"/>
                <w:left w:val="none" w:sz="0" w:space="0" w:color="auto"/>
                <w:bottom w:val="none" w:sz="0" w:space="0" w:color="auto"/>
                <w:right w:val="none" w:sz="0" w:space="0" w:color="auto"/>
              </w:divBdr>
              <w:divsChild>
                <w:div w:id="2076585309">
                  <w:marLeft w:val="0"/>
                  <w:marRight w:val="0"/>
                  <w:marTop w:val="0"/>
                  <w:marBottom w:val="0"/>
                  <w:divBdr>
                    <w:top w:val="none" w:sz="0" w:space="0" w:color="auto"/>
                    <w:left w:val="none" w:sz="0" w:space="0" w:color="auto"/>
                    <w:bottom w:val="none" w:sz="0" w:space="0" w:color="auto"/>
                    <w:right w:val="none" w:sz="0" w:space="0" w:color="auto"/>
                  </w:divBdr>
                  <w:divsChild>
                    <w:div w:id="705368118">
                      <w:marLeft w:val="0"/>
                      <w:marRight w:val="0"/>
                      <w:marTop w:val="0"/>
                      <w:marBottom w:val="0"/>
                      <w:divBdr>
                        <w:top w:val="none" w:sz="0" w:space="0" w:color="auto"/>
                        <w:left w:val="none" w:sz="0" w:space="0" w:color="auto"/>
                        <w:bottom w:val="none" w:sz="0" w:space="0" w:color="auto"/>
                        <w:right w:val="none" w:sz="0" w:space="0" w:color="auto"/>
                      </w:divBdr>
                      <w:divsChild>
                        <w:div w:id="1541161289">
                          <w:marLeft w:val="0"/>
                          <w:marRight w:val="0"/>
                          <w:marTop w:val="0"/>
                          <w:marBottom w:val="0"/>
                          <w:divBdr>
                            <w:top w:val="none" w:sz="0" w:space="0" w:color="auto"/>
                            <w:left w:val="none" w:sz="0" w:space="0" w:color="auto"/>
                            <w:bottom w:val="none" w:sz="0" w:space="0" w:color="auto"/>
                            <w:right w:val="none" w:sz="0" w:space="0" w:color="auto"/>
                          </w:divBdr>
                          <w:divsChild>
                            <w:div w:id="984696906">
                              <w:marLeft w:val="0"/>
                              <w:marRight w:val="0"/>
                              <w:marTop w:val="0"/>
                              <w:marBottom w:val="0"/>
                              <w:divBdr>
                                <w:top w:val="none" w:sz="0" w:space="0" w:color="auto"/>
                                <w:left w:val="none" w:sz="0" w:space="0" w:color="auto"/>
                                <w:bottom w:val="none" w:sz="0" w:space="0" w:color="auto"/>
                                <w:right w:val="none" w:sz="0" w:space="0" w:color="auto"/>
                              </w:divBdr>
                              <w:divsChild>
                                <w:div w:id="702485086">
                                  <w:marLeft w:val="0"/>
                                  <w:marRight w:val="0"/>
                                  <w:marTop w:val="0"/>
                                  <w:marBottom w:val="0"/>
                                  <w:divBdr>
                                    <w:top w:val="none" w:sz="0" w:space="0" w:color="auto"/>
                                    <w:left w:val="none" w:sz="0" w:space="0" w:color="auto"/>
                                    <w:bottom w:val="none" w:sz="0" w:space="0" w:color="auto"/>
                                    <w:right w:val="none" w:sz="0" w:space="0" w:color="auto"/>
                                  </w:divBdr>
                                  <w:divsChild>
                                    <w:div w:id="652610706">
                                      <w:marLeft w:val="0"/>
                                      <w:marRight w:val="0"/>
                                      <w:marTop w:val="0"/>
                                      <w:marBottom w:val="0"/>
                                      <w:divBdr>
                                        <w:top w:val="none" w:sz="0" w:space="0" w:color="auto"/>
                                        <w:left w:val="none" w:sz="0" w:space="0" w:color="auto"/>
                                        <w:bottom w:val="none" w:sz="0" w:space="0" w:color="auto"/>
                                        <w:right w:val="none" w:sz="0" w:space="0" w:color="auto"/>
                                      </w:divBdr>
                                    </w:div>
                                    <w:div w:id="658652999">
                                      <w:marLeft w:val="0"/>
                                      <w:marRight w:val="0"/>
                                      <w:marTop w:val="0"/>
                                      <w:marBottom w:val="0"/>
                                      <w:divBdr>
                                        <w:top w:val="none" w:sz="0" w:space="0" w:color="auto"/>
                                        <w:left w:val="none" w:sz="0" w:space="0" w:color="auto"/>
                                        <w:bottom w:val="none" w:sz="0" w:space="0" w:color="auto"/>
                                        <w:right w:val="none" w:sz="0" w:space="0" w:color="auto"/>
                                      </w:divBdr>
                                      <w:divsChild>
                                        <w:div w:id="18822162">
                                          <w:marLeft w:val="0"/>
                                          <w:marRight w:val="165"/>
                                          <w:marTop w:val="150"/>
                                          <w:marBottom w:val="0"/>
                                          <w:divBdr>
                                            <w:top w:val="none" w:sz="0" w:space="0" w:color="auto"/>
                                            <w:left w:val="none" w:sz="0" w:space="0" w:color="auto"/>
                                            <w:bottom w:val="none" w:sz="0" w:space="0" w:color="auto"/>
                                            <w:right w:val="none" w:sz="0" w:space="0" w:color="auto"/>
                                          </w:divBdr>
                                          <w:divsChild>
                                            <w:div w:id="2039624838">
                                              <w:marLeft w:val="0"/>
                                              <w:marRight w:val="0"/>
                                              <w:marTop w:val="0"/>
                                              <w:marBottom w:val="0"/>
                                              <w:divBdr>
                                                <w:top w:val="none" w:sz="0" w:space="0" w:color="auto"/>
                                                <w:left w:val="none" w:sz="0" w:space="0" w:color="auto"/>
                                                <w:bottom w:val="none" w:sz="0" w:space="0" w:color="auto"/>
                                                <w:right w:val="none" w:sz="0" w:space="0" w:color="auto"/>
                                              </w:divBdr>
                                              <w:divsChild>
                                                <w:div w:id="101249398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Copy%20of%20ixdinam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353B3-9FE7-4C10-BFF5-F88EC7A84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Copy of ixdiname.dot</Template>
  <TotalTime>743</TotalTime>
  <Pages>4</Pages>
  <Words>1254</Words>
  <Characters>6776</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Turbulent Heat Transfer and Pressure Drop for</vt:lpstr>
      <vt:lpstr>Turbulent Heat Transfer and Pressure Drop for</vt:lpstr>
    </vt:vector>
  </TitlesOfParts>
  <Company>KATAK</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Turbulent Heat Transfer and Pressure Drop for</dc:title>
  <dc:subject/>
  <dc:creator>fplepore</dc:creator>
  <cp:keywords/>
  <cp:lastModifiedBy>BRUNO MELLO SILVEIRA</cp:lastModifiedBy>
  <cp:revision>16</cp:revision>
  <cp:lastPrinted>2021-01-13T23:57:00Z</cp:lastPrinted>
  <dcterms:created xsi:type="dcterms:W3CDTF">2021-02-18T12:38:00Z</dcterms:created>
  <dcterms:modified xsi:type="dcterms:W3CDTF">2021-06-04T02:50:00Z</dcterms:modified>
</cp:coreProperties>
</file>