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7980" w14:textId="1BD3141D" w:rsidR="004B46A9" w:rsidRPr="00D14E3D" w:rsidRDefault="00E568C7">
      <w:pPr>
        <w:rPr>
          <w:rFonts w:ascii="Times New Roman" w:hAnsi="Times New Roman" w:cs="Times New Roman"/>
        </w:rPr>
      </w:pPr>
      <w:bookmarkStart w:id="0" w:name="OLE_LINK1"/>
      <w:r w:rsidRPr="00D14E3D">
        <w:rPr>
          <w:rFonts w:ascii="Times New Roman" w:hAnsi="Times New Roman" w:cs="Times New Roman"/>
        </w:rPr>
        <w:t>Work:</w:t>
      </w:r>
    </w:p>
    <w:p w14:paraId="7E1538EB" w14:textId="7E88BCB9" w:rsidR="002B7B23" w:rsidRPr="00D14E3D" w:rsidRDefault="002B7B23" w:rsidP="00AD2C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14E3D">
        <w:rPr>
          <w:rFonts w:ascii="Times New Roman" w:hAnsi="Times New Roman" w:cs="Segoe UI"/>
          <w:color w:val="000000"/>
          <w:shd w:val="clear" w:color="auto" w:fill="FFFFFF"/>
        </w:rPr>
        <w:t>Underst</w:t>
      </w:r>
      <w:r w:rsidR="00D14E3D">
        <w:rPr>
          <w:rFonts w:ascii="Times New Roman" w:hAnsi="Times New Roman" w:cs="Segoe UI"/>
          <w:color w:val="000000"/>
          <w:shd w:val="clear" w:color="auto" w:fill="FFFFFF"/>
        </w:rPr>
        <w:t>oo</w:t>
      </w:r>
      <w:r w:rsidRPr="00D14E3D">
        <w:rPr>
          <w:rFonts w:ascii="Times New Roman" w:hAnsi="Times New Roman" w:cs="Segoe UI"/>
          <w:color w:val="000000"/>
          <w:shd w:val="clear" w:color="auto" w:fill="FFFFFF"/>
        </w:rPr>
        <w:t>d and learn</w:t>
      </w:r>
      <w:r w:rsidR="00D14E3D">
        <w:rPr>
          <w:rFonts w:ascii="Times New Roman" w:hAnsi="Times New Roman" w:cs="Segoe UI"/>
          <w:color w:val="000000"/>
          <w:shd w:val="clear" w:color="auto" w:fill="FFFFFF"/>
        </w:rPr>
        <w:t>ed</w:t>
      </w:r>
      <w:r w:rsidRPr="00D14E3D">
        <w:rPr>
          <w:rFonts w:ascii="Times New Roman" w:hAnsi="Times New Roman" w:cs="Segoe UI"/>
          <w:color w:val="000000"/>
          <w:shd w:val="clear" w:color="auto" w:fill="FFFFFF"/>
        </w:rPr>
        <w:t xml:space="preserve"> about CMake</w:t>
      </w:r>
    </w:p>
    <w:p w14:paraId="7060E9E3" w14:textId="4BFEDF1C" w:rsidR="00AD2C21" w:rsidRPr="00D14E3D" w:rsidRDefault="002B7B23" w:rsidP="00AD2C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14E3D">
        <w:rPr>
          <w:rFonts w:ascii="Times New Roman" w:hAnsi="Times New Roman" w:cs="Times New Roman"/>
        </w:rPr>
        <w:t>Implemented the symmetric matrix class and performed related tests.</w:t>
      </w:r>
    </w:p>
    <w:p w14:paraId="0887978C" w14:textId="2C8D4F90" w:rsidR="00853A16" w:rsidRPr="00D14E3D" w:rsidRDefault="002B7B23" w:rsidP="00D14E3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14E3D">
        <w:rPr>
          <w:rFonts w:ascii="Times New Roman" w:hAnsi="Times New Roman" w:cs="Times New Roman"/>
        </w:rPr>
        <w:t>Wrote a tutorial for fluid-structure</w:t>
      </w:r>
      <w:r w:rsidRPr="00D14E3D">
        <w:rPr>
          <w:rFonts w:ascii="Times New Roman" w:hAnsi="Times New Roman" w:cs="Times New Roman"/>
        </w:rPr>
        <w:t xml:space="preserve"> </w:t>
      </w:r>
      <w:r w:rsidRPr="00D14E3D">
        <w:rPr>
          <w:rFonts w:ascii="Times New Roman" w:hAnsi="Times New Roman" w:cs="Times New Roman" w:hint="eastAsia"/>
        </w:rPr>
        <w:t>interaction</w:t>
      </w:r>
      <w:r w:rsidRPr="00D14E3D">
        <w:rPr>
          <w:rFonts w:ascii="Times New Roman" w:hAnsi="Times New Roman" w:cs="Times New Roman"/>
        </w:rPr>
        <w:t xml:space="preserve"> simulation</w:t>
      </w:r>
      <w:r w:rsidRPr="00D14E3D">
        <w:rPr>
          <w:rFonts w:ascii="Times New Roman" w:hAnsi="Times New Roman" w:cs="Times New Roman"/>
        </w:rPr>
        <w:t xml:space="preserve"> </w:t>
      </w:r>
      <w:r w:rsidR="00CA77FB" w:rsidRPr="00D14E3D">
        <w:rPr>
          <w:rFonts w:ascii="Times New Roman" w:hAnsi="Times New Roman" w:cs="Times New Roman"/>
        </w:rPr>
        <w:t xml:space="preserve">of </w:t>
      </w:r>
      <w:r w:rsidR="00CA77FB" w:rsidRPr="00D14E3D">
        <w:rPr>
          <w:rFonts w:ascii="Times New Roman" w:hAnsi="Times New Roman" w:cs="Times New Roman"/>
        </w:rPr>
        <w:t>pipeline</w:t>
      </w:r>
    </w:p>
    <w:p w14:paraId="7699E105" w14:textId="2334F1CD" w:rsidR="00E568C7" w:rsidRPr="00D14E3D" w:rsidRDefault="00125123" w:rsidP="00D14E3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14E3D">
        <w:rPr>
          <w:rFonts w:ascii="Times New Roman" w:hAnsi="Times New Roman" w:cs="Times New Roman" w:hint="eastAsia"/>
        </w:rPr>
        <w:t>Z</w:t>
      </w:r>
      <w:r w:rsidRPr="00D14E3D">
        <w:rPr>
          <w:rFonts w:ascii="Times New Roman" w:hAnsi="Times New Roman" w:cs="Times New Roman"/>
        </w:rPr>
        <w:t xml:space="preserve">hongshan </w:t>
      </w:r>
      <w:r w:rsidRPr="00D14E3D">
        <w:rPr>
          <w:rFonts w:ascii="Times New Roman" w:hAnsi="Times New Roman" w:cs="Times New Roman"/>
        </w:rPr>
        <w:t>Projects</w:t>
      </w:r>
      <w:r w:rsidR="00D630AD">
        <w:rPr>
          <w:rFonts w:ascii="Times New Roman" w:hAnsi="Times New Roman" w:cs="Times New Roman" w:hint="eastAsia"/>
        </w:rPr>
        <w:t>:</w:t>
      </w:r>
      <w:r w:rsidR="00D630AD">
        <w:rPr>
          <w:rFonts w:ascii="Times New Roman" w:hAnsi="Times New Roman" w:cs="Times New Roman"/>
        </w:rPr>
        <w:t xml:space="preserve"> </w:t>
      </w:r>
      <w:r w:rsidR="000510C2" w:rsidRPr="00D14E3D">
        <w:rPr>
          <w:rFonts w:ascii="Times New Roman" w:hAnsi="Times New Roman" w:cs="Times New Roman"/>
        </w:rPr>
        <w:t xml:space="preserve"> </w:t>
      </w:r>
      <w:r w:rsidRPr="00D14E3D">
        <w:rPr>
          <w:rFonts w:ascii="Times New Roman" w:hAnsi="Times New Roman" w:cs="Times New Roman"/>
        </w:rPr>
        <w:t xml:space="preserve">For </w:t>
      </w:r>
      <w:r w:rsidR="00654F03">
        <w:rPr>
          <w:rFonts w:ascii="Times New Roman" w:hAnsi="Times New Roman" w:cs="Times New Roman"/>
        </w:rPr>
        <w:t xml:space="preserve">the </w:t>
      </w:r>
      <w:r w:rsidRPr="00D14E3D">
        <w:rPr>
          <w:rFonts w:ascii="Times New Roman" w:hAnsi="Times New Roman" w:cs="Times New Roman"/>
        </w:rPr>
        <w:t xml:space="preserve">abdominal </w:t>
      </w:r>
      <w:r w:rsidRPr="00D14E3D">
        <w:rPr>
          <w:rFonts w:ascii="Times New Roman" w:hAnsi="Times New Roman" w:cs="Times New Roman" w:hint="eastAsia"/>
        </w:rPr>
        <w:t>aorta</w:t>
      </w:r>
      <w:r w:rsidR="00654F03">
        <w:rPr>
          <w:rFonts w:ascii="Times New Roman" w:hAnsi="Times New Roman" w:cs="Times New Roman"/>
        </w:rPr>
        <w:t xml:space="preserve"> of </w:t>
      </w:r>
      <w:r w:rsidR="00654F03" w:rsidRPr="00D14E3D">
        <w:rPr>
          <w:rFonts w:ascii="Times New Roman" w:hAnsi="Times New Roman" w:cs="Times New Roman"/>
        </w:rPr>
        <w:t>Mr. Shi</w:t>
      </w:r>
      <w:r w:rsidRPr="00D14E3D">
        <w:rPr>
          <w:rFonts w:ascii="Times New Roman" w:hAnsi="Times New Roman" w:cs="Times New Roman"/>
        </w:rPr>
        <w:t xml:space="preserve">, </w:t>
      </w:r>
      <w:r w:rsidRPr="00D14E3D">
        <w:rPr>
          <w:rFonts w:ascii="Times New Roman" w:hAnsi="Times New Roman" w:cs="Times New Roman"/>
        </w:rPr>
        <w:t>the fl</w:t>
      </w:r>
      <w:r w:rsidRPr="00D14E3D">
        <w:rPr>
          <w:rFonts w:ascii="Times New Roman" w:hAnsi="Times New Roman" w:cs="Times New Roman"/>
        </w:rPr>
        <w:t>uid</w:t>
      </w:r>
      <w:r w:rsidRPr="00D14E3D">
        <w:rPr>
          <w:rFonts w:ascii="Times New Roman" w:hAnsi="Times New Roman" w:cs="Times New Roman"/>
        </w:rPr>
        <w:t>-s</w:t>
      </w:r>
      <w:r w:rsidRPr="00D14E3D">
        <w:rPr>
          <w:rFonts w:ascii="Times New Roman" w:hAnsi="Times New Roman" w:cs="Times New Roman"/>
        </w:rPr>
        <w:t>tructure</w:t>
      </w:r>
      <w:r w:rsidRPr="00D14E3D">
        <w:rPr>
          <w:rFonts w:ascii="Times New Roman" w:hAnsi="Times New Roman" w:cs="Times New Roman"/>
        </w:rPr>
        <w:t xml:space="preserve"> </w:t>
      </w:r>
      <w:r w:rsidRPr="00D14E3D">
        <w:rPr>
          <w:rFonts w:ascii="Times New Roman" w:hAnsi="Times New Roman" w:cs="Times New Roman"/>
        </w:rPr>
        <w:t>interaction</w:t>
      </w:r>
      <w:r w:rsidRPr="00D14E3D">
        <w:rPr>
          <w:rFonts w:ascii="Times New Roman" w:hAnsi="Times New Roman" w:cs="Times New Roman"/>
        </w:rPr>
        <w:t xml:space="preserve"> analysis was performed separately for both coarse and fine meshes</w:t>
      </w:r>
      <w:r w:rsidRPr="00D14E3D">
        <w:rPr>
          <w:rFonts w:ascii="Times New Roman" w:hAnsi="Times New Roman" w:cs="Times New Roman"/>
        </w:rPr>
        <w:t>. A</w:t>
      </w:r>
      <w:r w:rsidRPr="00D14E3D">
        <w:rPr>
          <w:rFonts w:ascii="Times New Roman" w:hAnsi="Times New Roman" w:cs="Times New Roman"/>
        </w:rPr>
        <w:t xml:space="preserve">nd preliminary comparisons were made with the measured lumen area variation data of the </w:t>
      </w:r>
      <w:r w:rsidRPr="00D14E3D">
        <w:rPr>
          <w:rFonts w:ascii="Times New Roman" w:hAnsi="Times New Roman" w:cs="Times New Roman"/>
        </w:rPr>
        <w:t>aorta</w:t>
      </w:r>
      <w:r w:rsidRPr="00D14E3D">
        <w:rPr>
          <w:rFonts w:ascii="Times New Roman" w:hAnsi="Times New Roman" w:cs="Times New Roman"/>
        </w:rPr>
        <w:t xml:space="preserve">. Meanwhile, </w:t>
      </w:r>
      <w:r w:rsidRPr="00D14E3D">
        <w:rPr>
          <w:rFonts w:ascii="Times New Roman" w:hAnsi="Times New Roman" w:cs="Times New Roman"/>
        </w:rPr>
        <w:t>s</w:t>
      </w:r>
      <w:r w:rsidRPr="00D14E3D">
        <w:rPr>
          <w:rFonts w:ascii="Times New Roman" w:hAnsi="Times New Roman" w:cs="Times New Roman"/>
        </w:rPr>
        <w:t>imulation results of CFD and FSI were also compared</w:t>
      </w:r>
      <w:bookmarkEnd w:id="0"/>
      <w:r w:rsidRPr="00D14E3D">
        <w:rPr>
          <w:rFonts w:ascii="Times New Roman" w:hAnsi="Times New Roman" w:cs="Times New Roman"/>
        </w:rPr>
        <w:t>.</w:t>
      </w:r>
    </w:p>
    <w:p w14:paraId="21280291" w14:textId="16F735A4" w:rsidR="004950B3" w:rsidRPr="00D14E3D" w:rsidRDefault="004950B3">
      <w:pPr>
        <w:rPr>
          <w:rFonts w:ascii="Times New Roman" w:hAnsi="Times New Roman" w:cs="Times New Roman"/>
        </w:rPr>
      </w:pPr>
    </w:p>
    <w:p w14:paraId="29F91AFA" w14:textId="01B568C8" w:rsidR="00CA67CA" w:rsidRPr="00D14E3D" w:rsidRDefault="00CA67CA">
      <w:pPr>
        <w:rPr>
          <w:rFonts w:ascii="Times New Roman" w:hAnsi="Times New Roman" w:cs="Times New Roman"/>
        </w:rPr>
      </w:pPr>
      <w:r w:rsidRPr="00D14E3D">
        <w:rPr>
          <w:rFonts w:ascii="Times New Roman" w:hAnsi="Times New Roman" w:cs="Times New Roman" w:hint="eastAsia"/>
        </w:rPr>
        <w:t>Reading</w:t>
      </w:r>
      <w:r w:rsidRPr="00D14E3D">
        <w:rPr>
          <w:rFonts w:ascii="Times New Roman" w:hAnsi="Times New Roman" w:cs="Times New Roman"/>
        </w:rPr>
        <w:t>:</w:t>
      </w:r>
    </w:p>
    <w:p w14:paraId="6FFEC8C5" w14:textId="74589758" w:rsidR="004950B3" w:rsidRPr="00BD4838" w:rsidRDefault="00CA67CA">
      <w:pPr>
        <w:rPr>
          <w:rFonts w:ascii="Times New Roman" w:eastAsia="宋体" w:hAnsi="Times New Roman" w:cs="Times New Roman" w:hint="eastAsia"/>
          <w:szCs w:val="21"/>
          <w:shd w:val="clear" w:color="auto" w:fill="FFFFFF"/>
        </w:rPr>
      </w:pPr>
      <w:r w:rsidRPr="00D14E3D">
        <w:rPr>
          <w:rFonts w:ascii="Times New Roman" w:hAnsi="Times New Roman" w:cs="Times New Roman" w:hint="eastAsia"/>
        </w:rPr>
        <w:t>1</w:t>
      </w:r>
      <w:r w:rsidRPr="00D14E3D">
        <w:rPr>
          <w:rFonts w:ascii="Times New Roman" w:hAnsi="Times New Roman" w:cs="Times New Roman" w:hint="eastAsia"/>
        </w:rPr>
        <w:t>、</w:t>
      </w:r>
      <w:r w:rsidR="00EA1E4C" w:rsidRPr="00EA1E4C">
        <w:rPr>
          <w:rFonts w:ascii="Times New Roman" w:hAnsi="Times New Roman" w:cs="Segoe UI"/>
          <w:szCs w:val="21"/>
          <w:shd w:val="clear" w:color="auto" w:fill="FFFFFF"/>
        </w:rPr>
        <w:t>Read a</w:t>
      </w:r>
      <w:r w:rsidR="00EA1E4C">
        <w:rPr>
          <w:rFonts w:ascii="Times New Roman" w:hAnsi="Times New Roman" w:cs="Segoe UI"/>
          <w:szCs w:val="21"/>
          <w:shd w:val="clear" w:color="auto" w:fill="FFFFFF"/>
        </w:rPr>
        <w:t xml:space="preserve"> paper</w:t>
      </w:r>
      <w:r w:rsidR="00EA1E4C" w:rsidRPr="00EA1E4C">
        <w:rPr>
          <w:rFonts w:ascii="Times New Roman" w:hAnsi="Times New Roman" w:cs="Segoe UI"/>
          <w:szCs w:val="21"/>
          <w:shd w:val="clear" w:color="auto" w:fill="FFFFFF"/>
        </w:rPr>
        <w:t xml:space="preserve"> about the effect of inlet and outlet boundary condition settings on CFD </w:t>
      </w:r>
      <w:r w:rsidR="00701A55">
        <w:rPr>
          <w:rFonts w:ascii="Times New Roman" w:hAnsi="Times New Roman" w:cs="Segoe UI"/>
          <w:szCs w:val="21"/>
          <w:shd w:val="clear" w:color="auto" w:fill="FFFFFF"/>
        </w:rPr>
        <w:t>simulation result</w:t>
      </w:r>
      <w:r w:rsidR="004A28EC">
        <w:rPr>
          <w:rFonts w:ascii="Times New Roman" w:hAnsi="Times New Roman" w:cs="Segoe UI"/>
          <w:szCs w:val="21"/>
          <w:shd w:val="clear" w:color="auto" w:fill="FFFFFF"/>
        </w:rPr>
        <w:t>s</w:t>
      </w:r>
      <w:r w:rsidR="00701A55">
        <w:rPr>
          <w:rFonts w:ascii="Times New Roman" w:hAnsi="Times New Roman" w:cs="Segoe UI"/>
          <w:szCs w:val="21"/>
          <w:shd w:val="clear" w:color="auto" w:fill="FFFFFF"/>
        </w:rPr>
        <w:t xml:space="preserve"> for </w:t>
      </w:r>
      <w:r w:rsidR="004A28EC">
        <w:rPr>
          <w:rFonts w:ascii="Times New Roman" w:hAnsi="Times New Roman" w:cs="Segoe UI"/>
          <w:szCs w:val="21"/>
          <w:shd w:val="clear" w:color="auto" w:fill="FFFFFF"/>
        </w:rPr>
        <w:t xml:space="preserve">the </w:t>
      </w:r>
      <w:r w:rsidR="00701A55">
        <w:rPr>
          <w:rFonts w:ascii="Times New Roman" w:hAnsi="Times New Roman" w:cs="Segoe UI"/>
          <w:szCs w:val="21"/>
          <w:shd w:val="clear" w:color="auto" w:fill="FFFFFF"/>
        </w:rPr>
        <w:t>aorta</w:t>
      </w:r>
      <w:r w:rsidR="00EA1E4C">
        <w:rPr>
          <w:rFonts w:ascii="Times New Roman" w:hAnsi="Times New Roman" w:cs="Segoe UI"/>
          <w:szCs w:val="21"/>
          <w:shd w:val="clear" w:color="auto" w:fill="FFFFFF"/>
        </w:rPr>
        <w:t>.</w:t>
      </w:r>
      <w:r w:rsidR="00701A55">
        <w:rPr>
          <w:rFonts w:ascii="Times New Roman" w:hAnsi="Times New Roman" w:cs="Segoe UI"/>
          <w:szCs w:val="21"/>
          <w:shd w:val="clear" w:color="auto" w:fill="FFFFFF"/>
        </w:rPr>
        <w:t xml:space="preserve"> 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>Th</w:t>
      </w:r>
      <w:r w:rsidR="006C2299">
        <w:rPr>
          <w:rFonts w:ascii="Times New Roman" w:eastAsia="宋体" w:hAnsi="Times New Roman" w:cs="Times New Roman"/>
          <w:szCs w:val="21"/>
          <w:shd w:val="clear" w:color="auto" w:fill="FFFFFF"/>
        </w:rPr>
        <w:t>is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="00EA1E4C">
        <w:rPr>
          <w:rFonts w:ascii="Times New Roman" w:eastAsia="宋体" w:hAnsi="Times New Roman" w:cs="Times New Roman" w:hint="eastAsia"/>
          <w:szCs w:val="21"/>
          <w:shd w:val="clear" w:color="auto" w:fill="FFFFFF"/>
        </w:rPr>
        <w:t>paper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compares the differences between plug flow, parabolic flow, linear shear flow, </w:t>
      </w:r>
      <w:r w:rsidR="00EA1E4C" w:rsidRPr="0065036B">
        <w:rPr>
          <w:rFonts w:ascii="Times New Roman" w:eastAsia="宋体" w:hAnsi="Times New Roman" w:cs="Times New Roman"/>
          <w:szCs w:val="21"/>
          <w:shd w:val="clear" w:color="auto" w:fill="FFFFFF"/>
        </w:rPr>
        <w:t>skewed cubic flow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profile</w:t>
      </w:r>
      <w:r w:rsidR="00EA1E4C">
        <w:rPr>
          <w:rFonts w:ascii="Times New Roman" w:eastAsia="宋体" w:hAnsi="Times New Roman" w:cs="Times New Roman"/>
          <w:szCs w:val="21"/>
          <w:shd w:val="clear" w:color="auto" w:fill="FFFFFF"/>
        </w:rPr>
        <w:t>s</w:t>
      </w:r>
      <w:r w:rsidR="004A28EC">
        <w:rPr>
          <w:rFonts w:ascii="Times New Roman" w:eastAsia="宋体" w:hAnsi="Times New Roman" w:cs="Times New Roman"/>
          <w:szCs w:val="21"/>
          <w:shd w:val="clear" w:color="auto" w:fill="FFFFFF"/>
        </w:rPr>
        <w:t>,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and Womersley flow at the inlet for a specific aortic model</w:t>
      </w:r>
      <w:r w:rsidR="00C615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. 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>In addition,</w:t>
      </w:r>
      <w:r w:rsidR="00D95D37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the differences between the </w:t>
      </w:r>
      <w:r w:rsidR="00EA1E4C">
        <w:rPr>
          <w:rFonts w:ascii="Times New Roman" w:eastAsia="宋体" w:hAnsi="Times New Roman" w:cs="Times New Roman"/>
          <w:szCs w:val="21"/>
          <w:shd w:val="clear" w:color="auto" w:fill="FFFFFF"/>
        </w:rPr>
        <w:t>two</w:t>
      </w:r>
      <w:r w:rsidR="004A28EC">
        <w:rPr>
          <w:rFonts w:ascii="Times New Roman" w:eastAsia="宋体" w:hAnsi="Times New Roman" w:cs="Times New Roman"/>
          <w:szCs w:val="21"/>
          <w:shd w:val="clear" w:color="auto" w:fill="FFFFFF"/>
        </w:rPr>
        <w:t>-</w:t>
      </w:r>
      <w:r w:rsidR="00EA1E4C">
        <w:rPr>
          <w:rFonts w:ascii="Times New Roman" w:eastAsia="宋体" w:hAnsi="Times New Roman" w:cs="Times New Roman"/>
          <w:szCs w:val="21"/>
          <w:shd w:val="clear" w:color="auto" w:fill="FFFFFF"/>
        </w:rPr>
        <w:t>element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Windkessel, t</w:t>
      </w:r>
      <w:r w:rsidR="00EA1E4C">
        <w:rPr>
          <w:rFonts w:ascii="Times New Roman" w:eastAsia="宋体" w:hAnsi="Times New Roman" w:cs="Times New Roman"/>
          <w:szCs w:val="21"/>
          <w:shd w:val="clear" w:color="auto" w:fill="FFFFFF"/>
        </w:rPr>
        <w:t>hree</w:t>
      </w:r>
      <w:r w:rsidR="004A28EC">
        <w:rPr>
          <w:rFonts w:ascii="Times New Roman" w:eastAsia="宋体" w:hAnsi="Times New Roman" w:cs="Times New Roman"/>
          <w:szCs w:val="21"/>
          <w:shd w:val="clear" w:color="auto" w:fill="FFFFFF"/>
        </w:rPr>
        <w:t>-</w:t>
      </w:r>
      <w:r w:rsidR="00EA1E4C">
        <w:rPr>
          <w:rFonts w:ascii="Times New Roman" w:eastAsia="宋体" w:hAnsi="Times New Roman" w:cs="Times New Roman"/>
          <w:szCs w:val="21"/>
          <w:shd w:val="clear" w:color="auto" w:fill="FFFFFF"/>
        </w:rPr>
        <w:t>element</w:t>
      </w:r>
      <w:r w:rsidR="00EA1E4C" w:rsidRPr="00ED424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Windkessel and outflow boundary conditions are compared</w:t>
      </w:r>
      <w:r w:rsidR="00BD4838" w:rsidRPr="00595A4E">
        <w:rPr>
          <w:rFonts w:ascii="Times New Roman" w:eastAsia="宋体" w:hAnsi="Times New Roman" w:cs="Times New Roman"/>
          <w:szCs w:val="21"/>
          <w:shd w:val="clear" w:color="auto" w:fill="FFFFFF"/>
          <w:vertAlign w:val="superscript"/>
        </w:rPr>
        <w:t xml:space="preserve"> </w:t>
      </w:r>
      <w:r w:rsidR="00067468" w:rsidRPr="00595A4E">
        <w:rPr>
          <w:rFonts w:ascii="Times New Roman" w:hAnsi="Times New Roman" w:cs="Segoe UI" w:hint="eastAsia"/>
          <w:szCs w:val="21"/>
          <w:shd w:val="clear" w:color="auto" w:fill="FFFFFF"/>
          <w:vertAlign w:val="superscript"/>
        </w:rPr>
        <w:t>[</w:t>
      </w:r>
      <w:r w:rsidR="00067468" w:rsidRPr="00595A4E">
        <w:rPr>
          <w:rFonts w:ascii="Times New Roman" w:hAnsi="Times New Roman" w:cs="Segoe UI"/>
          <w:szCs w:val="21"/>
          <w:shd w:val="clear" w:color="auto" w:fill="FFFFFF"/>
          <w:vertAlign w:val="superscript"/>
        </w:rPr>
        <w:t>1]</w:t>
      </w:r>
      <w:r w:rsidR="00BD4838">
        <w:rPr>
          <w:rFonts w:ascii="Times New Roman" w:hAnsi="Times New Roman" w:cs="Segoe UI" w:hint="eastAsia"/>
          <w:szCs w:val="21"/>
          <w:shd w:val="clear" w:color="auto" w:fill="FFFFFF"/>
        </w:rPr>
        <w:t>.</w:t>
      </w:r>
      <w:r w:rsidRPr="00D14E3D">
        <w:rPr>
          <w:rFonts w:ascii="Times New Roman" w:hAnsi="Times New Roman" w:cs="Times New Roman" w:hint="eastAsia"/>
        </w:rPr>
        <w:t xml:space="preserve"> </w:t>
      </w:r>
    </w:p>
    <w:p w14:paraId="7BDC7193" w14:textId="111DF9E3" w:rsidR="00C50069" w:rsidRPr="00D14E3D" w:rsidRDefault="00C50069">
      <w:pPr>
        <w:rPr>
          <w:rFonts w:ascii="Times New Roman" w:hAnsi="Times New Roman" w:cs="Times New Roman"/>
        </w:rPr>
      </w:pPr>
    </w:p>
    <w:p w14:paraId="4EF7228E" w14:textId="2BBE16A4" w:rsidR="00307029" w:rsidRPr="00D14E3D" w:rsidRDefault="00307029">
      <w:pPr>
        <w:rPr>
          <w:rFonts w:ascii="Times New Roman" w:hAnsi="Times New Roman" w:cs="Times New Roman" w:hint="eastAsia"/>
        </w:rPr>
      </w:pPr>
      <w:r w:rsidRPr="00D14E3D">
        <w:rPr>
          <w:rFonts w:ascii="Times New Roman" w:hAnsi="Times New Roman" w:cs="Times New Roman" w:hint="eastAsia"/>
        </w:rPr>
        <w:t>2</w:t>
      </w:r>
      <w:r w:rsidRPr="00D14E3D">
        <w:rPr>
          <w:rFonts w:ascii="Times New Roman" w:hAnsi="Times New Roman" w:cs="Times New Roman" w:hint="eastAsia"/>
        </w:rPr>
        <w:t>、</w:t>
      </w:r>
      <w:r w:rsidR="00FA4926">
        <w:rPr>
          <w:rFonts w:ascii="Times New Roman" w:hAnsi="Times New Roman" w:cs="Times New Roman" w:hint="eastAsia"/>
        </w:rPr>
        <w:t>R</w:t>
      </w:r>
      <w:r w:rsidR="00FA4926" w:rsidRPr="00FA4926">
        <w:rPr>
          <w:rFonts w:ascii="Times New Roman" w:hAnsi="Times New Roman" w:cs="Times New Roman"/>
        </w:rPr>
        <w:t xml:space="preserve">ead the fifth of Mr. Hughes's ten </w:t>
      </w:r>
      <w:r w:rsidR="00FA4926">
        <w:rPr>
          <w:rFonts w:ascii="Times New Roman" w:hAnsi="Times New Roman" w:cs="Times New Roman"/>
        </w:rPr>
        <w:t xml:space="preserve">papers </w:t>
      </w:r>
      <w:r w:rsidR="00FA4926" w:rsidRPr="00FA4926">
        <w:rPr>
          <w:rFonts w:ascii="Times New Roman" w:hAnsi="Times New Roman" w:cs="Times New Roman"/>
        </w:rPr>
        <w:t xml:space="preserve">According to Mr. Liu's lecture notes: PSPG method </w:t>
      </w:r>
      <w:r w:rsidR="00F75626">
        <w:rPr>
          <w:rFonts w:ascii="Times New Roman" w:hAnsi="Times New Roman" w:cs="Times New Roman"/>
        </w:rPr>
        <w:t xml:space="preserve">of </w:t>
      </w:r>
      <w:r w:rsidR="00FA4926" w:rsidRPr="00FA4926">
        <w:rPr>
          <w:rFonts w:ascii="Times New Roman" w:hAnsi="Times New Roman" w:cs="Times New Roman"/>
        </w:rPr>
        <w:t xml:space="preserve">Stokes </w:t>
      </w:r>
      <w:r w:rsidR="00F95D71">
        <w:rPr>
          <w:rFonts w:ascii="Times New Roman" w:hAnsi="Times New Roman" w:cs="Times New Roman"/>
        </w:rPr>
        <w:t>flow</w:t>
      </w:r>
      <w:r w:rsidR="00F75626">
        <w:rPr>
          <w:rFonts w:ascii="Times New Roman" w:hAnsi="Times New Roman" w:cs="Times New Roman"/>
        </w:rPr>
        <w:t xml:space="preserve"> accommodating </w:t>
      </w:r>
      <w:r w:rsidR="00F75626" w:rsidRPr="00FA4926">
        <w:rPr>
          <w:rFonts w:ascii="Times New Roman" w:hAnsi="Times New Roman" w:cs="Times New Roman"/>
        </w:rPr>
        <w:t>equal</w:t>
      </w:r>
      <w:r w:rsidR="004B178F">
        <w:rPr>
          <w:rFonts w:ascii="Times New Roman" w:hAnsi="Times New Roman" w:cs="Times New Roman"/>
        </w:rPr>
        <w:t>-</w:t>
      </w:r>
      <w:r w:rsidR="00F75626" w:rsidRPr="00FA4926">
        <w:rPr>
          <w:rFonts w:ascii="Times New Roman" w:hAnsi="Times New Roman" w:cs="Times New Roman"/>
        </w:rPr>
        <w:t>order interpolation</w:t>
      </w:r>
      <w:r w:rsidR="004B178F">
        <w:rPr>
          <w:rFonts w:ascii="Times New Roman" w:hAnsi="Times New Roman" w:cs="Times New Roman"/>
        </w:rPr>
        <w:t>s</w:t>
      </w:r>
      <w:r w:rsidR="00F75626" w:rsidRPr="00AF621B">
        <w:rPr>
          <w:rFonts w:ascii="Times New Roman" w:hAnsi="Times New Roman" w:cs="Times New Roman" w:hint="eastAsia"/>
          <w:vertAlign w:val="superscript"/>
        </w:rPr>
        <w:t xml:space="preserve"> </w:t>
      </w:r>
      <w:r w:rsidR="00AF621B" w:rsidRPr="00AF621B">
        <w:rPr>
          <w:rFonts w:ascii="Times New Roman" w:hAnsi="Times New Roman" w:cs="Times New Roman" w:hint="eastAsia"/>
          <w:vertAlign w:val="superscript"/>
        </w:rPr>
        <w:t>[</w:t>
      </w:r>
      <w:r w:rsidR="00AF621B" w:rsidRPr="00AF621B">
        <w:rPr>
          <w:rFonts w:ascii="Times New Roman" w:hAnsi="Times New Roman" w:cs="Times New Roman"/>
          <w:vertAlign w:val="superscript"/>
        </w:rPr>
        <w:t>2]</w:t>
      </w:r>
      <w:r w:rsidR="00AF621B">
        <w:rPr>
          <w:rFonts w:ascii="Times New Roman" w:hAnsi="Times New Roman" w:cs="Times New Roman"/>
        </w:rPr>
        <w:t>.</w:t>
      </w:r>
    </w:p>
    <w:p w14:paraId="3727788C" w14:textId="77777777" w:rsidR="00307029" w:rsidRPr="00D14E3D" w:rsidRDefault="00307029">
      <w:pPr>
        <w:rPr>
          <w:rFonts w:ascii="Times New Roman" w:hAnsi="Times New Roman" w:cs="Times New Roman" w:hint="eastAsia"/>
        </w:rPr>
      </w:pPr>
    </w:p>
    <w:p w14:paraId="29A2BFFD" w14:textId="0CD6AE04" w:rsidR="00CA67CA" w:rsidRPr="00D14E3D" w:rsidRDefault="00307029">
      <w:pPr>
        <w:rPr>
          <w:rFonts w:ascii="Times New Roman" w:hAnsi="Times New Roman" w:cs="Segoe UI"/>
          <w:szCs w:val="21"/>
          <w:shd w:val="clear" w:color="auto" w:fill="FFFFFF"/>
        </w:rPr>
      </w:pPr>
      <w:r w:rsidRPr="00D14E3D">
        <w:rPr>
          <w:rFonts w:ascii="Times New Roman" w:hAnsi="Times New Roman" w:cs="Times New Roman"/>
        </w:rPr>
        <w:t>3</w:t>
      </w:r>
      <w:r w:rsidR="00CA67CA" w:rsidRPr="00D14E3D">
        <w:rPr>
          <w:rFonts w:ascii="Times New Roman" w:hAnsi="Times New Roman" w:cs="Times New Roman" w:hint="eastAsia"/>
        </w:rPr>
        <w:t>、</w:t>
      </w:r>
      <w:r w:rsidR="00CC445F" w:rsidRPr="00CC445F">
        <w:rPr>
          <w:rFonts w:ascii="Times New Roman" w:hAnsi="Times New Roman" w:cs="Segoe UI"/>
          <w:szCs w:val="21"/>
          <w:shd w:val="clear" w:color="auto" w:fill="FFFFFF"/>
        </w:rPr>
        <w:t xml:space="preserve">Read a </w:t>
      </w:r>
      <w:r w:rsidR="00CC445F">
        <w:rPr>
          <w:rFonts w:ascii="Times New Roman" w:hAnsi="Times New Roman" w:cs="Segoe UI"/>
          <w:szCs w:val="21"/>
          <w:shd w:val="clear" w:color="auto" w:fill="FFFFFF"/>
        </w:rPr>
        <w:t>paper</w:t>
      </w:r>
      <w:r w:rsidR="00CC445F" w:rsidRPr="00CC445F">
        <w:rPr>
          <w:rFonts w:ascii="Times New Roman" w:hAnsi="Times New Roman" w:cs="Segoe UI"/>
          <w:szCs w:val="21"/>
          <w:shd w:val="clear" w:color="auto" w:fill="FFFFFF"/>
        </w:rPr>
        <w:t xml:space="preserve"> about LES-type variational multiscale turbulence theory, comparing the advantages and disadvantages of NURBS shape functions and traditional finite element shape functions through computational tests on </w:t>
      </w:r>
      <w:r w:rsidR="00CC445F">
        <w:rPr>
          <w:rFonts w:ascii="Times New Roman" w:hAnsi="Times New Roman" w:cs="Segoe UI"/>
          <w:szCs w:val="21"/>
          <w:shd w:val="clear" w:color="auto" w:fill="FFFFFF"/>
        </w:rPr>
        <w:t>homogeneou</w:t>
      </w:r>
      <w:r w:rsidR="009B52FA">
        <w:rPr>
          <w:rFonts w:ascii="Times New Roman" w:hAnsi="Times New Roman" w:cs="Segoe UI"/>
          <w:szCs w:val="21"/>
          <w:shd w:val="clear" w:color="auto" w:fill="FFFFFF"/>
        </w:rPr>
        <w:t>s</w:t>
      </w:r>
      <w:r w:rsidR="00CC445F" w:rsidRPr="00CC445F">
        <w:rPr>
          <w:rFonts w:ascii="Times New Roman" w:hAnsi="Times New Roman" w:cs="Segoe UI"/>
          <w:szCs w:val="21"/>
          <w:shd w:val="clear" w:color="auto" w:fill="FFFFFF"/>
        </w:rPr>
        <w:t xml:space="preserve"> isotropic turbulence and channel turbulence</w:t>
      </w:r>
      <w:r w:rsidR="009058D0" w:rsidRPr="009058D0">
        <w:rPr>
          <w:rFonts w:ascii="Times New Roman" w:hAnsi="Times New Roman" w:cs="Segoe UI" w:hint="eastAsia"/>
          <w:szCs w:val="21"/>
          <w:shd w:val="clear" w:color="auto" w:fill="FFFFFF"/>
          <w:vertAlign w:val="superscript"/>
        </w:rPr>
        <w:t>[</w:t>
      </w:r>
      <w:r w:rsidR="009058D0" w:rsidRPr="009058D0">
        <w:rPr>
          <w:rFonts w:ascii="Times New Roman" w:hAnsi="Times New Roman" w:cs="Segoe UI"/>
          <w:szCs w:val="21"/>
          <w:shd w:val="clear" w:color="auto" w:fill="FFFFFF"/>
          <w:vertAlign w:val="superscript"/>
        </w:rPr>
        <w:t>3]</w:t>
      </w:r>
      <w:r w:rsidR="00CC445F" w:rsidRPr="00CC445F">
        <w:rPr>
          <w:rFonts w:ascii="Times New Roman" w:hAnsi="Times New Roman" w:cs="Segoe UI"/>
          <w:szCs w:val="21"/>
          <w:shd w:val="clear" w:color="auto" w:fill="FFFFFF"/>
        </w:rPr>
        <w:t>.</w:t>
      </w:r>
    </w:p>
    <w:p w14:paraId="43092235" w14:textId="50722D8F" w:rsidR="00CE4DDF" w:rsidRPr="00D14E3D" w:rsidRDefault="00CE4DDF">
      <w:pPr>
        <w:rPr>
          <w:rFonts w:ascii="Times New Roman" w:hAnsi="Times New Roman" w:cs="Segoe UI"/>
          <w:szCs w:val="21"/>
          <w:shd w:val="clear" w:color="auto" w:fill="FFFFFF"/>
        </w:rPr>
      </w:pPr>
    </w:p>
    <w:p w14:paraId="474AACC7" w14:textId="0460FC7E" w:rsidR="00CE4DDF" w:rsidRPr="00D14E3D" w:rsidRDefault="00307029">
      <w:pPr>
        <w:rPr>
          <w:rFonts w:ascii="Times New Roman" w:hAnsi="Times New Roman" w:cs="Segoe UI"/>
          <w:szCs w:val="21"/>
          <w:shd w:val="clear" w:color="auto" w:fill="FFFFFF"/>
        </w:rPr>
      </w:pPr>
      <w:r w:rsidRPr="00D14E3D">
        <w:rPr>
          <w:rFonts w:ascii="Times New Roman" w:hAnsi="Times New Roman" w:cs="Segoe UI"/>
          <w:szCs w:val="21"/>
          <w:shd w:val="clear" w:color="auto" w:fill="FFFFFF"/>
        </w:rPr>
        <w:t>4</w:t>
      </w:r>
      <w:r w:rsidR="00CE4DDF" w:rsidRPr="00D14E3D">
        <w:rPr>
          <w:rFonts w:ascii="Times New Roman" w:hAnsi="Times New Roman" w:cs="Segoe UI"/>
          <w:szCs w:val="21"/>
          <w:shd w:val="clear" w:color="auto" w:fill="FFFFFF"/>
        </w:rPr>
        <w:t xml:space="preserve">. </w:t>
      </w:r>
      <w:r w:rsidR="00AD2C21" w:rsidRPr="00D14E3D">
        <w:rPr>
          <w:rFonts w:ascii="Times New Roman" w:hAnsi="Times New Roman" w:cs="Segoe UI"/>
          <w:szCs w:val="21"/>
          <w:shd w:val="clear" w:color="auto" w:fill="FFFFFF"/>
        </w:rPr>
        <w:t xml:space="preserve"> </w:t>
      </w:r>
      <w:r w:rsidR="009058D0" w:rsidRPr="009058D0">
        <w:rPr>
          <w:rFonts w:ascii="Times New Roman" w:hAnsi="Times New Roman" w:cs="Segoe UI"/>
          <w:szCs w:val="21"/>
          <w:shd w:val="clear" w:color="auto" w:fill="FFFFFF"/>
        </w:rPr>
        <w:t>A</w:t>
      </w:r>
      <w:r w:rsidR="009058D0">
        <w:rPr>
          <w:rFonts w:ascii="Times New Roman" w:hAnsi="Times New Roman" w:cs="Segoe UI" w:hint="eastAsia"/>
          <w:szCs w:val="21"/>
          <w:shd w:val="clear" w:color="auto" w:fill="FFFFFF"/>
        </w:rPr>
        <w:t>ccording</w:t>
      </w:r>
      <w:r w:rsidR="009058D0">
        <w:rPr>
          <w:rFonts w:ascii="Times New Roman" w:hAnsi="Times New Roman" w:cs="Segoe UI"/>
          <w:szCs w:val="21"/>
          <w:shd w:val="clear" w:color="auto" w:fill="FFFFFF"/>
        </w:rPr>
        <w:t xml:space="preserve"> to</w:t>
      </w:r>
      <w:r w:rsidR="009058D0" w:rsidRPr="009058D0">
        <w:rPr>
          <w:rFonts w:ascii="Times New Roman" w:hAnsi="Times New Roman" w:cs="Segoe UI"/>
          <w:szCs w:val="21"/>
          <w:shd w:val="clear" w:color="auto" w:fill="FFFFFF"/>
        </w:rPr>
        <w:t xml:space="preserve"> the program</w:t>
      </w:r>
      <w:r w:rsidR="009B52FA">
        <w:rPr>
          <w:rFonts w:ascii="Times New Roman" w:hAnsi="Times New Roman" w:cs="Segoe UI"/>
          <w:szCs w:val="21"/>
          <w:shd w:val="clear" w:color="auto" w:fill="FFFFFF"/>
        </w:rPr>
        <w:t xml:space="preserve"> code</w:t>
      </w:r>
      <w:r w:rsidR="009058D0" w:rsidRPr="009058D0">
        <w:rPr>
          <w:rFonts w:ascii="Times New Roman" w:hAnsi="Times New Roman" w:cs="Segoe UI"/>
          <w:szCs w:val="21"/>
          <w:shd w:val="clear" w:color="auto" w:fill="FFFFFF"/>
        </w:rPr>
        <w:t>, read a</w:t>
      </w:r>
      <w:r w:rsidR="002E0B15">
        <w:rPr>
          <w:rFonts w:ascii="Times New Roman" w:hAnsi="Times New Roman" w:cs="Segoe UI"/>
          <w:szCs w:val="21"/>
          <w:shd w:val="clear" w:color="auto" w:fill="FFFFFF"/>
        </w:rPr>
        <w:t xml:space="preserve"> paper</w:t>
      </w:r>
      <w:r w:rsidR="009058D0" w:rsidRPr="009058D0">
        <w:rPr>
          <w:rFonts w:ascii="Times New Roman" w:hAnsi="Times New Roman" w:cs="Segoe UI"/>
          <w:szCs w:val="21"/>
          <w:shd w:val="clear" w:color="auto" w:fill="FFFFFF"/>
        </w:rPr>
        <w:t xml:space="preserve"> about robust algorithms for finding eigenvalues and eigenvectors of symmetric matrices</w:t>
      </w:r>
      <w:r w:rsidR="009058D0" w:rsidRPr="009058D0">
        <w:rPr>
          <w:rFonts w:ascii="Times New Roman" w:hAnsi="Times New Roman" w:cs="Segoe UI" w:hint="eastAsia"/>
          <w:szCs w:val="21"/>
          <w:shd w:val="clear" w:color="auto" w:fill="FFFFFF"/>
        </w:rPr>
        <w:t xml:space="preserve"> </w:t>
      </w:r>
      <w:r w:rsidR="00067468" w:rsidRPr="00B956C9">
        <w:rPr>
          <w:rFonts w:ascii="Times New Roman" w:hAnsi="Times New Roman" w:cs="Segoe UI" w:hint="eastAsia"/>
          <w:szCs w:val="21"/>
          <w:shd w:val="clear" w:color="auto" w:fill="FFFFFF"/>
          <w:vertAlign w:val="superscript"/>
        </w:rPr>
        <w:t>[</w:t>
      </w:r>
      <w:r w:rsidR="00067468" w:rsidRPr="00B956C9">
        <w:rPr>
          <w:rFonts w:ascii="Times New Roman" w:hAnsi="Times New Roman" w:cs="Segoe UI"/>
          <w:szCs w:val="21"/>
          <w:shd w:val="clear" w:color="auto" w:fill="FFFFFF"/>
          <w:vertAlign w:val="superscript"/>
        </w:rPr>
        <w:t>4]</w:t>
      </w:r>
      <w:r w:rsidR="00B956C9">
        <w:rPr>
          <w:rFonts w:ascii="Times New Roman" w:hAnsi="Times New Roman" w:cs="Segoe UI" w:hint="eastAsia"/>
          <w:szCs w:val="21"/>
          <w:shd w:val="clear" w:color="auto" w:fill="FFFFFF"/>
        </w:rPr>
        <w:t>.</w:t>
      </w:r>
    </w:p>
    <w:p w14:paraId="31F91302" w14:textId="52F41256" w:rsidR="00CA67CA" w:rsidRDefault="00CA67CA">
      <w:pPr>
        <w:rPr>
          <w:rFonts w:ascii="Times New Roman" w:hAnsi="Times New Roman" w:cs="Times New Roman"/>
        </w:rPr>
      </w:pPr>
    </w:p>
    <w:p w14:paraId="78704AF9" w14:textId="77777777" w:rsidR="00DB6AE3" w:rsidRPr="00D14E3D" w:rsidRDefault="00DB6AE3">
      <w:pPr>
        <w:rPr>
          <w:rFonts w:ascii="Times New Roman" w:hAnsi="Times New Roman" w:cs="Times New Roman" w:hint="eastAsia"/>
        </w:rPr>
      </w:pPr>
    </w:p>
    <w:p w14:paraId="1F91F519" w14:textId="30492263" w:rsidR="00067468" w:rsidRPr="00D14E3D" w:rsidRDefault="00067468">
      <w:pPr>
        <w:rPr>
          <w:rFonts w:ascii="Times New Roman" w:hAnsi="Times New Roman" w:cs="Times New Roman"/>
        </w:rPr>
      </w:pPr>
      <w:r w:rsidRPr="00D14E3D">
        <w:rPr>
          <w:rFonts w:ascii="Times New Roman" w:hAnsi="Times New Roman" w:cs="Times New Roman" w:hint="eastAsia"/>
        </w:rPr>
        <w:t>R</w:t>
      </w:r>
      <w:r w:rsidRPr="00D14E3D">
        <w:rPr>
          <w:rFonts w:ascii="Times New Roman" w:hAnsi="Times New Roman" w:cs="Times New Roman"/>
        </w:rPr>
        <w:t>ef</w:t>
      </w:r>
      <w:r w:rsidR="007F1C6A">
        <w:rPr>
          <w:rFonts w:ascii="Times New Roman" w:hAnsi="Times New Roman" w:cs="Times New Roman"/>
        </w:rPr>
        <w:t>erence</w:t>
      </w:r>
      <w:r w:rsidRPr="00D14E3D">
        <w:rPr>
          <w:rFonts w:ascii="Times New Roman" w:hAnsi="Times New Roman" w:cs="Times New Roman"/>
        </w:rPr>
        <w:t>:</w:t>
      </w:r>
    </w:p>
    <w:p w14:paraId="2B728FE6" w14:textId="5852C8BA" w:rsidR="00CA67CA" w:rsidRPr="00D14E3D" w:rsidRDefault="00067468">
      <w:pPr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</w:pP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 xml:space="preserve">[1] </w:t>
      </w:r>
      <w:r w:rsidR="00CA67CA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Madhavan, S., &amp; Kemmerling, E. M. C. (2018). The effect of inlet and outlet boundary conditions in image-based CFD modeling of aortic flow. </w:t>
      </w:r>
      <w:r w:rsidR="00CA67CA"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Biomedical engineering online</w:t>
      </w:r>
      <w:r w:rsidR="00CA67CA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, </w:t>
      </w:r>
      <w:r w:rsidR="00CA67CA"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17</w:t>
      </w:r>
      <w:r w:rsidR="00CA67CA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(1), 1-20.</w:t>
      </w:r>
    </w:p>
    <w:p w14:paraId="0F792BAD" w14:textId="368D4937" w:rsidR="00307029" w:rsidRPr="00D14E3D" w:rsidRDefault="00307029">
      <w:pPr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</w:pPr>
    </w:p>
    <w:p w14:paraId="653E93C0" w14:textId="6F36CB21" w:rsidR="00307029" w:rsidRPr="00D14E3D" w:rsidRDefault="00067468">
      <w:pPr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</w:pP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 xml:space="preserve">[2] </w:t>
      </w:r>
      <w:r w:rsidR="00307029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Hughes, T. J., Franca, L. P., &amp; Balestra, M. (1986). A new finite element formulation for computational fluid dynamics: V. Circumventing the Babuška-Brezzi condition: A stable Petrov-Galerkin formulation of the Stokes problem accommodating equal-order interpolations. </w:t>
      </w:r>
      <w:r w:rsidR="00307029"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Computer Methods in Applied Mechanics and Engineering</w:t>
      </w:r>
      <w:r w:rsidR="00307029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, </w:t>
      </w:r>
      <w:r w:rsidR="00307029"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59</w:t>
      </w:r>
      <w:r w:rsidR="00307029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(1), 85-99.</w:t>
      </w:r>
    </w:p>
    <w:p w14:paraId="68D856BC" w14:textId="4E844DF3" w:rsidR="00307029" w:rsidRPr="00D14E3D" w:rsidRDefault="00307029">
      <w:pPr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</w:pPr>
    </w:p>
    <w:p w14:paraId="44AF5372" w14:textId="438DC975" w:rsidR="00307029" w:rsidRPr="00D14E3D" w:rsidRDefault="00067468">
      <w:pPr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</w:pP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 xml:space="preserve">[3] </w:t>
      </w:r>
      <w:r w:rsidR="00307029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Bazilevs, Y., Calo, V. M., Cottrell, J. A., Hughes, T. J. R., Reali, A., &amp; Scovazzi, G. (2007). Variational multiscale residual-based turbulence modeling for large eddy simulation of incompressible flows. </w:t>
      </w:r>
      <w:r w:rsidR="00307029"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Computer methods in applied mechanics and engineering</w:t>
      </w:r>
      <w:r w:rsidR="00307029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, </w:t>
      </w:r>
      <w:r w:rsidR="00307029"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197</w:t>
      </w:r>
      <w:r w:rsidR="00307029"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(1-4), 173-201.</w:t>
      </w:r>
    </w:p>
    <w:p w14:paraId="2BF6956A" w14:textId="2DCEC24D" w:rsidR="00307029" w:rsidRPr="00D14E3D" w:rsidRDefault="00307029">
      <w:pPr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</w:pPr>
    </w:p>
    <w:p w14:paraId="7000BFB0" w14:textId="34826795" w:rsidR="00307029" w:rsidRPr="00D14E3D" w:rsidRDefault="00067468">
      <w:pPr>
        <w:rPr>
          <w:rFonts w:ascii="Times New Roman" w:hAnsi="Times New Roman" w:cs="Times New Roman" w:hint="eastAsia"/>
        </w:rPr>
      </w:pP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 xml:space="preserve">[4] </w:t>
      </w: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Scherzinger, W. M., &amp; Dohrmann, C. R. (2008). A robust algorithm for finding the eigenvalues and eigenvectors of 3× 3 symmetric matrices. </w:t>
      </w:r>
      <w:r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Computer Methods in Applied Mechanics and Engineering</w:t>
      </w: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, </w:t>
      </w:r>
      <w:r w:rsidRPr="00D14E3D">
        <w:rPr>
          <w:rFonts w:ascii="Times New Roman" w:hAnsi="Times New Roman" w:cs="Arial"/>
          <w:i/>
          <w:iCs/>
          <w:color w:val="222222"/>
          <w:sz w:val="20"/>
          <w:szCs w:val="20"/>
          <w:bdr w:val="single" w:sz="2" w:space="0" w:color="E5E7EB" w:frame="1"/>
          <w:shd w:val="clear" w:color="auto" w:fill="FFFFFF"/>
        </w:rPr>
        <w:t>197</w:t>
      </w:r>
      <w:r w:rsidRPr="00D14E3D">
        <w:rPr>
          <w:rFonts w:ascii="Times New Roman" w:hAnsi="Times New Roman" w:cs="Arial"/>
          <w:color w:val="222222"/>
          <w:sz w:val="20"/>
          <w:szCs w:val="20"/>
          <w:shd w:val="clear" w:color="auto" w:fill="FFFFFF"/>
        </w:rPr>
        <w:t>(45-48), 4007-4015.</w:t>
      </w:r>
    </w:p>
    <w:sectPr w:rsidR="00307029" w:rsidRPr="00D1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783"/>
    <w:multiLevelType w:val="hybridMultilevel"/>
    <w:tmpl w:val="D41E4506"/>
    <w:lvl w:ilvl="0" w:tplc="723CC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975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2D"/>
    <w:rsid w:val="000216A5"/>
    <w:rsid w:val="000430F6"/>
    <w:rsid w:val="000510C2"/>
    <w:rsid w:val="00067468"/>
    <w:rsid w:val="00074DFD"/>
    <w:rsid w:val="000D0237"/>
    <w:rsid w:val="000D579E"/>
    <w:rsid w:val="00125123"/>
    <w:rsid w:val="001524A9"/>
    <w:rsid w:val="0025565A"/>
    <w:rsid w:val="00255FEC"/>
    <w:rsid w:val="00270303"/>
    <w:rsid w:val="002B7B23"/>
    <w:rsid w:val="002E0B15"/>
    <w:rsid w:val="00307029"/>
    <w:rsid w:val="0040176A"/>
    <w:rsid w:val="004950B3"/>
    <w:rsid w:val="004A28EC"/>
    <w:rsid w:val="004B178F"/>
    <w:rsid w:val="004B46A9"/>
    <w:rsid w:val="00507B4B"/>
    <w:rsid w:val="00595A4E"/>
    <w:rsid w:val="005C324E"/>
    <w:rsid w:val="006244A7"/>
    <w:rsid w:val="00654F03"/>
    <w:rsid w:val="006A140A"/>
    <w:rsid w:val="006C2299"/>
    <w:rsid w:val="00701A55"/>
    <w:rsid w:val="007F1C6A"/>
    <w:rsid w:val="00853A16"/>
    <w:rsid w:val="008A20D1"/>
    <w:rsid w:val="009012F6"/>
    <w:rsid w:val="009058D0"/>
    <w:rsid w:val="0091412D"/>
    <w:rsid w:val="009B52FA"/>
    <w:rsid w:val="00A34910"/>
    <w:rsid w:val="00AD2C21"/>
    <w:rsid w:val="00AF621B"/>
    <w:rsid w:val="00B63047"/>
    <w:rsid w:val="00B956C9"/>
    <w:rsid w:val="00BD26F4"/>
    <w:rsid w:val="00BD4838"/>
    <w:rsid w:val="00C00FDB"/>
    <w:rsid w:val="00C50069"/>
    <w:rsid w:val="00C615E0"/>
    <w:rsid w:val="00CA67CA"/>
    <w:rsid w:val="00CA77FB"/>
    <w:rsid w:val="00CB3B4F"/>
    <w:rsid w:val="00CC445F"/>
    <w:rsid w:val="00CE4DDF"/>
    <w:rsid w:val="00D14E3D"/>
    <w:rsid w:val="00D21B96"/>
    <w:rsid w:val="00D630AD"/>
    <w:rsid w:val="00D95D37"/>
    <w:rsid w:val="00DB6AE3"/>
    <w:rsid w:val="00E568C7"/>
    <w:rsid w:val="00EA1E4C"/>
    <w:rsid w:val="00F75626"/>
    <w:rsid w:val="00F9063F"/>
    <w:rsid w:val="00F95D71"/>
    <w:rsid w:val="00F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4B30"/>
  <w15:chartTrackingRefBased/>
  <w15:docId w15:val="{135EDFE6-8BE3-47E8-A1CE-B4924D8E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棘</dc:creator>
  <cp:keywords/>
  <dc:description/>
  <cp:lastModifiedBy>荆 棘</cp:lastModifiedBy>
  <cp:revision>12</cp:revision>
  <dcterms:created xsi:type="dcterms:W3CDTF">2022-11-04T15:28:00Z</dcterms:created>
  <dcterms:modified xsi:type="dcterms:W3CDTF">2022-11-04T15:40:00Z</dcterms:modified>
</cp:coreProperties>
</file>