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A5B03" w14:textId="7C02A22D" w:rsidR="00E20732" w:rsidRDefault="009E23A5" w:rsidP="009E23A5">
      <w:pPr>
        <w:pStyle w:val="Nagwek1"/>
        <w:jc w:val="center"/>
      </w:pPr>
      <w:r>
        <w:t>Projekt JavaScript</w:t>
      </w:r>
    </w:p>
    <w:p w14:paraId="364DCD13" w14:textId="13AEE29E" w:rsidR="009E23A5" w:rsidRDefault="009E23A5" w:rsidP="009E23A5">
      <w:pPr>
        <w:pStyle w:val="Nagwek2"/>
        <w:jc w:val="center"/>
        <w:rPr>
          <w:sz w:val="24"/>
          <w:szCs w:val="24"/>
        </w:rPr>
      </w:pPr>
      <w:r w:rsidRPr="009E23A5">
        <w:rPr>
          <w:sz w:val="24"/>
          <w:szCs w:val="24"/>
        </w:rPr>
        <w:t>Kacper Dusza, 131427</w:t>
      </w:r>
    </w:p>
    <w:p w14:paraId="239048C1" w14:textId="77777777" w:rsidR="009E23A5" w:rsidRDefault="009E23A5" w:rsidP="009E23A5"/>
    <w:p w14:paraId="5D6A199F" w14:textId="77777777" w:rsidR="009E23A5" w:rsidRPr="009E23A5" w:rsidRDefault="009E23A5" w:rsidP="009E23A5">
      <w:pPr>
        <w:jc w:val="center"/>
        <w:rPr>
          <w:b/>
          <w:bCs/>
        </w:rPr>
      </w:pPr>
      <w:r w:rsidRPr="009E23A5">
        <w:rPr>
          <w:b/>
          <w:bCs/>
        </w:rPr>
        <w:t>Opis projektu</w:t>
      </w:r>
    </w:p>
    <w:p w14:paraId="7501C810" w14:textId="77777777" w:rsidR="003E204A" w:rsidRDefault="009E23A5" w:rsidP="009E23A5">
      <w:r w:rsidRPr="009E23A5">
        <w:t xml:space="preserve">Projekt "Kalkulator Cen Biletów" to aplikacja internetowa umożliwiająca użytkownikowi obliczenie ceny biletu na koncert w zależności od wyboru zespołu, lokalizacji, sektora oraz wprowadzenia kodu promocyjnego. </w:t>
      </w:r>
    </w:p>
    <w:p w14:paraId="4A65C107" w14:textId="6064F37D" w:rsidR="009E23A5" w:rsidRPr="009E23A5" w:rsidRDefault="009E23A5" w:rsidP="009E23A5">
      <w:r w:rsidRPr="009E23A5">
        <w:t>Projekt składa się z trzech plików:</w:t>
      </w:r>
    </w:p>
    <w:p w14:paraId="3CAB0DCC" w14:textId="77777777" w:rsidR="009E23A5" w:rsidRPr="009E23A5" w:rsidRDefault="009E23A5" w:rsidP="009E23A5">
      <w:pPr>
        <w:numPr>
          <w:ilvl w:val="0"/>
          <w:numId w:val="1"/>
        </w:numPr>
      </w:pPr>
      <w:r w:rsidRPr="009E23A5">
        <w:rPr>
          <w:b/>
          <w:bCs/>
        </w:rPr>
        <w:t>HTML</w:t>
      </w:r>
      <w:r w:rsidRPr="009E23A5">
        <w:t xml:space="preserve"> – struktura dokumentu,</w:t>
      </w:r>
    </w:p>
    <w:p w14:paraId="093D264D" w14:textId="7299834E" w:rsidR="009E23A5" w:rsidRPr="009E23A5" w:rsidRDefault="009E23A5" w:rsidP="009E23A5">
      <w:pPr>
        <w:numPr>
          <w:ilvl w:val="0"/>
          <w:numId w:val="1"/>
        </w:numPr>
      </w:pPr>
      <w:r w:rsidRPr="009E23A5">
        <w:rPr>
          <w:b/>
          <w:bCs/>
        </w:rPr>
        <w:t>CSS</w:t>
      </w:r>
      <w:r w:rsidRPr="009E23A5">
        <w:t xml:space="preserve"> – </w:t>
      </w:r>
      <w:r>
        <w:t>poprawa wizualna projektu,</w:t>
      </w:r>
      <w:r w:rsidRPr="009E23A5">
        <w:t xml:space="preserve"> </w:t>
      </w:r>
    </w:p>
    <w:p w14:paraId="09F30DA0" w14:textId="77777777" w:rsidR="009E23A5" w:rsidRPr="009E23A5" w:rsidRDefault="009E23A5" w:rsidP="009E23A5">
      <w:pPr>
        <w:numPr>
          <w:ilvl w:val="0"/>
          <w:numId w:val="1"/>
        </w:numPr>
      </w:pPr>
      <w:r w:rsidRPr="009E23A5">
        <w:rPr>
          <w:b/>
          <w:bCs/>
        </w:rPr>
        <w:t>JavaScript</w:t>
      </w:r>
      <w:r w:rsidRPr="009E23A5">
        <w:t xml:space="preserve"> – logika obliczeń i interakcje.</w:t>
      </w:r>
    </w:p>
    <w:p w14:paraId="5593C0BE" w14:textId="77777777" w:rsidR="009E23A5" w:rsidRDefault="009E23A5" w:rsidP="009E23A5"/>
    <w:p w14:paraId="273F4FEC" w14:textId="0A733CBD" w:rsidR="009E23A5" w:rsidRDefault="009E23A5" w:rsidP="009E23A5">
      <w:pPr>
        <w:rPr>
          <w:noProof/>
        </w:rPr>
      </w:pPr>
      <w:r>
        <w:t>Widok strony z przeglądarki:</w:t>
      </w:r>
      <w:r w:rsidRPr="009E23A5">
        <w:rPr>
          <w:noProof/>
        </w:rPr>
        <w:t xml:space="preserve"> </w:t>
      </w:r>
      <w:r w:rsidRPr="009E23A5">
        <w:rPr>
          <w:noProof/>
        </w:rPr>
        <w:drawing>
          <wp:inline distT="0" distB="0" distL="0" distR="0" wp14:anchorId="4F3AE0B5" wp14:editId="690837B9">
            <wp:extent cx="5760720" cy="3095625"/>
            <wp:effectExtent l="0" t="0" r="0" b="9525"/>
            <wp:docPr id="62085814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5814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3B7" w14:textId="77777777" w:rsidR="009E23A5" w:rsidRDefault="009E23A5">
      <w:pPr>
        <w:rPr>
          <w:noProof/>
        </w:rPr>
      </w:pPr>
      <w:r>
        <w:rPr>
          <w:noProof/>
        </w:rPr>
        <w:br w:type="page"/>
      </w:r>
    </w:p>
    <w:p w14:paraId="1F03D8E4" w14:textId="77777777" w:rsidR="003E204A" w:rsidRPr="003E204A" w:rsidRDefault="003E204A" w:rsidP="003E204A">
      <w:pPr>
        <w:rPr>
          <w:b/>
          <w:bCs/>
        </w:rPr>
      </w:pPr>
      <w:r w:rsidRPr="003E204A">
        <w:rPr>
          <w:b/>
          <w:bCs/>
        </w:rPr>
        <w:lastRenderedPageBreak/>
        <w:t>1. Plik HTML główny</w:t>
      </w:r>
    </w:p>
    <w:p w14:paraId="71A46549" w14:textId="77777777" w:rsidR="003E204A" w:rsidRPr="003E204A" w:rsidRDefault="003E204A" w:rsidP="003E204A">
      <w:r w:rsidRPr="003E204A">
        <w:t>Plik HTML zawiera strukturę strony głównej aplikacji "Kalkulator Cen Biletów". Jest zorganizowany w sposób przejrzysty z odpowiednim podziałem na sekcje:</w:t>
      </w:r>
    </w:p>
    <w:p w14:paraId="4ACEA624" w14:textId="77777777" w:rsidR="003E204A" w:rsidRPr="003E204A" w:rsidRDefault="003E204A" w:rsidP="003E204A">
      <w:pPr>
        <w:numPr>
          <w:ilvl w:val="0"/>
          <w:numId w:val="4"/>
        </w:numPr>
      </w:pPr>
      <w:r w:rsidRPr="003E204A">
        <w:rPr>
          <w:b/>
          <w:bCs/>
        </w:rPr>
        <w:t>Nagłówek (header)</w:t>
      </w:r>
      <w:r w:rsidRPr="003E204A">
        <w:t>:</w:t>
      </w:r>
    </w:p>
    <w:p w14:paraId="74C8A065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Zawiera tytuł strony "Kalkulator Cen Biletów".</w:t>
      </w:r>
    </w:p>
    <w:p w14:paraId="4FBE436B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Tytuł jest wyświetlany w centralnej części nagłówka na tle gradientowym, co sprawia, że nagłówek jest atrakcyjny wizualnie i wyróżnia się na stronie.</w:t>
      </w:r>
    </w:p>
    <w:p w14:paraId="512D3C1B" w14:textId="77777777" w:rsidR="003E204A" w:rsidRPr="003E204A" w:rsidRDefault="003E204A" w:rsidP="003E204A">
      <w:pPr>
        <w:numPr>
          <w:ilvl w:val="0"/>
          <w:numId w:val="4"/>
        </w:numPr>
      </w:pPr>
      <w:r w:rsidRPr="003E204A">
        <w:rPr>
          <w:b/>
          <w:bCs/>
        </w:rPr>
        <w:t>Sekcja główna (main)</w:t>
      </w:r>
      <w:r w:rsidRPr="003E204A">
        <w:t>:</w:t>
      </w:r>
    </w:p>
    <w:p w14:paraId="4F67C8A6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Składa się z formularzy (dropdownów) pozwalających użytkownikowi wybrać zespół, lokalizację koncertu oraz sektor.</w:t>
      </w:r>
    </w:p>
    <w:p w14:paraId="5B897746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Oprócz tego znajduje się przycisk "Oblicz", który uruchamia obliczenia ceny biletu w oparciu o wybrane opcje.</w:t>
      </w:r>
    </w:p>
    <w:p w14:paraId="43B192A5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Kolejnym przyciskiem jest "Resetuj", który umożliwia wyczyszczenie wszystkich wyborów.</w:t>
      </w:r>
    </w:p>
    <w:p w14:paraId="0E539218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Pole tekstowe umożliwia użytkownikowi wprowadzenie kodu promocyjnego.</w:t>
      </w:r>
    </w:p>
    <w:p w14:paraId="37186781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Wyniki obliczeń wyświetlane są w sekcjach "resultChoices" (wypisanie wyborów) oraz "resultValue" (wyświetlanie ceny biletu).</w:t>
      </w:r>
    </w:p>
    <w:p w14:paraId="3E478FF6" w14:textId="77777777" w:rsidR="003E204A" w:rsidRPr="003E204A" w:rsidRDefault="003E204A" w:rsidP="003E204A">
      <w:pPr>
        <w:numPr>
          <w:ilvl w:val="0"/>
          <w:numId w:val="4"/>
        </w:numPr>
      </w:pPr>
      <w:r w:rsidRPr="003E204A">
        <w:rPr>
          <w:b/>
          <w:bCs/>
        </w:rPr>
        <w:t>Stopka (footer)</w:t>
      </w:r>
      <w:r w:rsidRPr="003E204A">
        <w:t>:</w:t>
      </w:r>
    </w:p>
    <w:p w14:paraId="5A6AB0E0" w14:textId="77777777" w:rsidR="003E204A" w:rsidRPr="003E204A" w:rsidRDefault="003E204A" w:rsidP="003E204A">
      <w:pPr>
        <w:numPr>
          <w:ilvl w:val="1"/>
          <w:numId w:val="4"/>
        </w:numPr>
      </w:pPr>
      <w:r w:rsidRPr="003E204A">
        <w:t>Zawiera informacje o autorze strony: "Kacper Dusza, 131427".</w:t>
      </w:r>
    </w:p>
    <w:p w14:paraId="1EE202EC" w14:textId="77777777" w:rsidR="009E23A5" w:rsidRDefault="009E23A5" w:rsidP="009E23A5"/>
    <w:p w14:paraId="26C7264F" w14:textId="77777777" w:rsidR="003E204A" w:rsidRDefault="003E204A">
      <w:r>
        <w:br w:type="page"/>
      </w:r>
    </w:p>
    <w:p w14:paraId="591AA848" w14:textId="4C7E5D1E" w:rsidR="009E23A5" w:rsidRDefault="009E23A5" w:rsidP="009E23A5">
      <w:r>
        <w:lastRenderedPageBreak/>
        <w:t>Kod HTML:</w:t>
      </w:r>
    </w:p>
    <w:p w14:paraId="4D163B80" w14:textId="0D44FFCD" w:rsidR="009E23A5" w:rsidRDefault="009E23A5" w:rsidP="009E23A5">
      <w:r w:rsidRPr="009E23A5">
        <w:drawing>
          <wp:inline distT="0" distB="0" distL="0" distR="0" wp14:anchorId="0E05EE96" wp14:editId="3592845C">
            <wp:extent cx="5760720" cy="5521960"/>
            <wp:effectExtent l="0" t="0" r="0" b="2540"/>
            <wp:docPr id="200535622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6225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161AA4" w14:textId="77777777" w:rsidR="009E23A5" w:rsidRDefault="009E23A5">
      <w:r>
        <w:br w:type="page"/>
      </w:r>
    </w:p>
    <w:p w14:paraId="7A403BD9" w14:textId="0EABED63" w:rsidR="009E23A5" w:rsidRDefault="009E23A5" w:rsidP="009E23A5">
      <w:r w:rsidRPr="009E23A5">
        <w:lastRenderedPageBreak/>
        <w:drawing>
          <wp:inline distT="0" distB="0" distL="0" distR="0" wp14:anchorId="74BEA2AA" wp14:editId="5F00CD1D">
            <wp:extent cx="5760720" cy="3267075"/>
            <wp:effectExtent l="0" t="0" r="0" b="9525"/>
            <wp:docPr id="67031032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10323" name="Obraz 1" descr="Obraz zawierający tekst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0EFF" w14:textId="77777777" w:rsidR="009E23A5" w:rsidRDefault="009E23A5" w:rsidP="009E23A5"/>
    <w:p w14:paraId="0A598BFB" w14:textId="33FCE149" w:rsidR="003E204A" w:rsidRPr="003E204A" w:rsidRDefault="003E204A" w:rsidP="003E204A">
      <w:pPr>
        <w:rPr>
          <w:b/>
          <w:bCs/>
        </w:rPr>
      </w:pPr>
      <w:r>
        <w:rPr>
          <w:b/>
          <w:bCs/>
        </w:rPr>
        <w:t>2</w:t>
      </w:r>
      <w:r w:rsidRPr="003E204A">
        <w:rPr>
          <w:b/>
          <w:bCs/>
        </w:rPr>
        <w:t>. Plik JavaScript</w:t>
      </w:r>
    </w:p>
    <w:p w14:paraId="285BD6B4" w14:textId="77777777" w:rsidR="003E204A" w:rsidRPr="003E204A" w:rsidRDefault="003E204A" w:rsidP="003E204A">
      <w:r w:rsidRPr="003E204A">
        <w:t>Plik JavaScript zawiera funkcje, które umożliwiają dynamiczną interakcję z użytkownikiem oraz obliczanie ceny biletów w zależności od wybranych opcji. Składa się z następujących funkcji:</w:t>
      </w:r>
    </w:p>
    <w:p w14:paraId="66488BE8" w14:textId="77777777" w:rsidR="003E204A" w:rsidRPr="003E204A" w:rsidRDefault="003E204A" w:rsidP="003E204A">
      <w:pPr>
        <w:numPr>
          <w:ilvl w:val="0"/>
          <w:numId w:val="5"/>
        </w:numPr>
      </w:pPr>
      <w:r w:rsidRPr="003E204A">
        <w:rPr>
          <w:b/>
          <w:bCs/>
        </w:rPr>
        <w:t>Funkcja onloadAlert()</w:t>
      </w:r>
      <w:r w:rsidRPr="003E204A">
        <w:t>:</w:t>
      </w:r>
    </w:p>
    <w:p w14:paraId="082C3F4B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Wywoływana podczas załadowania strony (przez atrybut onload w tagu &lt;body&gt;).</w:t>
      </w:r>
    </w:p>
    <w:p w14:paraId="2484C4F7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Wyświetla komunikat alertu, informujący użytkownika o dostępności kodu zniżkowego "Kod" (10% zniżki).</w:t>
      </w:r>
    </w:p>
    <w:p w14:paraId="1484EB5C" w14:textId="77777777" w:rsidR="003E204A" w:rsidRPr="003E204A" w:rsidRDefault="003E204A" w:rsidP="003E204A">
      <w:pPr>
        <w:numPr>
          <w:ilvl w:val="0"/>
          <w:numId w:val="5"/>
        </w:numPr>
      </w:pPr>
      <w:r w:rsidRPr="003E204A">
        <w:rPr>
          <w:b/>
          <w:bCs/>
        </w:rPr>
        <w:t>Funkcja resetDropdowns()</w:t>
      </w:r>
      <w:r w:rsidRPr="003E204A">
        <w:t>:</w:t>
      </w:r>
    </w:p>
    <w:p w14:paraId="4A45E1AB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Resetuje wszystkie rozwijane listy (select), ustawiając je na wartość domyślną (pustą opcję "Wybierz...").</w:t>
      </w:r>
    </w:p>
    <w:p w14:paraId="75EF2E44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Używana, gdy użytkownik kliknie przycisk "Resetuj".</w:t>
      </w:r>
    </w:p>
    <w:p w14:paraId="73CEDC0A" w14:textId="77777777" w:rsidR="003E204A" w:rsidRPr="003E204A" w:rsidRDefault="003E204A" w:rsidP="003E204A">
      <w:pPr>
        <w:numPr>
          <w:ilvl w:val="0"/>
          <w:numId w:val="5"/>
        </w:numPr>
      </w:pPr>
      <w:r w:rsidRPr="003E204A">
        <w:rPr>
          <w:b/>
          <w:bCs/>
        </w:rPr>
        <w:t>Funkcja valuePrint()</w:t>
      </w:r>
      <w:r w:rsidRPr="003E204A">
        <w:t>:</w:t>
      </w:r>
    </w:p>
    <w:p w14:paraId="61DC56DA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Pobiera wybrane wartości z rozwijanych list (zespół, lokalizacja, sektor) i wyświetla je w sekcji "resultChoices".</w:t>
      </w:r>
    </w:p>
    <w:p w14:paraId="5CFCE6B3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Jeśli którakolwiek z opcji nie jest wybrana, funkcja zwraca -1 i nie wyświetla wyników.</w:t>
      </w:r>
    </w:p>
    <w:p w14:paraId="6D2B4461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lastRenderedPageBreak/>
        <w:t>Wyświetla tekstową reprezentację wyborów użytkownika w formie: Zespół, Lokalizacja, Sektor.</w:t>
      </w:r>
    </w:p>
    <w:p w14:paraId="2FEB37E6" w14:textId="77777777" w:rsidR="003E204A" w:rsidRPr="003E204A" w:rsidRDefault="003E204A" w:rsidP="003E204A">
      <w:pPr>
        <w:numPr>
          <w:ilvl w:val="0"/>
          <w:numId w:val="5"/>
        </w:numPr>
      </w:pPr>
      <w:r w:rsidRPr="003E204A">
        <w:rPr>
          <w:b/>
          <w:bCs/>
        </w:rPr>
        <w:t>Funkcja priceCounter()</w:t>
      </w:r>
      <w:r w:rsidRPr="003E204A">
        <w:t>:</w:t>
      </w:r>
    </w:p>
    <w:p w14:paraId="6DCC335D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Oblicza cenę biletu na podstawie wybranych opcji:</w:t>
      </w:r>
    </w:p>
    <w:p w14:paraId="4DDB7B8F" w14:textId="77777777" w:rsidR="003E204A" w:rsidRPr="003E204A" w:rsidRDefault="003E204A" w:rsidP="003E204A">
      <w:pPr>
        <w:numPr>
          <w:ilvl w:val="2"/>
          <w:numId w:val="5"/>
        </w:numPr>
      </w:pPr>
      <w:r w:rsidRPr="003E204A">
        <w:rPr>
          <w:b/>
          <w:bCs/>
        </w:rPr>
        <w:t>Zespół</w:t>
      </w:r>
      <w:r w:rsidRPr="003E204A">
        <w:t>: Zmienia podstawową cenę w zależności od wybranego zespołu (Amon Amarth, Vader, Arch Enemy).</w:t>
      </w:r>
    </w:p>
    <w:p w14:paraId="781FF1B1" w14:textId="77777777" w:rsidR="003E204A" w:rsidRPr="003E204A" w:rsidRDefault="003E204A" w:rsidP="003E204A">
      <w:pPr>
        <w:numPr>
          <w:ilvl w:val="2"/>
          <w:numId w:val="5"/>
        </w:numPr>
      </w:pPr>
      <w:r w:rsidRPr="003E204A">
        <w:rPr>
          <w:b/>
          <w:bCs/>
        </w:rPr>
        <w:t>Lokalizacja</w:t>
      </w:r>
      <w:r w:rsidRPr="003E204A">
        <w:t>: Modyfikuje cenę w zależności od miasta (Warszawa, Kraków, Rzeszów).</w:t>
      </w:r>
    </w:p>
    <w:p w14:paraId="7C87FDD8" w14:textId="77777777" w:rsidR="003E204A" w:rsidRPr="003E204A" w:rsidRDefault="003E204A" w:rsidP="003E204A">
      <w:pPr>
        <w:numPr>
          <w:ilvl w:val="2"/>
          <w:numId w:val="5"/>
        </w:numPr>
      </w:pPr>
      <w:r w:rsidRPr="003E204A">
        <w:rPr>
          <w:b/>
          <w:bCs/>
        </w:rPr>
        <w:t>Sektor</w:t>
      </w:r>
      <w:r w:rsidRPr="003E204A">
        <w:t>: Zmienia cenę na podstawie wybranego sektora (Miejsca pod sceną, Płyta, Trybuny).</w:t>
      </w:r>
    </w:p>
    <w:p w14:paraId="08225310" w14:textId="77777777" w:rsidR="003E204A" w:rsidRPr="003E204A" w:rsidRDefault="003E204A" w:rsidP="003E204A">
      <w:pPr>
        <w:numPr>
          <w:ilvl w:val="2"/>
          <w:numId w:val="5"/>
        </w:numPr>
      </w:pPr>
      <w:r w:rsidRPr="003E204A">
        <w:rPr>
          <w:b/>
          <w:bCs/>
        </w:rPr>
        <w:t>Kod promocyjny</w:t>
      </w:r>
      <w:r w:rsidRPr="003E204A">
        <w:t>: Jeśli użytkownik wpisze poprawny kod ("Kod"), cena jest pomniejszana o 10%.</w:t>
      </w:r>
    </w:p>
    <w:p w14:paraId="27D94F93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Na końcu wyświetla obliczoną cenę w sekcji "resultValue" w formacie z dwoma miejscami po przecinku.</w:t>
      </w:r>
    </w:p>
    <w:p w14:paraId="56CE8E2C" w14:textId="77777777" w:rsidR="003E204A" w:rsidRPr="003E204A" w:rsidRDefault="003E204A" w:rsidP="003E204A">
      <w:pPr>
        <w:numPr>
          <w:ilvl w:val="0"/>
          <w:numId w:val="5"/>
        </w:numPr>
      </w:pPr>
      <w:r w:rsidRPr="003E204A">
        <w:rPr>
          <w:b/>
          <w:bCs/>
        </w:rPr>
        <w:t>Event Listeners</w:t>
      </w:r>
      <w:r w:rsidRPr="003E204A">
        <w:t>:</w:t>
      </w:r>
    </w:p>
    <w:p w14:paraId="4D310AAC" w14:textId="77777777" w:rsidR="003E204A" w:rsidRPr="003E204A" w:rsidRDefault="003E204A" w:rsidP="003E204A">
      <w:pPr>
        <w:numPr>
          <w:ilvl w:val="1"/>
          <w:numId w:val="5"/>
        </w:numPr>
      </w:pPr>
      <w:r w:rsidRPr="003E204A">
        <w:t>Funkcja ustawia nasłuchiwacze zdarzeń na przyciski:</w:t>
      </w:r>
    </w:p>
    <w:p w14:paraId="6D733668" w14:textId="77777777" w:rsidR="003E204A" w:rsidRPr="003E204A" w:rsidRDefault="003E204A" w:rsidP="003E204A">
      <w:pPr>
        <w:numPr>
          <w:ilvl w:val="2"/>
          <w:numId w:val="5"/>
        </w:numPr>
      </w:pPr>
      <w:r w:rsidRPr="003E204A">
        <w:rPr>
          <w:b/>
          <w:bCs/>
        </w:rPr>
        <w:t>Przycisk "Oblicz"</w:t>
      </w:r>
      <w:r w:rsidRPr="003E204A">
        <w:t>: Po kliknięciu uruchamia funkcje valuePrint() i priceCounter(), które obliczają i wyświetlają wyniki.</w:t>
      </w:r>
    </w:p>
    <w:p w14:paraId="77FB3062" w14:textId="77777777" w:rsidR="003E204A" w:rsidRPr="003E204A" w:rsidRDefault="003E204A" w:rsidP="003E204A">
      <w:pPr>
        <w:numPr>
          <w:ilvl w:val="2"/>
          <w:numId w:val="5"/>
        </w:numPr>
      </w:pPr>
      <w:r w:rsidRPr="003E204A">
        <w:rPr>
          <w:b/>
          <w:bCs/>
        </w:rPr>
        <w:t>Przycisk "Resetuj"</w:t>
      </w:r>
      <w:r w:rsidRPr="003E204A">
        <w:t>: Po kliknięciu wywołuje funkcję resetDropdowns(), która resetuje wybory w formularzu.</w:t>
      </w:r>
    </w:p>
    <w:p w14:paraId="7A7C2280" w14:textId="77777777" w:rsidR="003E204A" w:rsidRPr="003E204A" w:rsidRDefault="003E204A" w:rsidP="003E204A">
      <w:pPr>
        <w:rPr>
          <w:b/>
          <w:bCs/>
        </w:rPr>
      </w:pPr>
      <w:r w:rsidRPr="003E204A">
        <w:rPr>
          <w:b/>
          <w:bCs/>
        </w:rPr>
        <w:t>Ogólny opis funkcjonalności:</w:t>
      </w:r>
    </w:p>
    <w:p w14:paraId="07446EEE" w14:textId="77777777" w:rsidR="003E204A" w:rsidRPr="003E204A" w:rsidRDefault="003E204A" w:rsidP="003E204A">
      <w:pPr>
        <w:numPr>
          <w:ilvl w:val="0"/>
          <w:numId w:val="6"/>
        </w:numPr>
      </w:pPr>
      <w:r w:rsidRPr="003E204A">
        <w:rPr>
          <w:b/>
          <w:bCs/>
        </w:rPr>
        <w:t>Interaktywność</w:t>
      </w:r>
      <w:r w:rsidRPr="003E204A">
        <w:t>: Skrypt reaguje na kliknięcia przycisków i umożliwia dynamiczne obliczanie ceny biletu na podstawie interakcji z użytkownikiem. Obliczenia są przeprowadzane w zależności od wybranego zespołu, lokalizacji koncertu, sektora oraz ewentualnego kodu promocyjnego.</w:t>
      </w:r>
    </w:p>
    <w:p w14:paraId="67605FA0" w14:textId="77777777" w:rsidR="003E204A" w:rsidRPr="003E204A" w:rsidRDefault="003E204A" w:rsidP="003E204A">
      <w:pPr>
        <w:numPr>
          <w:ilvl w:val="0"/>
          <w:numId w:val="6"/>
        </w:numPr>
      </w:pPr>
      <w:r w:rsidRPr="003E204A">
        <w:rPr>
          <w:b/>
          <w:bCs/>
        </w:rPr>
        <w:t>Kontrola błędów</w:t>
      </w:r>
      <w:r w:rsidRPr="003E204A">
        <w:t>: Skrypt sprawdza, czy użytkownik wybrał wszystkie wymagane opcje (zespół, lokalizacja, sektor), a w przypadku ich braku informuje o konieczności dokonania wyboru.</w:t>
      </w:r>
    </w:p>
    <w:p w14:paraId="657084D5" w14:textId="0041FACC" w:rsidR="003E204A" w:rsidRDefault="003E204A">
      <w:r>
        <w:br w:type="page"/>
      </w:r>
    </w:p>
    <w:p w14:paraId="7E3F187B" w14:textId="66268334" w:rsidR="003E204A" w:rsidRDefault="003E204A" w:rsidP="003E204A">
      <w:r>
        <w:lastRenderedPageBreak/>
        <w:t>Kod JavaScript:</w:t>
      </w:r>
    </w:p>
    <w:p w14:paraId="62FCBAB5" w14:textId="692E6D9B" w:rsidR="003E204A" w:rsidRDefault="003E204A" w:rsidP="003E204A">
      <w:r w:rsidRPr="003E204A">
        <w:drawing>
          <wp:inline distT="0" distB="0" distL="0" distR="0" wp14:anchorId="352FB0F8" wp14:editId="7B41271D">
            <wp:extent cx="5760720" cy="3555365"/>
            <wp:effectExtent l="0" t="0" r="0" b="6985"/>
            <wp:docPr id="134657712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77124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7C33" w14:textId="0B317658" w:rsidR="003E204A" w:rsidRDefault="003E204A" w:rsidP="003E204A">
      <w:r w:rsidRPr="003E204A">
        <w:drawing>
          <wp:inline distT="0" distB="0" distL="0" distR="0" wp14:anchorId="0395C8CB" wp14:editId="055ACF3F">
            <wp:extent cx="5760720" cy="4148455"/>
            <wp:effectExtent l="0" t="0" r="0" b="4445"/>
            <wp:docPr id="84802229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22297" name="Obraz 1" descr="Obraz zawierający tekst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FE23" w14:textId="5B3D15D0" w:rsidR="003E204A" w:rsidRDefault="003E204A" w:rsidP="003E204A">
      <w:r w:rsidRPr="003E204A">
        <w:lastRenderedPageBreak/>
        <w:drawing>
          <wp:inline distT="0" distB="0" distL="0" distR="0" wp14:anchorId="517AA20E" wp14:editId="6CD34F37">
            <wp:extent cx="5760720" cy="5395595"/>
            <wp:effectExtent l="0" t="0" r="0" b="0"/>
            <wp:docPr id="50755123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51237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9334" w14:textId="233E68C0" w:rsidR="003E204A" w:rsidRDefault="003E204A" w:rsidP="003E204A">
      <w:r w:rsidRPr="003E204A">
        <w:drawing>
          <wp:inline distT="0" distB="0" distL="0" distR="0" wp14:anchorId="2C454ABE" wp14:editId="6E089A44">
            <wp:extent cx="5760720" cy="1717040"/>
            <wp:effectExtent l="0" t="0" r="0" b="0"/>
            <wp:docPr id="66300944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944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F551" w14:textId="77777777" w:rsidR="00E43ECD" w:rsidRDefault="00E43ECD" w:rsidP="003E204A"/>
    <w:p w14:paraId="171D8CF6" w14:textId="63B589EA" w:rsidR="00E43ECD" w:rsidRDefault="00E43ECD">
      <w:r>
        <w:br w:type="page"/>
      </w:r>
    </w:p>
    <w:p w14:paraId="56D5D548" w14:textId="60ED3DB1" w:rsidR="00E43ECD" w:rsidRPr="00E43ECD" w:rsidRDefault="00E43ECD" w:rsidP="00E43ECD">
      <w:pPr>
        <w:rPr>
          <w:b/>
          <w:bCs/>
        </w:rPr>
      </w:pPr>
      <w:r>
        <w:rPr>
          <w:b/>
          <w:bCs/>
        </w:rPr>
        <w:lastRenderedPageBreak/>
        <w:t>3</w:t>
      </w:r>
      <w:r w:rsidRPr="00E43ECD">
        <w:rPr>
          <w:b/>
          <w:bCs/>
        </w:rPr>
        <w:t>. Plik CSS</w:t>
      </w:r>
    </w:p>
    <w:p w14:paraId="646410C2" w14:textId="77777777" w:rsidR="00E43ECD" w:rsidRPr="00E43ECD" w:rsidRDefault="00E43ECD" w:rsidP="00E43ECD">
      <w:r w:rsidRPr="00E43ECD">
        <w:t>Plik CSS odpowiedzialny jest za stylizację strony "Kalkulator Cen Biletów", obejmując wszystkie jej sekcje oraz elementy interaktywne:</w:t>
      </w:r>
    </w:p>
    <w:p w14:paraId="6DE3C800" w14:textId="77777777" w:rsidR="00E43ECD" w:rsidRPr="00E43ECD" w:rsidRDefault="00E43ECD" w:rsidP="00E43ECD">
      <w:pPr>
        <w:numPr>
          <w:ilvl w:val="0"/>
          <w:numId w:val="7"/>
        </w:numPr>
      </w:pPr>
      <w:r w:rsidRPr="00E43ECD">
        <w:rPr>
          <w:b/>
          <w:bCs/>
        </w:rPr>
        <w:t>Nagłówek (header)</w:t>
      </w:r>
      <w:r w:rsidRPr="00E43ECD">
        <w:t>:</w:t>
      </w:r>
    </w:p>
    <w:p w14:paraId="567CACEC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Nagłówek posiada gradientowe tło, przechodzące od zielonego do limonkowego.</w:t>
      </w:r>
    </w:p>
    <w:p w14:paraId="0802BC92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Stylizacja czcionki, rozmiaru tekstu oraz cień dla tekstu nagłówka sprawiają, że nagłówek jest dobrze widoczny.</w:t>
      </w:r>
    </w:p>
    <w:p w14:paraId="6C08D08D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Użycie position: sticky sprawia, że nagłówek pozostaje na górze strony podczas przewijania.</w:t>
      </w:r>
    </w:p>
    <w:p w14:paraId="2935B52C" w14:textId="77777777" w:rsidR="00E43ECD" w:rsidRPr="00E43ECD" w:rsidRDefault="00E43ECD" w:rsidP="00E43ECD">
      <w:pPr>
        <w:numPr>
          <w:ilvl w:val="0"/>
          <w:numId w:val="7"/>
        </w:numPr>
      </w:pPr>
      <w:r w:rsidRPr="00E43ECD">
        <w:rPr>
          <w:b/>
          <w:bCs/>
        </w:rPr>
        <w:t>Sekcja główna (main)</w:t>
      </w:r>
      <w:r w:rsidRPr="00E43ECD">
        <w:t>:</w:t>
      </w:r>
    </w:p>
    <w:p w14:paraId="0C742DE2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Stylizacja formularzy (dropdowns, przyciski) polega na ustawieniu odpowiednich rozmiarów, paddingów i marginesów, co poprawia czytelność i komfort korzystania.</w:t>
      </w:r>
    </w:p>
    <w:p w14:paraId="6010E2DC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Przyciski są dostosowane do interakcji użytkownika z efektem zmiany koloru podczas najechania myszką.</w:t>
      </w:r>
    </w:p>
    <w:p w14:paraId="02DBEEC3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Elementy formularzy, takie jak select i input, mają szerokości dostosowane do układu strony.</w:t>
      </w:r>
    </w:p>
    <w:p w14:paraId="4A636457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Dodane są style dla wyświetlania wyników (tekstowe elementy w sekcjach "resultChoices" i "resultValue").</w:t>
      </w:r>
    </w:p>
    <w:p w14:paraId="620D2B9B" w14:textId="77777777" w:rsidR="00E43ECD" w:rsidRPr="00E43ECD" w:rsidRDefault="00E43ECD" w:rsidP="00E43ECD">
      <w:pPr>
        <w:numPr>
          <w:ilvl w:val="0"/>
          <w:numId w:val="7"/>
        </w:numPr>
      </w:pPr>
      <w:r w:rsidRPr="00E43ECD">
        <w:rPr>
          <w:b/>
          <w:bCs/>
        </w:rPr>
        <w:t>Stopka (footer)</w:t>
      </w:r>
      <w:r w:rsidRPr="00E43ECD">
        <w:t>:</w:t>
      </w:r>
    </w:p>
    <w:p w14:paraId="2E4ECD86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Stopka posiada gradientowe tło i cień, co spójnie pasuje do nagłówka i nadaje stronie estetyczny wygląd.</w:t>
      </w:r>
    </w:p>
    <w:p w14:paraId="202F5CF5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Stylizacja tekstu w stopce obejmuje dostosowanie do rozmiaru i wyrównania, aby tekst był czytelny.</w:t>
      </w:r>
    </w:p>
    <w:p w14:paraId="540DDD39" w14:textId="77777777" w:rsidR="00E43ECD" w:rsidRPr="00E43ECD" w:rsidRDefault="00E43ECD" w:rsidP="00E43ECD">
      <w:pPr>
        <w:numPr>
          <w:ilvl w:val="0"/>
          <w:numId w:val="7"/>
        </w:numPr>
      </w:pPr>
      <w:r w:rsidRPr="00E43ECD">
        <w:rPr>
          <w:b/>
          <w:bCs/>
        </w:rPr>
        <w:t>Responsywność</w:t>
      </w:r>
      <w:r w:rsidRPr="00E43ECD">
        <w:t>:</w:t>
      </w:r>
    </w:p>
    <w:p w14:paraId="32ECB2B8" w14:textId="77777777" w:rsidR="00E43ECD" w:rsidRPr="00E43ECD" w:rsidRDefault="00E43ECD" w:rsidP="00E43ECD">
      <w:pPr>
        <w:numPr>
          <w:ilvl w:val="1"/>
          <w:numId w:val="7"/>
        </w:numPr>
      </w:pPr>
      <w:r w:rsidRPr="00E43ECD">
        <w:t>Plik CSS zawiera mechanizmy umożliwiające adaptację strony do różnych rozmiarów ekranów, dzięki zastosowaniu flexboxa, odpowiednich szerokości elementów oraz proporcji, co poprawia wyświetlanie na urządzeniach mobilnych i desktopowych.</w:t>
      </w:r>
    </w:p>
    <w:p w14:paraId="4678B9F6" w14:textId="0864A6F7" w:rsidR="00E43ECD" w:rsidRDefault="00E43ECD">
      <w:r>
        <w:br w:type="page"/>
      </w:r>
    </w:p>
    <w:p w14:paraId="18660848" w14:textId="7BEC5035" w:rsidR="00E43ECD" w:rsidRDefault="00E43ECD" w:rsidP="003E204A">
      <w:r>
        <w:lastRenderedPageBreak/>
        <w:t>Kod CSS:</w:t>
      </w:r>
    </w:p>
    <w:p w14:paraId="7DBC5E0C" w14:textId="62CB8A10" w:rsidR="00E43ECD" w:rsidRDefault="00E43ECD" w:rsidP="003E204A">
      <w:r w:rsidRPr="00E43ECD">
        <w:drawing>
          <wp:inline distT="0" distB="0" distL="0" distR="0" wp14:anchorId="3DC6B849" wp14:editId="786BA2AB">
            <wp:extent cx="5677692" cy="8116433"/>
            <wp:effectExtent l="0" t="0" r="0" b="0"/>
            <wp:docPr id="199782358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3585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300" w14:textId="77777777" w:rsidR="00E43ECD" w:rsidRDefault="00E43ECD">
      <w:r>
        <w:br w:type="page"/>
      </w:r>
    </w:p>
    <w:p w14:paraId="1687621C" w14:textId="7F8498F5" w:rsidR="00E43ECD" w:rsidRDefault="00E43ECD" w:rsidP="003E204A">
      <w:r w:rsidRPr="00E43ECD">
        <w:lastRenderedPageBreak/>
        <w:drawing>
          <wp:inline distT="0" distB="0" distL="0" distR="0" wp14:anchorId="1CECEB9D" wp14:editId="4CD0839B">
            <wp:extent cx="3753374" cy="8097380"/>
            <wp:effectExtent l="0" t="0" r="0" b="0"/>
            <wp:docPr id="173582258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22587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DA75" w14:textId="2FEEFBB5" w:rsidR="00E43ECD" w:rsidRPr="009E23A5" w:rsidRDefault="00E43ECD" w:rsidP="003E204A">
      <w:r w:rsidRPr="00E43ECD">
        <w:lastRenderedPageBreak/>
        <w:drawing>
          <wp:inline distT="0" distB="0" distL="0" distR="0" wp14:anchorId="7E3B1DCD" wp14:editId="19231797">
            <wp:extent cx="5760720" cy="3208020"/>
            <wp:effectExtent l="0" t="0" r="0" b="0"/>
            <wp:docPr id="10177547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547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CD" w:rsidRPr="009E2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129"/>
    <w:multiLevelType w:val="hybridMultilevel"/>
    <w:tmpl w:val="F43C6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2DC7"/>
    <w:multiLevelType w:val="multilevel"/>
    <w:tmpl w:val="C780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C6304"/>
    <w:multiLevelType w:val="hybridMultilevel"/>
    <w:tmpl w:val="936E4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F38"/>
    <w:multiLevelType w:val="multilevel"/>
    <w:tmpl w:val="22F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F7A53"/>
    <w:multiLevelType w:val="multilevel"/>
    <w:tmpl w:val="215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20ECF"/>
    <w:multiLevelType w:val="multilevel"/>
    <w:tmpl w:val="AD8A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77F3A"/>
    <w:multiLevelType w:val="multilevel"/>
    <w:tmpl w:val="5356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173844">
    <w:abstractNumId w:val="3"/>
  </w:num>
  <w:num w:numId="2" w16cid:durableId="1708335953">
    <w:abstractNumId w:val="0"/>
  </w:num>
  <w:num w:numId="3" w16cid:durableId="1633098063">
    <w:abstractNumId w:val="2"/>
  </w:num>
  <w:num w:numId="4" w16cid:durableId="758451407">
    <w:abstractNumId w:val="6"/>
  </w:num>
  <w:num w:numId="5" w16cid:durableId="1956863284">
    <w:abstractNumId w:val="4"/>
  </w:num>
  <w:num w:numId="6" w16cid:durableId="1782916949">
    <w:abstractNumId w:val="5"/>
  </w:num>
  <w:num w:numId="7" w16cid:durableId="6981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6D"/>
    <w:rsid w:val="001E4CB7"/>
    <w:rsid w:val="0031586D"/>
    <w:rsid w:val="003E204A"/>
    <w:rsid w:val="0061451B"/>
    <w:rsid w:val="009E23A5"/>
    <w:rsid w:val="00E20732"/>
    <w:rsid w:val="00E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E4B2"/>
  <w15:chartTrackingRefBased/>
  <w15:docId w15:val="{77FEC81D-3A3A-4DA9-9C4A-FD8D565F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5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5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15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5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5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5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5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5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5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5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15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15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58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58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58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58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58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58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5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5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5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5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58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58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58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5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58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5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732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3</cp:revision>
  <dcterms:created xsi:type="dcterms:W3CDTF">2025-01-11T19:19:00Z</dcterms:created>
  <dcterms:modified xsi:type="dcterms:W3CDTF">2025-01-11T19:39:00Z</dcterms:modified>
</cp:coreProperties>
</file>