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F02C9" w14:textId="0442E872" w:rsidR="00D72DEB" w:rsidRPr="00D72DEB" w:rsidRDefault="00D72DEB" w:rsidP="00D72DEB">
      <w:pPr>
        <w:pStyle w:val="Tytu"/>
        <w:jc w:val="center"/>
        <w:rPr>
          <w:rFonts w:ascii="Times New Roman" w:hAnsi="Times New Roman" w:cs="Times New Roman"/>
        </w:rPr>
      </w:pPr>
      <w:r w:rsidRPr="00D72DEB">
        <w:rPr>
          <w:rFonts w:ascii="Times New Roman" w:hAnsi="Times New Roman" w:cs="Times New Roman"/>
        </w:rPr>
        <w:t>Zd.1</w:t>
      </w:r>
    </w:p>
    <w:p w14:paraId="2E4470E7" w14:textId="090F6554" w:rsidR="00E20732" w:rsidRPr="00D72DEB" w:rsidRDefault="00C95C25" w:rsidP="00C95C25">
      <w:pPr>
        <w:pStyle w:val="Nagwek1"/>
        <w:rPr>
          <w:rFonts w:ascii="Times New Roman" w:hAnsi="Times New Roman" w:cs="Times New Roman"/>
        </w:rPr>
      </w:pPr>
      <w:r w:rsidRPr="00D72DEB">
        <w:rPr>
          <w:rFonts w:ascii="Times New Roman" w:hAnsi="Times New Roman" w:cs="Times New Roman"/>
        </w:rPr>
        <w:t>Zapoznaj się z danymi, zwróć uwagę na powtarzające się rekordy w dwóch arkuszach</w:t>
      </w:r>
    </w:p>
    <w:p w14:paraId="2E352D5A" w14:textId="77777777" w:rsidR="00DA3863" w:rsidRPr="00D72DEB" w:rsidRDefault="00DA3863" w:rsidP="00DA3863">
      <w:pPr>
        <w:rPr>
          <w:rFonts w:ascii="Times New Roman" w:hAnsi="Times New Roman" w:cs="Times New Roman"/>
        </w:rPr>
      </w:pPr>
    </w:p>
    <w:p w14:paraId="76EC0968" w14:textId="6F2A4F02" w:rsidR="00DA3863" w:rsidRPr="00D72DEB" w:rsidRDefault="00DA3863" w:rsidP="00DA3863">
      <w:pPr>
        <w:rPr>
          <w:rFonts w:ascii="Times New Roman" w:hAnsi="Times New Roman" w:cs="Times New Roman"/>
        </w:rPr>
      </w:pPr>
      <w:r w:rsidRPr="00D72DEB">
        <w:rPr>
          <w:rFonts w:ascii="Times New Roman" w:hAnsi="Times New Roman" w:cs="Times New Roman"/>
        </w:rPr>
        <w:t xml:space="preserve">Dane przedstawiają najprawdopodobniej swego rodzaju sklep. Z danych możemy wyczytać informacje na temat transakcji, takie jak: nazwa zakupionego produktu, cena, identyfikator klienta który dany przedmiot zakupił, data zakupu, ilość sprzedanych sztuk, kod </w:t>
      </w:r>
      <w:r w:rsidR="00FE24AB" w:rsidRPr="00D72DEB">
        <w:rPr>
          <w:rFonts w:ascii="Times New Roman" w:hAnsi="Times New Roman" w:cs="Times New Roman"/>
        </w:rPr>
        <w:t>produktu</w:t>
      </w:r>
      <w:r w:rsidRPr="00D72DEB">
        <w:rPr>
          <w:rFonts w:ascii="Times New Roman" w:hAnsi="Times New Roman" w:cs="Times New Roman"/>
        </w:rPr>
        <w:t>, numer faktury oraz kraj do jakiego produkt został wysłany. Plik dzieli się na 2 arkusze. Jeden przedstawia transakcje od 2009 do 2010, a drugi od 2010 do 2011. Dzięki informacjom zawartym w obu arkuszach, możemy przeprowadzić analizę danych i wyciągnąć cenne informacje, które mogą mieć znaczenie przy decyzjach w przyszłości.</w:t>
      </w:r>
    </w:p>
    <w:sectPr w:rsidR="00DA3863" w:rsidRPr="00D72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01"/>
    <w:rsid w:val="005175CF"/>
    <w:rsid w:val="0061451B"/>
    <w:rsid w:val="00AB7001"/>
    <w:rsid w:val="00C95C25"/>
    <w:rsid w:val="00D72DEB"/>
    <w:rsid w:val="00DA3863"/>
    <w:rsid w:val="00DA54F5"/>
    <w:rsid w:val="00E20732"/>
    <w:rsid w:val="00F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9002"/>
  <w15:chartTrackingRefBased/>
  <w15:docId w15:val="{2D2827AD-DB1F-4ACD-ADDF-8F799C7D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B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B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B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B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B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B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B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B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B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B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B700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B700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B700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B700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B700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B700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B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B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B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B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B700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B700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B700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B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B700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B7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582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Dusza</dc:creator>
  <cp:keywords/>
  <dc:description/>
  <cp:lastModifiedBy>Kacper Dusza</cp:lastModifiedBy>
  <cp:revision>6</cp:revision>
  <dcterms:created xsi:type="dcterms:W3CDTF">2025-05-23T10:52:00Z</dcterms:created>
  <dcterms:modified xsi:type="dcterms:W3CDTF">2025-05-23T13:40:00Z</dcterms:modified>
</cp:coreProperties>
</file>