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40" w:line="335.99999999999994" w:lineRule="auto"/>
        <w:rPr>
          <w:b w:val="1"/>
          <w:sz w:val="79"/>
          <w:szCs w:val="79"/>
        </w:rPr>
      </w:pPr>
      <w:bookmarkStart w:colFirst="0" w:colLast="0" w:name="_qie5cis2tylm" w:id="0"/>
      <w:bookmarkEnd w:id="0"/>
      <w:r w:rsidDel="00000000" w:rsidR="00000000" w:rsidRPr="00000000">
        <w:rPr>
          <w:b w:val="1"/>
          <w:sz w:val="79"/>
          <w:szCs w:val="79"/>
          <w:rtl w:val="0"/>
        </w:rPr>
        <w:t xml:space="preserve">DAILY PROCEDURE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DM determines location on </w:t>
      </w:r>
      <w:hyperlink r:id="rId6">
        <w:r w:rsidDel="00000000" w:rsidR="00000000" w:rsidRPr="00000000">
          <w:rPr>
            <w:color w:val="81699b"/>
            <w:sz w:val="27"/>
            <w:szCs w:val="27"/>
            <w:u w:val="single"/>
            <w:rtl w:val="0"/>
          </w:rPr>
          <w:t xml:space="preserve">map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DM determines weather. Roll d20:</w:t>
      </w:r>
      <w:r w:rsidDel="00000000" w:rsidR="00000000" w:rsidRPr="00000000">
        <w:rPr>
          <w:sz w:val="20"/>
          <w:szCs w:val="20"/>
          <w:rtl w:val="0"/>
        </w:rPr>
        <w:t xml:space="preserve">(*)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1-16: Occasional light rain: proceed as normal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17-19: Heavy rain: Visibility limited to 150 feet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20: Tropical storm: travel by canoe impossible, travel on foot gains 1 level of exhaustion, DC 10 Constitution save for another. Disadvantage on checks to avoid becoming lost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Party determines navigator, pace, direction: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Normal pace: 2 hexes per day by canoe, 1 hex per day by foot. For rivers, upstream and downstream have no effect, and waterfalls occur every 10 to 20 miles (requiring portage of canoes).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Slow pace: 50% chance of 1 fewer hex per day, can hide from encounters or approach stealthily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Fast pace: 50% chance of 1 more hex per day, -5 to passive Perception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Parties with a Ranger are not slowed if in their favored terrain. Therefore</w:t>
      </w:r>
      <w:r w:rsidDel="00000000" w:rsidR="00000000" w:rsidRPr="00000000">
        <w:rPr>
          <w:sz w:val="20"/>
          <w:szCs w:val="20"/>
          <w:rtl w:val="0"/>
        </w:rPr>
        <w:t xml:space="preserve">(*)</w:t>
      </w:r>
      <w:r w:rsidDel="00000000" w:rsidR="00000000" w:rsidRPr="00000000">
        <w:rPr>
          <w:sz w:val="27"/>
          <w:szCs w:val="27"/>
          <w:rtl w:val="0"/>
        </w:rPr>
        <w:t xml:space="preserve">, they gain the benefits of a slow pace without the chance of 1 fewer hex per day.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DM rolls Wisdom (Survival) for Navigator: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DC 10 for coasts and lakes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DC 15 for jungles, mountains, rivers, swamps, and wastelands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Add to roll +5 for slow pace, -5 for fast pace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If lost, roll a d6 to determine which neighboring hex the party enters. Players are not shown their location on the map in this case.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Parties with a Ranger in their favored terrain cannot become lost in normal navigation.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DM rolls d20 three times for random encounters (morning, afternoon, night). On a roll of 16 or higher, roll d100 and consult Appendix B based on terrain and, if in jungle, level of undead presence. Insert as appropriate during the travel sequence.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Party checks for dehydration and malnourishment.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Characters can forage water if they succeed on a DC 10 Wisdom (Survival) check. A similar check can yield foraged food.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A successful forage yields (1d6 + Wisdom modifier) gallons of water or pounds of food, although each type of forage requires its own roll.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Foraging characters do not contribute to the group’s ability to notice threats.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Rangers in their favored terrain gather twice as much food and are able to notice threats while foraging.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Water from rivers and lakes should be boiled first.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Raincatchers (ToA p. 32) can catch 2 gallons of water per inch of rain and hold up to 8 gallons.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On heavy rain days, roll d4 for inches of rain. On storm days, assume full 4 inches or more.</w:t>
      </w:r>
      <w:r w:rsidDel="00000000" w:rsidR="00000000" w:rsidRPr="00000000">
        <w:rPr>
          <w:sz w:val="20"/>
          <w:szCs w:val="20"/>
          <w:rtl w:val="0"/>
        </w:rPr>
        <w:t xml:space="preserve">(*)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Characters with &lt;2 gallons of water must make DC 15 Constitution saving throw or gain 1 level of exhaustion (disadvantage if wearing heavy clothing or medium or heavy armor). Traveling at a fast pace adds -5 penalty to this saving throw. (According to the PHB, if the character already has one or more levels of exhaustion, the character takes two levels.)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Characters with the Wanderer background feature (typically Outlanders) can automatically find food and fresh water for themselves and up to five other people each day in suitable terrain.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Expend 1 unit of rations (1 pound of food).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266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Each day after (3 plus Constitution modifier) days without food, a character gains 1 level of exhaustion. A normal day of eating resets this counter to 0.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(*): These steps are not found in the published game materials and may be altered at DM’s discretion.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ints.mikeschley.com/p923843744/h956e8d5c#h956e8d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