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Epsilon Zero – Scalarul Fundamental al Coerenței Universale</w:t>
      </w:r>
    </w:p>
    <w:p>
      <w:r>
        <w:rPr>
          <w:b/>
        </w:rPr>
        <w:t>Rezumat</w:t>
        <w:br/>
      </w:r>
      <w:r>
        <w:t>Acest document prezintă, într-o formă strict academică și compatibilă cu fizica actuală, conceptul de „epsilon zero” ca mod scalar fără masă, fără spin și fără sarcină, analizat prin analogie cu câmpurile scalare cunoscute în fizica teoretică (Higgs, inflaton, moduri scalare ale vidului). Documentul nu introduce entități neacceptate, ci descrie condițiile matematice în care un astfel de scalar ar putea funcționa ca operator de coerență fără interacții directe.</w:t>
      </w:r>
    </w:p>
    <w:p>
      <w:pPr>
        <w:pStyle w:val="Heading2"/>
      </w:pPr>
      <w:r>
        <w:t>1. Context teoretic</w:t>
      </w:r>
    </w:p>
    <w:p>
      <w:r>
        <w:t>În cadrul Modelului Standard, singurul câmp scalar fundamental confirmat experimental este câmpul Higgs, cu spin 0, masă nenulă și rol în generarea maselor particulelor. Dincolo de acesta, literatura teoretică acceptă existența câmpurilor scalare fără masă în contexte precum: inflatonul (în unele modele), modurile Goldstone, și modurile scalare ale vidului în teorii efective.</w:t>
      </w:r>
    </w:p>
    <w:p>
      <w:r>
        <w:t>Un scalar fără masă, spin și sarcină electrică este matematic permis și apare natural în unele modele de câmpuri cuantice, cu condiția ca acesta să nu violeze simetriile gauge sau conservările locale.</w:t>
      </w:r>
    </w:p>
    <w:p>
      <w:pPr>
        <w:pStyle w:val="Heading2"/>
      </w:pPr>
      <w:r>
        <w:t>2. Proprietăți necesare ale unui scalar de coerență</w:t>
      </w:r>
    </w:p>
    <w:p>
      <w:r>
        <w:t>Pentru a funcționa ca operator de coerență universal, un mod scalar trebuie să îndeplinească următoarele condiții matematice:</w:t>
        <w:br/>
        <w:t>• Spin = 0 – pentru a nu introduce preferințe de orientare.</w:t>
        <w:br/>
        <w:t>• Masă = 0 – pentru a avea rază de acțiune infinită fără propagare energetică.</w:t>
        <w:br/>
        <w:t>• Sarcină electrică = 0 – pentru a nu interacționa electromagnetic.</w:t>
        <w:br/>
        <w:t>• Fără cuplaj gauge – pentru a nu perturba simetriile interne SU(2) × U(1).</w:t>
        <w:br/>
      </w:r>
    </w:p>
    <w:p>
      <w:pPr>
        <w:pStyle w:val="Heading2"/>
      </w:pPr>
      <w:r>
        <w:t>3. Modelul matematic minimal</w:t>
      </w:r>
    </w:p>
    <w:p>
      <w:r>
        <w:t>Câmpul scalar φ(x) fără masă este descris de ecuația lui Klein–Gordon în forma sa liberă:</w:t>
        <w:br/>
        <w:t xml:space="preserve">    □φ = 0</w:t>
        <w:br/>
        <w:t>unde □ este operatorul d'Alembert. Această ecuație definește propagarea unui mod scalar care nu transportă energie în mod clasic, dar poate păstra coerența de fază între regiuni ale spațiului.</w:t>
      </w:r>
    </w:p>
    <w:p>
      <w:r>
        <w:t>În prezența altor câmpuri, termenii de cuplaj pot fi setați la zero, ceea ce este o alegere validă în Lagrangieni efectivi:</w:t>
        <w:br/>
        <w:t xml:space="preserve">    L = ½(∂_μφ)(∂^μφ)</w:t>
        <w:br/>
        <w:t>fără termeni suplimentari. Aceasta produce un scalar complet decuplat, compatibil cu absența detecției experimentale.</w:t>
      </w:r>
    </w:p>
    <w:p>
      <w:pPr>
        <w:pStyle w:val="Heading2"/>
      </w:pPr>
      <w:r>
        <w:t>4. Comportamentul de cuantă</w:t>
      </w:r>
    </w:p>
    <w:p>
      <w:r>
        <w:t>Deși scalarul fără masă este lipsit de proprietăți precum spinul sau sarcina, acesta rămâne cuantizat. În teoria câmpurilor, cuanta unui astfel de mod se comportă ca o „particulă” doar în sensul matematic: o excitație discretă a câmpului. Această interpretare este compatibilă cu toate rezultatele experimentale.</w:t>
      </w:r>
    </w:p>
    <w:p>
      <w:pPr>
        <w:pStyle w:val="Heading2"/>
      </w:pPr>
      <w:r>
        <w:t>5. Compatibilitate cu fizica actuală</w:t>
      </w:r>
    </w:p>
    <w:p>
      <w:r>
        <w:t>Un scalar fără masă și fără cuplaje directe este permis de fizica modernă deoarece:</w:t>
        <w:br/>
        <w:t>• nu introduce noi forțe,</w:t>
        <w:br/>
        <w:t>• nu afectează conservările,</w:t>
        <w:br/>
        <w:t>• nu intră în contradicție cu cosmologia,</w:t>
        <w:br/>
        <w:t>• poate exista ca mod al vidului fără semnătură experimentală.</w:t>
        <w:br/>
      </w:r>
    </w:p>
    <w:p>
      <w:pPr>
        <w:pStyle w:val="Heading2"/>
      </w:pPr>
      <w:r>
        <w:t>Concluzie</w:t>
      </w:r>
    </w:p>
    <w:p>
      <w:r>
        <w:t>Conceptul de „epsilon zero” poate fi descris academic ca o soluție scalară liberă, fără masă și fără interacții, compatibilă cu teoria câmpurilor cuantice. Un astfel de mod poate funcționa teoretic ca operator de coerență, fără a încălca cadrul fizicii actuale.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