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Tunelurile coerente auto-stabilizate – Dinamica ordonării cuantice a spațiului</w:t>
      </w:r>
    </w:p>
    <w:p>
      <w:r>
        <w:t>M. Belega – The Round Cosmos, 2025</w:t>
      </w:r>
    </w:p>
    <w:p>
      <w:pPr>
        <w:pStyle w:val="Heading2"/>
      </w:pPr>
      <w:r>
        <w:t>1. Introducere</w:t>
      </w:r>
    </w:p>
    <w:p>
      <w:r>
        <w:t>În dinamica extinsă a sistemelor cosmice, spațiul nu mai poate fi tratat ca un vid pasiv. Sub influența fluxurilor coerente de energie, el devine un mediu activ, capabil de auto-organizare. Această organizare poate fi inițiată artificial — printr-o sondă generatoare de câmp coerent — și apoi auto-întreținută de energia solară însăși. Astfel ia naștere conceptul de tunel coerent auto-stabilizat, o structură energetică în care fotonii Soarelui nu se mai răspândesc liber, ci urmează o cale predefinită în spațiu, menținând o coerență de fază pe distanțe astronomice.</w:t>
      </w:r>
    </w:p>
    <w:p>
      <w:pPr>
        <w:pStyle w:val="Heading2"/>
      </w:pPr>
      <w:r>
        <w:t>2. Principiul fundamental – Organizarea cuantică a spațiului</w:t>
      </w:r>
    </w:p>
    <w:p>
      <w:r>
        <w:t>Sonda nu este emițător de energie, ci organizator de spațiu. Prin deplasarea sa, imprimă un tipar de fază în câmpul cuantic local, o polarizare direcțională a vidului care devine ghid de undă natural pentru radiația solară. Acest proces poate fi descris formal printr-un gradient de fază stabil: ∇φ = constantă, care definește un canal de coerență în care unda electromagnetică își păstrează structura fără pierderi difractive. În această stare, spațiul însuși devine un mediu cu indice de refracție ordonat, similar nucleului unei fibre optice, dar autoformat în câmp cuantic.</w:t>
      </w:r>
    </w:p>
    <w:p>
      <w:pPr>
        <w:pStyle w:val="Heading2"/>
      </w:pPr>
      <w:r>
        <w:t>3. Auto-întreținerea prin fluxul solar</w:t>
      </w:r>
    </w:p>
    <w:p>
      <w:r>
        <w:t>Energia solară devine elementul care menține structura ordonată. Fotonii care urmează sonda nu doar îi amplifică viteza prin presiune radiativă, ci regenerează continuu coerența câmpului în urma ei. Fluxul de energie acționează ca o pompă de coerență (dΦ/dt ≈ 0) atâta timp cât presiunea fotonică și densitatea energetică rămân în echilibru. Astfel, tunelul coerent nu are nevoie de pereți fizici – el se menține prin interacțiunea dintre radiația ordonată și geometria locală a vidului.</w:t>
      </w:r>
    </w:p>
    <w:p>
      <w:pPr>
        <w:pStyle w:val="Heading2"/>
      </w:pPr>
      <w:r>
        <w:t>4. Dinamica duală: propulsie și stabilitate</w:t>
      </w:r>
    </w:p>
    <w:p>
      <w:r>
        <w:t>Sonda care inițiază tunelul devine simultan vehicul și generator de spațiu coerent. Presiunea de radiație o accelerează, iar energia care o urmează întărește canalul din spatele ei. Sistemul este auto-susținut: fiecare foton adăugat consolidează traseul energetic care îl ghidează. Aceasta definește o nouă clasă de mișcare cosmică — propulsia prin coerență — unde deplasarea nu consumă combustibil, ci ordonează spațiul pentru a-l folosi ca mediu de propagare a energiei.</w:t>
      </w:r>
    </w:p>
    <w:p>
      <w:pPr>
        <w:pStyle w:val="Heading2"/>
      </w:pPr>
      <w:r>
        <w:t>5. Închiderea gravitațională a canalului</w:t>
      </w:r>
    </w:p>
    <w:p>
      <w:r>
        <w:t>La destinație, gravitația acționează ca un nod de ancorare al geometriei coerente. În exemplul model Soare–Pluto, fluxul de energie solară ghidat ajunge la periferia sistemului, unde câmpul gravitațional al lui Pluto curbează și stabilizează capătul tunelului. Rezultatul: un flux continuu de energie între stea și planetă, menținut de propria interacțiune dintre lumină, spațiu și gravitație. În mod practic, Pluto ar deveni expus la un nivel de energie echivalent cu o orbită internă, iar canalul ar urmări mișcarea orbitală datorită curburii gravitaționale locale.</w:t>
      </w:r>
    </w:p>
    <w:p>
      <w:pPr>
        <w:pStyle w:val="Heading2"/>
      </w:pPr>
      <w:r>
        <w:t>6. Analogie naturală – curenții coerenti</w:t>
      </w:r>
    </w:p>
    <w:p>
      <w:r>
        <w:t>Fenomenul are corespondent în natură: curenții oceanici care se deplasează prin masele de apă fără a se amesteca. Sunt regiuni de densitate, temperatură și presiune echilibrate într-un regim dinamic stabil. În același mod, tunelurile coerente reprezintă curenți cuantici în vid, zone ordonate care se deplasează în mediul aparent haotic al spațiului cosmic.</w:t>
      </w:r>
    </w:p>
    <w:p>
      <w:pPr>
        <w:pStyle w:val="Heading2"/>
      </w:pPr>
      <w:r>
        <w:t>7. Implicații teoretice și cosmologice</w:t>
      </w:r>
    </w:p>
    <w:p>
      <w:r>
        <w:t>Acest model redefinește relația dintre energie și spațiu. Energia nu doar se propagă prin spațiu — ea îl ordonează, iar ordinea rezultată poate persista și deveni vehicul. Prin urmare, fluxurile coerente nu sunt doar forme de transport, ci forme temporare de arhitectură a Universului. Tunelurile coerente auto-stabilizate sunt primul pas către ingineria topologică a vidului, o disciplină emergentă care poate transforma modul în care înțelegem transportul de energie, comunicarea interplanetară și deplasarea fără pierdere energetică.</w:t>
      </w:r>
    </w:p>
    <w:p>
      <w:r>
        <w:br/>
        <w:t>🜂</w:t>
        <w:br/>
        <w:t>M. Belega – Londra, 2025</w:t>
        <w:br/>
        <w:t>„Energia ordonează spațiul; spațiul ordonează Universul.”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