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De la orbite la pereți cosmici – legea filamentelor</w:t>
      </w:r>
    </w:p>
    <w:p>
      <w:r>
        <w:t>de M. Belega</w:t>
      </w:r>
    </w:p>
    <w:p>
      <w:r>
        <w:t>Filamentele nu sunt doar o caracteristică a universului la scară mare. Ele reprezintă un tipar recurent, vizibil de la orbitele planetelor dintr-un sistem stelar, până la rețeaua cosmică de sute de milioane de ani-lumină. Această repetiție a formei arată că filamentarea este o lege fundamentală a organizării materiei.</w:t>
      </w:r>
    </w:p>
    <w:p>
      <w:pPr>
        <w:pStyle w:val="Heading2"/>
      </w:pPr>
      <w:r>
        <w:t>1. La scară stelară</w:t>
      </w:r>
    </w:p>
    <w:p>
      <w:r>
        <w:t>Planetele nu orbitează haotic, ci pe traiectorii regulate. Dacă suprapunem aceste traiectorii în timp, ele desenează filamente circulare sau eliptice, asemănătoare cu liniile de forță ale unui câmp invizibil. Astfel, chiar și un sistem solar simplu se revelează ca o rețea filamentară în mișcare.</w:t>
      </w:r>
    </w:p>
    <w:p>
      <w:pPr>
        <w:pStyle w:val="Heading2"/>
      </w:pPr>
      <w:r>
        <w:t>2. La scară galactică</w:t>
      </w:r>
    </w:p>
    <w:p>
      <w:r>
        <w:t>Stelele din galaxii se aliniază în brațe spiralate, formând filamente stelare care dau coerență întregii structuri. Galaxia nu este un nor dezordonat, ci un desen filamentos ordonat de gravitație și câmpuri magnetice.</w:t>
      </w:r>
    </w:p>
    <w:p>
      <w:pPr>
        <w:pStyle w:val="Heading2"/>
      </w:pPr>
      <w:r>
        <w:t>3. La scară intergalactică</w:t>
      </w:r>
    </w:p>
    <w:p>
      <w:r>
        <w:t>Galaxiile se grupează în clustere, iar clusterele se aliniază în filamente colosale. Acestea separă voiduri imense, desenând o rețea cosmică pe sute de milioane de ani-lumină. Structurile precum Sloan Great Wall sau Hercules–Corona Borealis Great Wall sunt dovezi ale filamentării universale.</w:t>
      </w:r>
    </w:p>
    <w:p>
      <w:pPr>
        <w:pStyle w:val="Heading2"/>
      </w:pPr>
      <w:r>
        <w:t>4. La scară universală</w:t>
      </w:r>
    </w:p>
    <w:p>
      <w:r>
        <w:t>Dacă universul este finit, filamentarea trebuie să existe și la scară globală. Rețeaua cosmică pe care o vedem acum este doar fragmentul local al unei structuri mai vaste, cu simetrii și poate chiar un centru ascuns. Filamentele nu sunt simple curiozități, ci urme ale unei ordini care guvernează întregul cosmos.</w:t>
      </w:r>
    </w:p>
    <w:p>
      <w:pPr>
        <w:pStyle w:val="Heading2"/>
      </w:pPr>
      <w:r>
        <w:t>Concluzie</w:t>
      </w:r>
    </w:p>
    <w:p>
      <w:r>
        <w:t>De la orbitele planetelor până la pereții cosmici, materia urmează aceeași lege: filamentarea. Această repetiție a tiparului pe toate scările este semnul că universul nu este haotic, ci ordonat, iar ceea ce numim „filamente” sunt, de fapt, limbajul geometric prin care cosmosul își dezvăluie măreția.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