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Producerea Metalelor Rare prin Transmutare Neutronica</w:t>
      </w:r>
    </w:p>
    <w:p>
      <w:r>
        <w:t>Acest document prezintă trei lanțuri nucleare pentru producerea unor metale rare foarte căutate (Palladiu, Neodim, Ruteniu) utilizând reacții de tip captură de neutron urmată de dezintegrare beta, analoge procesului Hg→Au. Sunt detaliate procedeele, configurațiile de manta în reactor, unde procesele sunt exoenergetice, și estimările de producție anuală.</w:t>
      </w:r>
    </w:p>
    <w:p>
      <w:pPr>
        <w:pStyle w:val="Heading2"/>
      </w:pPr>
      <w:r>
        <w:t>1) Palladiu (Pd) – Rhodiu-103 → Palladiu-104</w:t>
      </w:r>
    </w:p>
    <w:p>
      <w:r>
        <w:t>Reacții:</w:t>
        <w:br/>
        <w:t xml:space="preserve">  ^103Rh(n,γ)^104Rh (T1/2 ≈ 42 s) → β- → ^104Pd (stabil)</w:t>
        <w:br/>
        <w:t>Captura neutronică și dezintegrarea beta sunt ambele procese exoenergetice.</w:t>
        <w:br/>
        <w:br/>
        <w:t>Montaj în manta:</w:t>
        <w:br/>
        <w:t>- Zonă termalizată (moderator Be/H₂O grea/LiPb moderat)</w:t>
        <w:br/>
        <w:t>- Cartușe de Rh-103 în carcase rezistente la coroziune, recoltare periodică și separare Pd prin metode chimice.</w:t>
        <w:br/>
        <w:br/>
        <w:t>Date nucleare:</w:t>
        <w:br/>
        <w:t>- σ_th(^103Rh) ≈ 133 b</w:t>
        <w:br/>
        <w:br/>
        <w:t>Estimare producție:</w:t>
        <w:br/>
        <w:t>Pentru 100 kg Rh-103, flux φ = 10¹⁴ n/cm²/s, se obțin ~42 kg Pd/an.</w:t>
      </w:r>
    </w:p>
    <w:p>
      <w:pPr>
        <w:pStyle w:val="Heading2"/>
      </w:pPr>
      <w:r>
        <w:t>2) Neodim (Nd) – Praseodim-141 → Neodim-142</w:t>
      </w:r>
    </w:p>
    <w:p>
      <w:r>
        <w:t>Reacții:</w:t>
        <w:br/>
        <w:t xml:space="preserve">  ^141Pr(n,γ)^142Pr (T1/2 ≈ 19.1 h) → β- → ^142Nd (stabil)</w:t>
        <w:br/>
        <w:t>Captura și beta sunt exoenergetice.</w:t>
        <w:br/>
        <w:br/>
        <w:t>Montaj în manta:</w:t>
        <w:br/>
        <w:t>- Căsuțe ceramice cu Pr₂O₃ sau metal Pr în zonă termalizată.</w:t>
        <w:br/>
        <w:t>- Separare Nd/Pr prin schimb ionic sau extracție cu solvent.</w:t>
        <w:br/>
        <w:br/>
        <w:t>Date nucleare:</w:t>
        <w:br/>
        <w:t>- σ_th(^141Pr) ≈ zeci de barni</w:t>
        <w:br/>
        <w:br/>
        <w:t>Estimare producție:</w:t>
        <w:br/>
        <w:t>Pentru 100 kg Pr-141, φ = 10¹⁴ n/cm²/s, σ ~ 20 b → ~6 kg Nd/an (poate crește în regiunea epithermală).</w:t>
      </w:r>
    </w:p>
    <w:p>
      <w:pPr>
        <w:pStyle w:val="Heading2"/>
      </w:pPr>
      <w:r>
        <w:t>3) Ruteniu (Ru) – Tecnețiu-99 → Ruteniu-100</w:t>
      </w:r>
    </w:p>
    <w:p>
      <w:r>
        <w:t>Reacții:</w:t>
        <w:br/>
        <w:t xml:space="preserve">  ^99Tc(n,γ)^100Tc (T1/2 ≈ 15.8 s) → β- → ^100Ru (stabil)</w:t>
        <w:br/>
        <w:t>Procese exoenergetice, utilizate în transmutarea Tc-99.</w:t>
        <w:br/>
        <w:br/>
        <w:t>Montaj în manta:</w:t>
        <w:br/>
        <w:t>- Cartușe cu Tc-99 (metal/oxid) în zonă moderată sau flux keV.</w:t>
        <w:br/>
        <w:t>- Cicluri scurte de iradiere, separare Ru prin chimie redox.</w:t>
        <w:br/>
        <w:br/>
        <w:t>Date nucleare:</w:t>
        <w:br/>
        <w:t>- σ_th(^99Tc) ≈ 20 b, cu rezonanță la ~5.6 eV</w:t>
        <w:br/>
        <w:br/>
        <w:t>Estimare producție:</w:t>
        <w:br/>
        <w:t>Pentru 100 kg Tc-99, φ = 10¹⁴ n/cm²/s, σ ≈ 20 b → ~6 kg Ru/an.</w:t>
      </w:r>
    </w:p>
    <w:p>
      <w:pPr>
        <w:pStyle w:val="Heading2"/>
      </w:pPr>
      <w:r>
        <w:t>Rezumat estimări pentru 100 kg țintă, φ = 10¹⁴ n/cm²/s</w:t>
      </w:r>
    </w:p>
    <w:p>
      <w:r>
        <w:t>- Rh-103 → Pd-104: ~42 kg/an</w:t>
        <w:br/>
        <w:t>- Pr-141 → Nd-142: ~6–15 kg/an (în funcție de σ_eff)</w:t>
        <w:br/>
        <w:t>- Tc-99 → Ru-100: ~6 kg/an (mai mult în epithermal)</w:t>
        <w:br/>
        <w:br/>
        <w:t>Randamentele cresc proporțional cu masa țintei, fluxul de neutroni și secțiunea eficace de captură.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