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CA51B" w14:textId="77777777" w:rsidR="0007368C" w:rsidRDefault="0007368C">
      <w:pPr>
        <w:widowControl w:val="0"/>
        <w:pBdr>
          <w:top w:val="nil"/>
          <w:left w:val="nil"/>
          <w:bottom w:val="nil"/>
          <w:right w:val="nil"/>
          <w:between w:val="nil"/>
        </w:pBdr>
        <w:spacing w:line="276" w:lineRule="auto"/>
        <w:rPr>
          <w:rFonts w:ascii="Arial" w:eastAsia="Arial" w:hAnsi="Arial" w:cs="Arial"/>
          <w:color w:val="000000"/>
          <w:sz w:val="22"/>
          <w:szCs w:val="22"/>
        </w:rPr>
      </w:pPr>
    </w:p>
    <w:tbl>
      <w:tblPr>
        <w:tblW w:w="10774" w:type="dxa"/>
        <w:tblInd w:w="-85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567"/>
        <w:gridCol w:w="568"/>
        <w:gridCol w:w="225"/>
        <w:gridCol w:w="255"/>
        <w:gridCol w:w="273"/>
        <w:gridCol w:w="960"/>
        <w:gridCol w:w="1545"/>
        <w:gridCol w:w="235"/>
        <w:gridCol w:w="705"/>
        <w:gridCol w:w="235"/>
        <w:gridCol w:w="235"/>
        <w:gridCol w:w="660"/>
        <w:gridCol w:w="750"/>
        <w:gridCol w:w="1485"/>
        <w:gridCol w:w="235"/>
        <w:gridCol w:w="540"/>
        <w:gridCol w:w="585"/>
        <w:gridCol w:w="716"/>
      </w:tblGrid>
      <w:tr w:rsidR="0007368C" w14:paraId="6E0CA524" w14:textId="77777777" w:rsidTr="008275F9">
        <w:trPr>
          <w:trHeight w:val="421"/>
        </w:trPr>
        <w:tc>
          <w:tcPr>
            <w:tcW w:w="1615" w:type="dxa"/>
            <w:gridSpan w:val="4"/>
            <w:vAlign w:val="center"/>
          </w:tcPr>
          <w:p w14:paraId="6E0CA51C"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PAGO No.</w:t>
            </w:r>
          </w:p>
        </w:tc>
        <w:tc>
          <w:tcPr>
            <w:tcW w:w="1233" w:type="dxa"/>
            <w:gridSpan w:val="2"/>
            <w:vMerge w:val="restart"/>
            <w:shd w:val="clear" w:color="auto" w:fill="D9D9D9" w:themeFill="background1" w:themeFillShade="D9"/>
            <w:vAlign w:val="center"/>
          </w:tcPr>
          <w:p w14:paraId="6E0CA51D"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PERIODO A PAGAR</w:t>
            </w:r>
          </w:p>
        </w:tc>
        <w:tc>
          <w:tcPr>
            <w:tcW w:w="1545" w:type="dxa"/>
            <w:shd w:val="clear" w:color="auto" w:fill="DBDBDB"/>
            <w:vAlign w:val="center"/>
          </w:tcPr>
          <w:p w14:paraId="6E0CA51E"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Desde (dd/mm/aa)</w:t>
            </w:r>
          </w:p>
        </w:tc>
        <w:tc>
          <w:tcPr>
            <w:tcW w:w="2070" w:type="dxa"/>
            <w:gridSpan w:val="5"/>
            <w:shd w:val="clear" w:color="auto" w:fill="DBDBDB"/>
            <w:vAlign w:val="center"/>
          </w:tcPr>
          <w:p w14:paraId="6E0CA51F"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Hasta (dd/mm/aa)</w:t>
            </w:r>
          </w:p>
        </w:tc>
        <w:tc>
          <w:tcPr>
            <w:tcW w:w="2235" w:type="dxa"/>
            <w:gridSpan w:val="2"/>
            <w:vMerge w:val="restart"/>
            <w:shd w:val="clear" w:color="auto" w:fill="D9D9D9" w:themeFill="background1" w:themeFillShade="D9"/>
            <w:vAlign w:val="center"/>
          </w:tcPr>
          <w:p w14:paraId="6E0CA520"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FECHA PRESENTACIÓN DEL INFORME</w:t>
            </w:r>
          </w:p>
        </w:tc>
        <w:tc>
          <w:tcPr>
            <w:tcW w:w="775" w:type="dxa"/>
            <w:gridSpan w:val="2"/>
            <w:shd w:val="clear" w:color="auto" w:fill="D9D9D9" w:themeFill="background1" w:themeFillShade="D9"/>
            <w:vAlign w:val="center"/>
          </w:tcPr>
          <w:p w14:paraId="6E0CA521"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DD</w:t>
            </w:r>
          </w:p>
        </w:tc>
        <w:tc>
          <w:tcPr>
            <w:tcW w:w="585" w:type="dxa"/>
            <w:shd w:val="clear" w:color="auto" w:fill="D9D9D9" w:themeFill="background1" w:themeFillShade="D9"/>
            <w:vAlign w:val="center"/>
          </w:tcPr>
          <w:p w14:paraId="6E0CA522"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MM</w:t>
            </w:r>
          </w:p>
        </w:tc>
        <w:tc>
          <w:tcPr>
            <w:tcW w:w="716" w:type="dxa"/>
            <w:shd w:val="clear" w:color="auto" w:fill="D9D9D9" w:themeFill="background1" w:themeFillShade="D9"/>
            <w:vAlign w:val="center"/>
          </w:tcPr>
          <w:p w14:paraId="6E0CA523"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AA</w:t>
            </w:r>
          </w:p>
        </w:tc>
      </w:tr>
      <w:tr w:rsidR="0007368C" w14:paraId="6E0CA52F" w14:textId="77777777" w:rsidTr="008275F9">
        <w:trPr>
          <w:trHeight w:val="371"/>
        </w:trPr>
        <w:tc>
          <w:tcPr>
            <w:tcW w:w="567" w:type="dxa"/>
            <w:vAlign w:val="center"/>
          </w:tcPr>
          <w:p w14:paraId="6E0CA525" w14:textId="1471060A" w:rsidR="0007368C" w:rsidRDefault="00B230CC">
            <w:pPr>
              <w:jc w:val="center"/>
              <w:rPr>
                <w:rFonts w:ascii="Arial" w:eastAsia="Arial" w:hAnsi="Arial" w:cs="Arial"/>
                <w:b/>
                <w:bCs/>
                <w:sz w:val="20"/>
                <w:szCs w:val="20"/>
              </w:rPr>
            </w:pPr>
            <w:r>
              <w:rPr>
                <w:rFonts w:ascii="Arial" w:eastAsia="Arial" w:hAnsi="Arial" w:cs="Arial"/>
                <w:b/>
                <w:bCs/>
                <w:sz w:val="20"/>
                <w:szCs w:val="20"/>
              </w:rPr>
              <w:t>4</w:t>
            </w:r>
          </w:p>
        </w:tc>
        <w:tc>
          <w:tcPr>
            <w:tcW w:w="568" w:type="dxa"/>
            <w:vAlign w:val="center"/>
          </w:tcPr>
          <w:p w14:paraId="6E0CA526" w14:textId="7A7A0A40" w:rsidR="0007368C" w:rsidRDefault="3E629038">
            <w:pPr>
              <w:jc w:val="center"/>
              <w:rPr>
                <w:rFonts w:ascii="Arial" w:eastAsia="Arial" w:hAnsi="Arial" w:cs="Arial"/>
                <w:b/>
                <w:bCs/>
                <w:sz w:val="20"/>
                <w:szCs w:val="20"/>
              </w:rPr>
            </w:pPr>
            <w:r w:rsidRPr="181A6908">
              <w:rPr>
                <w:rFonts w:ascii="Arial" w:eastAsia="Arial" w:hAnsi="Arial" w:cs="Arial"/>
                <w:b/>
                <w:bCs/>
                <w:sz w:val="20"/>
                <w:szCs w:val="20"/>
              </w:rPr>
              <w:t>D</w:t>
            </w:r>
            <w:r w:rsidR="3017EAD3" w:rsidRPr="181A6908">
              <w:rPr>
                <w:rFonts w:ascii="Arial" w:eastAsia="Arial" w:hAnsi="Arial" w:cs="Arial"/>
                <w:b/>
                <w:bCs/>
                <w:sz w:val="20"/>
                <w:szCs w:val="20"/>
              </w:rPr>
              <w:t>E</w:t>
            </w:r>
          </w:p>
        </w:tc>
        <w:tc>
          <w:tcPr>
            <w:tcW w:w="480" w:type="dxa"/>
            <w:gridSpan w:val="2"/>
            <w:vAlign w:val="center"/>
          </w:tcPr>
          <w:p w14:paraId="6E0CA527" w14:textId="57717ABA" w:rsidR="0007368C" w:rsidRDefault="3E500E5C">
            <w:pPr>
              <w:spacing w:line="259" w:lineRule="auto"/>
              <w:jc w:val="center"/>
              <w:rPr>
                <w:rFonts w:ascii="Arial" w:eastAsia="Arial" w:hAnsi="Arial" w:cs="Arial"/>
                <w:b/>
                <w:bCs/>
                <w:sz w:val="20"/>
                <w:szCs w:val="20"/>
              </w:rPr>
            </w:pPr>
            <w:r w:rsidRPr="181A6908">
              <w:rPr>
                <w:rFonts w:ascii="Arial" w:eastAsia="Arial" w:hAnsi="Arial" w:cs="Arial"/>
                <w:b/>
                <w:bCs/>
                <w:sz w:val="20"/>
                <w:szCs w:val="20"/>
              </w:rPr>
              <w:t>12</w:t>
            </w:r>
          </w:p>
        </w:tc>
        <w:tc>
          <w:tcPr>
            <w:tcW w:w="1233" w:type="dxa"/>
            <w:gridSpan w:val="2"/>
            <w:vMerge/>
            <w:vAlign w:val="center"/>
          </w:tcPr>
          <w:p w14:paraId="6E0CA528" w14:textId="77777777" w:rsidR="0007368C" w:rsidRDefault="0007368C">
            <w:pPr>
              <w:widowControl w:val="0"/>
              <w:pBdr>
                <w:top w:val="nil"/>
                <w:left w:val="nil"/>
                <w:bottom w:val="nil"/>
                <w:right w:val="nil"/>
                <w:between w:val="nil"/>
              </w:pBdr>
              <w:spacing w:line="276" w:lineRule="auto"/>
              <w:rPr>
                <w:rFonts w:ascii="Arial" w:eastAsia="Arial" w:hAnsi="Arial" w:cs="Arial"/>
                <w:b/>
                <w:bCs/>
                <w:sz w:val="20"/>
                <w:szCs w:val="20"/>
              </w:rPr>
            </w:pPr>
          </w:p>
        </w:tc>
        <w:tc>
          <w:tcPr>
            <w:tcW w:w="1545" w:type="dxa"/>
            <w:shd w:val="clear" w:color="auto" w:fill="FFFFFF" w:themeFill="background1"/>
            <w:vAlign w:val="center"/>
          </w:tcPr>
          <w:p w14:paraId="6E0CA529" w14:textId="265E89E0" w:rsidR="0007368C" w:rsidRDefault="3E629038">
            <w:pPr>
              <w:rPr>
                <w:rFonts w:ascii="Arial" w:eastAsia="Arial" w:hAnsi="Arial" w:cs="Arial"/>
                <w:b/>
                <w:bCs/>
                <w:sz w:val="20"/>
                <w:szCs w:val="20"/>
              </w:rPr>
            </w:pPr>
            <w:r w:rsidRPr="181A6908">
              <w:rPr>
                <w:rFonts w:ascii="Arial" w:eastAsia="Arial" w:hAnsi="Arial" w:cs="Arial"/>
                <w:b/>
                <w:bCs/>
                <w:sz w:val="20"/>
                <w:szCs w:val="20"/>
              </w:rPr>
              <w:t xml:space="preserve"> 01/04/2026</w:t>
            </w:r>
            <w:r w:rsidR="00B97F9A">
              <w:rPr>
                <w:rFonts w:ascii="Arial" w:eastAsia="Arial" w:hAnsi="Arial" w:cs="Arial"/>
                <w:b/>
                <w:bCs/>
                <w:sz w:val="20"/>
                <w:szCs w:val="20"/>
              </w:rPr>
            </w:r>
            <w:r w:rsidRPr="181A6908">
              <w:rPr>
                <w:rFonts w:ascii="Arial" w:eastAsia="Arial" w:hAnsi="Arial" w:cs="Arial"/>
                <w:b/>
                <w:bCs/>
                <w:sz w:val="20"/>
                <w:szCs w:val="20"/>
              </w:rPr>
            </w:r>
            <w:r w:rsidR="3D825141" w:rsidRPr="181A6908">
              <w:rPr>
                <w:rFonts w:ascii="Arial" w:eastAsia="Arial" w:hAnsi="Arial" w:cs="Arial"/>
                <w:b/>
                <w:bCs/>
                <w:sz w:val="20"/>
                <w:szCs w:val="20"/>
              </w:rPr>
            </w:r>
            <w:r w:rsidR="00B230CC">
              <w:rPr>
                <w:rFonts w:ascii="Arial" w:eastAsia="Arial" w:hAnsi="Arial" w:cs="Arial"/>
                <w:b/>
                <w:bCs/>
                <w:sz w:val="20"/>
                <w:szCs w:val="20"/>
              </w:rPr>
            </w:r>
            <w:r w:rsidRPr="181A6908">
              <w:rPr>
                <w:rFonts w:ascii="Arial" w:eastAsia="Arial" w:hAnsi="Arial" w:cs="Arial"/>
                <w:b/>
                <w:bCs/>
                <w:sz w:val="20"/>
                <w:szCs w:val="20"/>
              </w:rPr>
            </w:r>
            <w:r w:rsidR="0F63D119" w:rsidRPr="181A6908">
              <w:rPr>
                <w:rFonts w:ascii="Arial" w:eastAsia="Arial" w:hAnsi="Arial" w:cs="Arial"/>
                <w:b/>
                <w:bCs/>
                <w:sz w:val="20"/>
                <w:szCs w:val="20"/>
              </w:rPr>
            </w:r>
          </w:p>
        </w:tc>
        <w:tc>
          <w:tcPr>
            <w:tcW w:w="2070" w:type="dxa"/>
            <w:gridSpan w:val="5"/>
            <w:shd w:val="clear" w:color="auto" w:fill="FFFFFF" w:themeFill="background1"/>
            <w:vAlign w:val="center"/>
          </w:tcPr>
          <w:p w14:paraId="6E0CA52A" w14:textId="4BC16227" w:rsidR="0007368C" w:rsidRDefault="3E629038">
            <w:pPr>
              <w:rPr>
                <w:rFonts w:ascii="Arial" w:eastAsia="Arial" w:hAnsi="Arial" w:cs="Arial"/>
                <w:b/>
                <w:bCs/>
                <w:sz w:val="20"/>
                <w:szCs w:val="20"/>
              </w:rPr>
            </w:pPr>
            <w:r w:rsidRPr="181A6908">
              <w:rPr>
                <w:rFonts w:ascii="Arial" w:eastAsia="Arial" w:hAnsi="Arial" w:cs="Arial"/>
                <w:b/>
                <w:bCs/>
                <w:sz w:val="20"/>
                <w:szCs w:val="20"/>
              </w:rPr>
              <w:t xml:space="preserve"> 30/04/2026</w:t>
            </w:r>
            <w:r w:rsidR="00B230CC">
              <w:rPr>
                <w:rFonts w:ascii="Arial" w:eastAsia="Arial" w:hAnsi="Arial" w:cs="Arial"/>
                <w:b/>
                <w:bCs/>
                <w:sz w:val="20"/>
                <w:szCs w:val="20"/>
              </w:rPr>
            </w:r>
            <w:r w:rsidRPr="181A6908">
              <w:rPr>
                <w:rFonts w:ascii="Arial" w:eastAsia="Arial" w:hAnsi="Arial" w:cs="Arial"/>
                <w:b/>
                <w:bCs/>
                <w:sz w:val="20"/>
                <w:szCs w:val="20"/>
              </w:rPr>
            </w:r>
            <w:r w:rsidR="2731249B" w:rsidRPr="181A6908">
              <w:rPr>
                <w:rFonts w:ascii="Arial" w:eastAsia="Arial" w:hAnsi="Arial" w:cs="Arial"/>
                <w:b/>
                <w:bCs/>
                <w:sz w:val="20"/>
                <w:szCs w:val="20"/>
              </w:rPr>
            </w:r>
            <w:r w:rsidR="00B230CC">
              <w:rPr>
                <w:rFonts w:ascii="Arial" w:eastAsia="Arial" w:hAnsi="Arial" w:cs="Arial"/>
                <w:b/>
                <w:bCs/>
                <w:sz w:val="20"/>
                <w:szCs w:val="20"/>
              </w:rPr>
            </w:r>
            <w:r w:rsidRPr="181A6908">
              <w:rPr>
                <w:rFonts w:ascii="Arial" w:eastAsia="Arial" w:hAnsi="Arial" w:cs="Arial"/>
                <w:b/>
                <w:bCs/>
                <w:sz w:val="20"/>
                <w:szCs w:val="20"/>
              </w:rPr>
            </w:r>
            <w:r w:rsidR="106E86A4" w:rsidRPr="181A6908">
              <w:rPr>
                <w:rFonts w:ascii="Arial" w:eastAsia="Arial" w:hAnsi="Arial" w:cs="Arial"/>
                <w:b/>
                <w:bCs/>
                <w:sz w:val="20"/>
                <w:szCs w:val="20"/>
              </w:rPr>
            </w:r>
          </w:p>
        </w:tc>
        <w:tc>
          <w:tcPr>
            <w:tcW w:w="2235" w:type="dxa"/>
            <w:gridSpan w:val="2"/>
            <w:vMerge/>
            <w:vAlign w:val="center"/>
          </w:tcPr>
          <w:p w14:paraId="6E0CA52B" w14:textId="77777777" w:rsidR="0007368C" w:rsidRDefault="0007368C">
            <w:pPr>
              <w:widowControl w:val="0"/>
              <w:pBdr>
                <w:top w:val="nil"/>
                <w:left w:val="nil"/>
                <w:bottom w:val="nil"/>
                <w:right w:val="nil"/>
                <w:between w:val="nil"/>
              </w:pBdr>
              <w:spacing w:line="276" w:lineRule="auto"/>
              <w:rPr>
                <w:rFonts w:ascii="Arial" w:eastAsia="Arial" w:hAnsi="Arial" w:cs="Arial"/>
                <w:b/>
                <w:bCs/>
                <w:sz w:val="20"/>
                <w:szCs w:val="20"/>
              </w:rPr>
            </w:pPr>
          </w:p>
        </w:tc>
        <w:tc>
          <w:tcPr>
            <w:tcW w:w="775" w:type="dxa"/>
            <w:gridSpan w:val="2"/>
            <w:shd w:val="clear" w:color="auto" w:fill="FFFFFF" w:themeFill="background1"/>
            <w:vAlign w:val="center"/>
          </w:tcPr>
          <w:p w14:paraId="6E0CA52C" w14:textId="56818966" w:rsidR="0007368C" w:rsidRDefault="3E629038">
            <w:pPr>
              <w:jc w:val="center"/>
              <w:rPr>
                <w:rFonts w:ascii="Arial" w:eastAsia="Arial" w:hAnsi="Arial" w:cs="Arial"/>
                <w:b/>
                <w:bCs/>
                <w:sz w:val="20"/>
                <w:szCs w:val="20"/>
              </w:rPr>
            </w:pPr>
            <w:r w:rsidRPr="181A6908">
              <w:rPr>
                <w:rFonts w:ascii="Arial" w:eastAsia="Arial" w:hAnsi="Arial" w:cs="Arial"/>
                <w:b/>
                <w:bCs/>
                <w:sz w:val="20"/>
                <w:szCs w:val="20"/>
              </w:rPr>
              <w:t xml:space="preserve"> 30</w:t>
            </w:r>
            <w:r w:rsidR="483DE1E0" w:rsidRPr="181A6908">
              <w:rPr>
                <w:rFonts w:ascii="Arial" w:eastAsia="Arial" w:hAnsi="Arial" w:cs="Arial"/>
                <w:b/>
                <w:bCs/>
                <w:sz w:val="20"/>
                <w:szCs w:val="20"/>
              </w:rPr>
            </w:r>
            <w:r w:rsidR="00B230CC">
              <w:rPr>
                <w:rFonts w:ascii="Arial" w:eastAsia="Arial" w:hAnsi="Arial" w:cs="Arial"/>
                <w:b/>
                <w:bCs/>
                <w:sz w:val="20"/>
                <w:szCs w:val="20"/>
              </w:rPr>
            </w:r>
          </w:p>
        </w:tc>
        <w:tc>
          <w:tcPr>
            <w:tcW w:w="585" w:type="dxa"/>
            <w:shd w:val="clear" w:color="auto" w:fill="FFFFFF" w:themeFill="background1"/>
            <w:vAlign w:val="center"/>
          </w:tcPr>
          <w:p w14:paraId="6E0CA52D" w14:textId="671EE46C" w:rsidR="0007368C" w:rsidRDefault="3E629038">
            <w:pPr>
              <w:jc w:val="center"/>
              <w:rPr>
                <w:rFonts w:ascii="Arial" w:eastAsia="Arial" w:hAnsi="Arial" w:cs="Arial"/>
                <w:b/>
                <w:bCs/>
                <w:sz w:val="20"/>
                <w:szCs w:val="20"/>
              </w:rPr>
            </w:pPr>
            <w:r w:rsidRPr="181A6908">
              <w:rPr>
                <w:rFonts w:ascii="Arial" w:eastAsia="Arial" w:hAnsi="Arial" w:cs="Arial"/>
                <w:b/>
                <w:bCs/>
                <w:sz w:val="20"/>
                <w:szCs w:val="20"/>
              </w:rPr>
              <w:t> </w:t>
            </w:r>
            <w:r w:rsidR="27AE440C" w:rsidRPr="181A6908">
              <w:rPr>
                <w:rFonts w:ascii="Arial" w:eastAsia="Arial" w:hAnsi="Arial" w:cs="Arial"/>
                <w:b/>
                <w:bCs/>
                <w:sz w:val="20"/>
                <w:szCs w:val="20"/>
              </w:rPr>
              <w:t>0</w:t>
            </w:r>
            <w:r w:rsidR="00B230CC">
              <w:rPr>
                <w:rFonts w:ascii="Arial" w:eastAsia="Arial" w:hAnsi="Arial" w:cs="Arial"/>
                <w:b/>
                <w:bCs/>
                <w:sz w:val="20"/>
                <w:szCs w:val="20"/>
              </w:rPr>
              <w:t>4</w:t>
            </w:r>
          </w:p>
        </w:tc>
        <w:tc>
          <w:tcPr>
            <w:tcW w:w="716" w:type="dxa"/>
            <w:shd w:val="clear" w:color="auto" w:fill="FFFFFF" w:themeFill="background1"/>
            <w:vAlign w:val="center"/>
          </w:tcPr>
          <w:p w14:paraId="6E0CA52E" w14:textId="5E6B6D4F" w:rsidR="0007368C" w:rsidRDefault="3E629038">
            <w:pPr>
              <w:jc w:val="center"/>
              <w:rPr>
                <w:rFonts w:ascii="Arial" w:eastAsia="Arial" w:hAnsi="Arial" w:cs="Arial"/>
                <w:b/>
                <w:bCs/>
                <w:sz w:val="20"/>
                <w:szCs w:val="20"/>
              </w:rPr>
            </w:pPr>
            <w:r w:rsidRPr="181A6908">
              <w:rPr>
                <w:rFonts w:ascii="Arial" w:eastAsia="Arial" w:hAnsi="Arial" w:cs="Arial"/>
                <w:b/>
                <w:bCs/>
                <w:sz w:val="20"/>
                <w:szCs w:val="20"/>
              </w:rPr>
              <w:t>202</w:t>
            </w:r>
            <w:r w:rsidR="0CEC1090" w:rsidRPr="181A6908">
              <w:rPr>
                <w:rFonts w:ascii="Arial" w:eastAsia="Arial" w:hAnsi="Arial" w:cs="Arial"/>
                <w:b/>
                <w:bCs/>
                <w:sz w:val="20"/>
                <w:szCs w:val="20"/>
              </w:rPr>
              <w:t>6</w:t>
            </w:r>
          </w:p>
        </w:tc>
      </w:tr>
      <w:tr w:rsidR="0007368C" w14:paraId="6E0CA531" w14:textId="77777777" w:rsidTr="008275F9">
        <w:trPr>
          <w:trHeight w:val="619"/>
        </w:trPr>
        <w:tc>
          <w:tcPr>
            <w:tcW w:w="10774" w:type="dxa"/>
            <w:gridSpan w:val="18"/>
            <w:shd w:val="clear" w:color="auto" w:fill="ACB9CA"/>
            <w:vAlign w:val="center"/>
          </w:tcPr>
          <w:p w14:paraId="6E0CA530"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INFORMACIÓN BÁSICA DEL CONTRATO</w:t>
            </w:r>
          </w:p>
        </w:tc>
      </w:tr>
      <w:tr w:rsidR="0007368C" w14:paraId="6E0CA537" w14:textId="77777777" w:rsidTr="008275F9">
        <w:trPr>
          <w:trHeight w:val="649"/>
        </w:trPr>
        <w:tc>
          <w:tcPr>
            <w:tcW w:w="1360" w:type="dxa"/>
            <w:gridSpan w:val="3"/>
            <w:vMerge w:val="restart"/>
            <w:shd w:val="clear" w:color="auto" w:fill="D9D9D9" w:themeFill="background1" w:themeFillShade="D9"/>
            <w:vAlign w:val="center"/>
          </w:tcPr>
          <w:p w14:paraId="6E0CA532" w14:textId="307E3E08" w:rsidR="0007368C" w:rsidRDefault="3E629038" w:rsidP="181A6908">
            <w:pPr>
              <w:pBdr>
                <w:top w:val="nil"/>
                <w:left w:val="nil"/>
                <w:bottom w:val="nil"/>
                <w:right w:val="nil"/>
                <w:between w:val="nil"/>
              </w:pBdr>
              <w:jc w:val="center"/>
              <w:rPr>
                <w:rFonts w:ascii="Arial" w:eastAsia="Arial" w:hAnsi="Arial" w:cs="Arial"/>
                <w:b/>
                <w:bCs/>
                <w:sz w:val="20"/>
                <w:szCs w:val="20"/>
              </w:rPr>
            </w:pPr>
            <w:r w:rsidRPr="181A6908">
              <w:rPr>
                <w:rFonts w:ascii="Arial" w:eastAsia="Arial" w:hAnsi="Arial" w:cs="Arial"/>
                <w:b/>
                <w:bCs/>
                <w:sz w:val="20"/>
                <w:szCs w:val="20"/>
              </w:rPr>
              <w:t>Nombre/</w:t>
            </w:r>
            <w:r w:rsidR="7D517059" w:rsidRPr="181A6908">
              <w:rPr>
                <w:rFonts w:ascii="Arial" w:eastAsia="Arial" w:hAnsi="Arial" w:cs="Arial"/>
                <w:b/>
                <w:bCs/>
                <w:sz w:val="20"/>
                <w:szCs w:val="20"/>
              </w:rPr>
              <w:t xml:space="preserve"> </w:t>
            </w:r>
            <w:r w:rsidRPr="181A6908">
              <w:rPr>
                <w:rFonts w:ascii="Arial" w:eastAsia="Arial" w:hAnsi="Arial" w:cs="Arial"/>
                <w:b/>
                <w:bCs/>
                <w:sz w:val="20"/>
                <w:szCs w:val="20"/>
              </w:rPr>
              <w:t>Razón Social</w:t>
            </w:r>
          </w:p>
        </w:tc>
        <w:tc>
          <w:tcPr>
            <w:tcW w:w="3268" w:type="dxa"/>
            <w:gridSpan w:val="5"/>
            <w:vMerge w:val="restart"/>
            <w:shd w:val="clear" w:color="auto" w:fill="FFFFFF" w:themeFill="background1"/>
            <w:vAlign w:val="center"/>
          </w:tcPr>
          <w:p w14:paraId="6E0CA533" w14:textId="77777777" w:rsidR="0007368C" w:rsidRDefault="000741D1">
            <w:pPr>
              <w:pBdr>
                <w:top w:val="nil"/>
                <w:left w:val="nil"/>
                <w:bottom w:val="nil"/>
                <w:right w:val="nil"/>
                <w:between w:val="nil"/>
              </w:pBdr>
              <w:jc w:val="center"/>
              <w:rPr>
                <w:rFonts w:ascii="Arial" w:eastAsia="Arial" w:hAnsi="Arial" w:cs="Arial"/>
                <w:b/>
                <w:bCs/>
                <w:sz w:val="20"/>
                <w:szCs w:val="20"/>
              </w:rPr>
            </w:pPr>
            <w:r>
              <w:rPr>
                <w:rFonts w:ascii="Arial" w:eastAsia="Arial" w:hAnsi="Arial" w:cs="Arial"/>
                <w:b/>
                <w:bCs/>
                <w:sz w:val="20"/>
                <w:szCs w:val="20"/>
              </w:rPr>
              <w:t>MELISSA DE JESUS CARDONA NAVARRO </w:t>
            </w:r>
          </w:p>
        </w:tc>
        <w:tc>
          <w:tcPr>
            <w:tcW w:w="2585" w:type="dxa"/>
            <w:gridSpan w:val="5"/>
            <w:shd w:val="clear" w:color="auto" w:fill="D9D9D9" w:themeFill="background1" w:themeFillShade="D9"/>
            <w:vAlign w:val="center"/>
          </w:tcPr>
          <w:p w14:paraId="6E0CA534" w14:textId="77777777" w:rsidR="0007368C" w:rsidRDefault="000741D1">
            <w:pPr>
              <w:pBdr>
                <w:top w:val="nil"/>
                <w:left w:val="nil"/>
                <w:bottom w:val="nil"/>
                <w:right w:val="nil"/>
                <w:between w:val="nil"/>
              </w:pBdr>
              <w:jc w:val="center"/>
              <w:rPr>
                <w:rFonts w:ascii="Arial" w:eastAsia="Arial" w:hAnsi="Arial" w:cs="Arial"/>
                <w:b/>
                <w:bCs/>
                <w:sz w:val="20"/>
                <w:szCs w:val="20"/>
              </w:rPr>
            </w:pPr>
            <w:r>
              <w:rPr>
                <w:rFonts w:ascii="Arial" w:eastAsia="Arial" w:hAnsi="Arial" w:cs="Arial"/>
                <w:b/>
                <w:bCs/>
                <w:sz w:val="20"/>
                <w:szCs w:val="20"/>
              </w:rPr>
              <w:t>No. Identificación C.C o C.E</w:t>
            </w:r>
          </w:p>
        </w:tc>
        <w:tc>
          <w:tcPr>
            <w:tcW w:w="1720" w:type="dxa"/>
            <w:gridSpan w:val="2"/>
            <w:vAlign w:val="center"/>
          </w:tcPr>
          <w:p w14:paraId="6E0CA535" w14:textId="77777777" w:rsidR="0007368C" w:rsidRDefault="000741D1">
            <w:pPr>
              <w:pBdr>
                <w:top w:val="nil"/>
                <w:left w:val="nil"/>
                <w:bottom w:val="nil"/>
                <w:right w:val="nil"/>
                <w:between w:val="nil"/>
              </w:pBdr>
              <w:jc w:val="center"/>
              <w:rPr>
                <w:rFonts w:ascii="Arial" w:eastAsia="Arial" w:hAnsi="Arial" w:cs="Arial"/>
                <w:b/>
                <w:bCs/>
                <w:sz w:val="20"/>
                <w:szCs w:val="20"/>
              </w:rPr>
            </w:pPr>
            <w:r>
              <w:rPr>
                <w:rFonts w:ascii="Arial" w:eastAsia="Arial" w:hAnsi="Arial" w:cs="Arial"/>
                <w:b/>
                <w:bCs/>
                <w:sz w:val="20"/>
                <w:szCs w:val="20"/>
              </w:rPr>
              <w:t> 1193562407</w:t>
            </w:r>
          </w:p>
        </w:tc>
        <w:tc>
          <w:tcPr>
            <w:tcW w:w="1841" w:type="dxa"/>
            <w:gridSpan w:val="3"/>
            <w:shd w:val="clear" w:color="auto" w:fill="D9D9D9" w:themeFill="background1" w:themeFillShade="D9"/>
            <w:vAlign w:val="center"/>
          </w:tcPr>
          <w:p w14:paraId="6E0CA536" w14:textId="77777777" w:rsidR="0007368C" w:rsidRDefault="000741D1">
            <w:pPr>
              <w:pBdr>
                <w:top w:val="nil"/>
                <w:left w:val="nil"/>
                <w:bottom w:val="nil"/>
                <w:right w:val="nil"/>
                <w:between w:val="nil"/>
              </w:pBdr>
              <w:jc w:val="center"/>
              <w:rPr>
                <w:rFonts w:ascii="Arial" w:eastAsia="Arial" w:hAnsi="Arial" w:cs="Arial"/>
                <w:b/>
                <w:bCs/>
                <w:sz w:val="20"/>
                <w:szCs w:val="20"/>
              </w:rPr>
            </w:pPr>
            <w:r>
              <w:rPr>
                <w:rFonts w:ascii="Arial" w:eastAsia="Arial" w:hAnsi="Arial" w:cs="Arial"/>
                <w:b/>
                <w:bCs/>
                <w:sz w:val="20"/>
                <w:szCs w:val="20"/>
              </w:rPr>
              <w:t xml:space="preserve">Contrato No. </w:t>
            </w:r>
          </w:p>
        </w:tc>
      </w:tr>
      <w:tr w:rsidR="0007368C" w14:paraId="6E0CA53D" w14:textId="77777777" w:rsidTr="008275F9">
        <w:trPr>
          <w:trHeight w:val="565"/>
        </w:trPr>
        <w:tc>
          <w:tcPr>
            <w:tcW w:w="1360" w:type="dxa"/>
            <w:gridSpan w:val="3"/>
            <w:vMerge/>
            <w:vAlign w:val="center"/>
          </w:tcPr>
          <w:p w14:paraId="6E0CA538" w14:textId="77777777" w:rsidR="0007368C" w:rsidRDefault="0007368C">
            <w:pPr>
              <w:widowControl w:val="0"/>
              <w:pBdr>
                <w:top w:val="nil"/>
                <w:left w:val="nil"/>
                <w:bottom w:val="nil"/>
                <w:right w:val="nil"/>
                <w:between w:val="nil"/>
              </w:pBdr>
              <w:spacing w:line="276" w:lineRule="auto"/>
              <w:rPr>
                <w:rFonts w:ascii="Arial" w:eastAsia="Arial" w:hAnsi="Arial" w:cs="Arial"/>
                <w:b/>
                <w:bCs/>
                <w:sz w:val="20"/>
                <w:szCs w:val="20"/>
              </w:rPr>
            </w:pPr>
          </w:p>
        </w:tc>
        <w:tc>
          <w:tcPr>
            <w:tcW w:w="3268" w:type="dxa"/>
            <w:gridSpan w:val="5"/>
            <w:vMerge/>
            <w:vAlign w:val="center"/>
          </w:tcPr>
          <w:p w14:paraId="6E0CA539" w14:textId="77777777" w:rsidR="0007368C" w:rsidRDefault="0007368C">
            <w:pPr>
              <w:widowControl w:val="0"/>
              <w:pBdr>
                <w:top w:val="nil"/>
                <w:left w:val="nil"/>
                <w:bottom w:val="nil"/>
                <w:right w:val="nil"/>
                <w:between w:val="nil"/>
              </w:pBdr>
              <w:spacing w:line="276" w:lineRule="auto"/>
              <w:rPr>
                <w:rFonts w:ascii="Arial" w:eastAsia="Arial" w:hAnsi="Arial" w:cs="Arial"/>
                <w:b/>
                <w:bCs/>
                <w:sz w:val="20"/>
                <w:szCs w:val="20"/>
              </w:rPr>
            </w:pPr>
          </w:p>
        </w:tc>
        <w:tc>
          <w:tcPr>
            <w:tcW w:w="2585" w:type="dxa"/>
            <w:gridSpan w:val="5"/>
            <w:shd w:val="clear" w:color="auto" w:fill="D9D9D9" w:themeFill="background1" w:themeFillShade="D9"/>
            <w:vAlign w:val="center"/>
          </w:tcPr>
          <w:p w14:paraId="6E0CA53A" w14:textId="77777777" w:rsidR="0007368C" w:rsidRDefault="000741D1">
            <w:pPr>
              <w:pBdr>
                <w:top w:val="nil"/>
                <w:left w:val="nil"/>
                <w:bottom w:val="nil"/>
                <w:right w:val="nil"/>
                <w:between w:val="nil"/>
              </w:pBdr>
              <w:jc w:val="center"/>
              <w:rPr>
                <w:rFonts w:ascii="Arial" w:eastAsia="Arial" w:hAnsi="Arial" w:cs="Arial"/>
                <w:b/>
                <w:bCs/>
                <w:sz w:val="20"/>
                <w:szCs w:val="20"/>
              </w:rPr>
            </w:pPr>
            <w:r>
              <w:rPr>
                <w:rFonts w:ascii="Arial" w:eastAsia="Arial" w:hAnsi="Arial" w:cs="Arial"/>
                <w:b/>
                <w:bCs/>
                <w:sz w:val="20"/>
                <w:szCs w:val="20"/>
              </w:rPr>
              <w:t>NIT</w:t>
            </w:r>
          </w:p>
        </w:tc>
        <w:tc>
          <w:tcPr>
            <w:tcW w:w="1720" w:type="dxa"/>
            <w:gridSpan w:val="2"/>
            <w:vAlign w:val="center"/>
          </w:tcPr>
          <w:p w14:paraId="6E0CA53B" w14:textId="77777777" w:rsidR="0007368C" w:rsidRDefault="000741D1">
            <w:pPr>
              <w:pBdr>
                <w:top w:val="nil"/>
                <w:left w:val="nil"/>
                <w:bottom w:val="nil"/>
                <w:right w:val="nil"/>
                <w:between w:val="nil"/>
              </w:pBdr>
              <w:jc w:val="center"/>
              <w:rPr>
                <w:rFonts w:ascii="Arial" w:eastAsia="Arial" w:hAnsi="Arial" w:cs="Arial"/>
                <w:b/>
                <w:bCs/>
                <w:sz w:val="20"/>
                <w:szCs w:val="20"/>
              </w:rPr>
            </w:pPr>
            <w:r>
              <w:rPr>
                <w:rFonts w:ascii="Arial" w:eastAsia="Arial" w:hAnsi="Arial" w:cs="Arial"/>
                <w:b/>
                <w:bCs/>
                <w:sz w:val="20"/>
                <w:szCs w:val="20"/>
              </w:rPr>
              <w:t> No aplica</w:t>
            </w:r>
          </w:p>
        </w:tc>
        <w:tc>
          <w:tcPr>
            <w:tcW w:w="1841" w:type="dxa"/>
            <w:gridSpan w:val="3"/>
            <w:vAlign w:val="center"/>
          </w:tcPr>
          <w:p w14:paraId="6E0CA53C" w14:textId="10288D98" w:rsidR="0007368C" w:rsidRDefault="46FAE39A" w:rsidP="181A6908">
            <w:pPr>
              <w:pBdr>
                <w:top w:val="nil"/>
                <w:left w:val="nil"/>
                <w:bottom w:val="nil"/>
                <w:right w:val="nil"/>
                <w:between w:val="nil"/>
              </w:pBdr>
              <w:jc w:val="center"/>
              <w:rPr>
                <w:rFonts w:ascii="Arial" w:eastAsia="Arial" w:hAnsi="Arial" w:cs="Arial"/>
                <w:b/>
                <w:bCs/>
                <w:sz w:val="20"/>
                <w:szCs w:val="20"/>
              </w:rPr>
            </w:pPr>
            <w:r w:rsidRPr="181A6908">
              <w:rPr>
                <w:rFonts w:ascii="Arial" w:eastAsia="Arial" w:hAnsi="Arial" w:cs="Arial"/>
                <w:b/>
                <w:bCs/>
                <w:sz w:val="20"/>
                <w:szCs w:val="20"/>
              </w:rPr>
              <w:t xml:space="preserve">GGC-0316-2026 </w:t>
            </w:r>
            <w:r w:rsidR="3E629038" w:rsidRPr="181A6908">
              <w:rPr>
                <w:rFonts w:ascii="Arial" w:eastAsia="Arial" w:hAnsi="Arial" w:cs="Arial"/>
                <w:b/>
                <w:bCs/>
                <w:sz w:val="20"/>
                <w:szCs w:val="20"/>
              </w:rPr>
              <w:t> </w:t>
            </w:r>
          </w:p>
        </w:tc>
      </w:tr>
      <w:tr w:rsidR="0007368C" w14:paraId="6E0CA540" w14:textId="77777777" w:rsidTr="008275F9">
        <w:trPr>
          <w:trHeight w:val="721"/>
        </w:trPr>
        <w:tc>
          <w:tcPr>
            <w:tcW w:w="1360" w:type="dxa"/>
            <w:gridSpan w:val="3"/>
            <w:vMerge w:val="restart"/>
            <w:shd w:val="clear" w:color="auto" w:fill="D9D9D9" w:themeFill="background1" w:themeFillShade="D9"/>
            <w:vAlign w:val="center"/>
          </w:tcPr>
          <w:p w14:paraId="6E0CA53E" w14:textId="77777777" w:rsidR="0007368C" w:rsidRDefault="000741D1">
            <w:pPr>
              <w:rPr>
                <w:rFonts w:ascii="Arial" w:eastAsia="Arial" w:hAnsi="Arial" w:cs="Arial"/>
                <w:b/>
                <w:bCs/>
                <w:sz w:val="20"/>
                <w:szCs w:val="20"/>
              </w:rPr>
            </w:pPr>
            <w:r>
              <w:rPr>
                <w:rFonts w:ascii="Arial" w:eastAsia="Arial" w:hAnsi="Arial" w:cs="Arial"/>
                <w:b/>
                <w:bCs/>
                <w:sz w:val="20"/>
                <w:szCs w:val="20"/>
              </w:rPr>
              <w:t>Objeto del Contrato</w:t>
            </w:r>
          </w:p>
        </w:tc>
        <w:tc>
          <w:tcPr>
            <w:tcW w:w="9414" w:type="dxa"/>
            <w:gridSpan w:val="15"/>
            <w:vMerge w:val="restart"/>
            <w:shd w:val="clear" w:color="auto" w:fill="FFFFFF" w:themeFill="background1"/>
            <w:vAlign w:val="center"/>
          </w:tcPr>
          <w:p w14:paraId="6E0CA53F" w14:textId="5422E3A3" w:rsidR="0007368C" w:rsidRDefault="1AD18DA6">
            <w:pPr>
              <w:rPr>
                <w:rFonts w:ascii="Arial" w:eastAsia="Arial" w:hAnsi="Arial" w:cs="Arial"/>
                <w:b/>
                <w:bCs/>
                <w:sz w:val="20"/>
                <w:szCs w:val="20"/>
              </w:rPr>
            </w:pPr>
            <w:r w:rsidRPr="181A6908">
              <w:rPr>
                <w:rFonts w:ascii="Arial" w:eastAsia="Arial" w:hAnsi="Arial" w:cs="Arial"/>
                <w:b/>
                <w:bCs/>
                <w:sz w:val="20"/>
                <w:szCs w:val="20"/>
              </w:rPr>
              <w:t>Apoyar la gestión de actividades técnicas y operativas relacionadas con el proceso de análisis de datos para la estructuración y ejecución de proyectos con FNCER de la Dirección de Energía Eléctrica</w:t>
            </w:r>
          </w:p>
        </w:tc>
      </w:tr>
      <w:tr w:rsidR="0007368C" w14:paraId="6E0CA543" w14:textId="77777777" w:rsidTr="008275F9">
        <w:trPr>
          <w:trHeight w:val="571"/>
        </w:trPr>
        <w:tc>
          <w:tcPr>
            <w:tcW w:w="1360" w:type="dxa"/>
            <w:gridSpan w:val="3"/>
            <w:vMerge/>
            <w:vAlign w:val="center"/>
          </w:tcPr>
          <w:p w14:paraId="6E0CA541" w14:textId="77777777" w:rsidR="0007368C" w:rsidRDefault="0007368C">
            <w:pPr>
              <w:widowControl w:val="0"/>
              <w:pBdr>
                <w:top w:val="nil"/>
                <w:left w:val="nil"/>
                <w:bottom w:val="nil"/>
                <w:right w:val="nil"/>
                <w:between w:val="nil"/>
              </w:pBdr>
              <w:spacing w:line="276" w:lineRule="auto"/>
              <w:rPr>
                <w:rFonts w:ascii="Arial" w:eastAsia="Arial" w:hAnsi="Arial" w:cs="Arial"/>
                <w:b/>
                <w:bCs/>
                <w:sz w:val="20"/>
                <w:szCs w:val="20"/>
              </w:rPr>
            </w:pPr>
          </w:p>
        </w:tc>
        <w:tc>
          <w:tcPr>
            <w:tcW w:w="9414" w:type="dxa"/>
            <w:gridSpan w:val="15"/>
            <w:vMerge/>
            <w:vAlign w:val="center"/>
          </w:tcPr>
          <w:p w14:paraId="6E0CA542" w14:textId="77777777" w:rsidR="0007368C" w:rsidRDefault="0007368C">
            <w:pPr>
              <w:widowControl w:val="0"/>
              <w:pBdr>
                <w:top w:val="nil"/>
                <w:left w:val="nil"/>
                <w:bottom w:val="nil"/>
                <w:right w:val="nil"/>
                <w:between w:val="nil"/>
              </w:pBdr>
              <w:spacing w:line="276" w:lineRule="auto"/>
              <w:rPr>
                <w:rFonts w:ascii="Arial" w:eastAsia="Arial" w:hAnsi="Arial" w:cs="Arial"/>
                <w:b/>
                <w:bCs/>
                <w:sz w:val="20"/>
                <w:szCs w:val="20"/>
              </w:rPr>
            </w:pPr>
          </w:p>
        </w:tc>
      </w:tr>
      <w:tr w:rsidR="0007368C" w14:paraId="6E0CA546" w14:textId="77777777" w:rsidTr="008275F9">
        <w:trPr>
          <w:trHeight w:val="293"/>
        </w:trPr>
        <w:tc>
          <w:tcPr>
            <w:tcW w:w="1360" w:type="dxa"/>
            <w:gridSpan w:val="3"/>
            <w:vMerge/>
            <w:vAlign w:val="center"/>
          </w:tcPr>
          <w:p w14:paraId="6E0CA544" w14:textId="77777777" w:rsidR="0007368C" w:rsidRDefault="0007368C">
            <w:pPr>
              <w:widowControl w:val="0"/>
              <w:pBdr>
                <w:top w:val="nil"/>
                <w:left w:val="nil"/>
                <w:bottom w:val="nil"/>
                <w:right w:val="nil"/>
                <w:between w:val="nil"/>
              </w:pBdr>
              <w:spacing w:line="276" w:lineRule="auto"/>
              <w:rPr>
                <w:rFonts w:ascii="Arial" w:eastAsia="Arial" w:hAnsi="Arial" w:cs="Arial"/>
                <w:b/>
                <w:bCs/>
                <w:sz w:val="20"/>
                <w:szCs w:val="20"/>
              </w:rPr>
            </w:pPr>
          </w:p>
        </w:tc>
        <w:tc>
          <w:tcPr>
            <w:tcW w:w="9414" w:type="dxa"/>
            <w:gridSpan w:val="15"/>
            <w:vMerge/>
            <w:vAlign w:val="center"/>
          </w:tcPr>
          <w:p w14:paraId="6E0CA545" w14:textId="77777777" w:rsidR="0007368C" w:rsidRDefault="0007368C">
            <w:pPr>
              <w:widowControl w:val="0"/>
              <w:pBdr>
                <w:top w:val="nil"/>
                <w:left w:val="nil"/>
                <w:bottom w:val="nil"/>
                <w:right w:val="nil"/>
                <w:between w:val="nil"/>
              </w:pBdr>
              <w:spacing w:line="276" w:lineRule="auto"/>
              <w:rPr>
                <w:rFonts w:ascii="Arial" w:eastAsia="Arial" w:hAnsi="Arial" w:cs="Arial"/>
                <w:b/>
                <w:bCs/>
                <w:sz w:val="20"/>
                <w:szCs w:val="20"/>
              </w:rPr>
            </w:pPr>
          </w:p>
        </w:tc>
      </w:tr>
      <w:tr w:rsidR="0007368C" w14:paraId="6E0CA548" w14:textId="77777777" w:rsidTr="008275F9">
        <w:trPr>
          <w:trHeight w:val="679"/>
        </w:trPr>
        <w:tc>
          <w:tcPr>
            <w:tcW w:w="10774" w:type="dxa"/>
            <w:gridSpan w:val="18"/>
            <w:shd w:val="clear" w:color="auto" w:fill="ACB9CA"/>
            <w:vAlign w:val="center"/>
          </w:tcPr>
          <w:p w14:paraId="6E0CA547"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OBLIGACIONES ESPECÍFICAS</w:t>
            </w:r>
          </w:p>
        </w:tc>
      </w:tr>
      <w:tr w:rsidR="0007368C" w14:paraId="6E0CA54B" w14:textId="77777777" w:rsidTr="008275F9">
        <w:trPr>
          <w:trHeight w:val="973"/>
        </w:trPr>
        <w:tc>
          <w:tcPr>
            <w:tcW w:w="5568" w:type="dxa"/>
            <w:gridSpan w:val="10"/>
            <w:shd w:val="clear" w:color="auto" w:fill="D9D9D9" w:themeFill="background1" w:themeFillShade="D9"/>
            <w:vAlign w:val="center"/>
          </w:tcPr>
          <w:p w14:paraId="6E0CA549"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OBLIGACIONES Y/O ACTIVIDADES</w:t>
            </w:r>
            <w:r>
              <w:rPr>
                <w:rFonts w:ascii="Arial" w:eastAsia="Arial" w:hAnsi="Arial" w:cs="Arial"/>
                <w:b/>
                <w:bCs/>
                <w:sz w:val="20"/>
                <w:szCs w:val="20"/>
              </w:rPr>
              <w:br/>
              <w:t>Conforme se establecen en el Contrato</w:t>
            </w:r>
          </w:p>
        </w:tc>
        <w:tc>
          <w:tcPr>
            <w:tcW w:w="5206" w:type="dxa"/>
            <w:gridSpan w:val="8"/>
            <w:shd w:val="clear" w:color="auto" w:fill="D9D9D9" w:themeFill="background1" w:themeFillShade="D9"/>
            <w:vAlign w:val="center"/>
          </w:tcPr>
          <w:p w14:paraId="6E0CA54A"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AVANCES Y LOGROS DEL MES (relacionar en cada obligación y/o actividad si cuenta con evidencia de cumplimiento en el link del informe cargado en SECOP II o indicar donde reposa la misma)</w:t>
            </w:r>
          </w:p>
        </w:tc>
      </w:tr>
      <w:tr w:rsidR="0007368C" w14:paraId="6E0CA54F" w14:textId="77777777" w:rsidTr="008275F9">
        <w:trPr>
          <w:trHeight w:val="293"/>
        </w:trPr>
        <w:tc>
          <w:tcPr>
            <w:tcW w:w="567" w:type="dxa"/>
            <w:vMerge w:val="restart"/>
            <w:shd w:val="clear" w:color="auto" w:fill="D9D9D9" w:themeFill="background1" w:themeFillShade="D9"/>
            <w:vAlign w:val="center"/>
          </w:tcPr>
          <w:p w14:paraId="6E0CA54C" w14:textId="77777777" w:rsidR="0007368C" w:rsidRDefault="000741D1">
            <w:pPr>
              <w:jc w:val="center"/>
              <w:rPr>
                <w:rFonts w:ascii="Arial" w:eastAsia="Arial" w:hAnsi="Arial" w:cs="Arial"/>
                <w:sz w:val="20"/>
                <w:szCs w:val="20"/>
              </w:rPr>
            </w:pPr>
            <w:r>
              <w:rPr>
                <w:rFonts w:ascii="Arial" w:eastAsia="Arial" w:hAnsi="Arial" w:cs="Arial"/>
                <w:sz w:val="20"/>
                <w:szCs w:val="20"/>
              </w:rPr>
              <w:t>1</w:t>
            </w:r>
          </w:p>
        </w:tc>
        <w:tc>
          <w:tcPr>
            <w:tcW w:w="5001" w:type="dxa"/>
            <w:gridSpan w:val="9"/>
            <w:vMerge w:val="restart"/>
            <w:vAlign w:val="center"/>
          </w:tcPr>
          <w:p w14:paraId="6E0CA54D" w14:textId="2A0EDF52" w:rsidR="0007368C" w:rsidRDefault="6B88E709">
            <w:pPr>
              <w:jc w:val="both"/>
              <w:rPr>
                <w:rFonts w:ascii="Arial" w:eastAsia="Arial" w:hAnsi="Arial" w:cs="Arial"/>
                <w:sz w:val="20"/>
                <w:szCs w:val="20"/>
              </w:rPr>
            </w:pPr>
            <w:r w:rsidRPr="181A6908">
              <w:rPr>
                <w:rFonts w:ascii="Arial" w:eastAsia="Arial" w:hAnsi="Arial" w:cs="Arial"/>
                <w:sz w:val="20"/>
                <w:szCs w:val="20"/>
                <w:highlight w:val="white"/>
              </w:rPr>
              <w:t>Apoyar el seguimiento y análisis de postulaciones relacionadas con la Estrategia Nacional de Comunidades Energéticas, bajo la supervisión del componente de data.</w:t>
            </w:r>
          </w:p>
        </w:tc>
        <w:tc>
          <w:tcPr>
            <w:tcW w:w="5206" w:type="dxa"/>
            <w:gridSpan w:val="8"/>
            <w:vMerge w:val="restart"/>
            <w:vAlign w:val="center"/>
          </w:tcPr>
          <w:p w14:paraId="1709B8BA" w14:textId="77777777" w:rsidR="0007368C" w:rsidRDefault="00B230CC" w:rsidP="00B230CC">
            <w:pPr>
              <w:jc w:val="both"/>
              <w:rPr>
                <w:rFonts w:ascii="Arial" w:eastAsia="Arial" w:hAnsi="Arial" w:cs="Arial"/>
                <w:sz w:val="20"/>
                <w:szCs w:val="20"/>
              </w:rPr>
            </w:pPr>
            <w:r w:rsidRPr="00B230CC">
              <w:rPr>
                <w:rFonts w:ascii="Arial" w:eastAsia="Arial" w:hAnsi="Arial" w:cs="Arial"/>
                <w:sz w:val="20"/>
                <w:szCs w:val="20"/>
              </w:rPr>
              <w:t>Durante el período reportado (1 al 30 de abril de 2026), se avanzó en el seguimiento y análisis de postulaciones de la Estrategia Nacional de Comunidades Energéticas mediante el apoyo técnico al contratista Andrés Felipe Castellanos en el procesamiento de datos del departamento de Córdoba y en la modificación de entregables previos de Barranquilla y Barrancabermeja.</w:t>
              <w:br/>
              <w:br/>
              <w:t>Para el departamento de Córdoba, se realizó la selección muestral completa aplicando los filtros establecidos por la metodología: (1) usuarios con medidor instalado (se excluyó el código 6: "usuario sin medidor"), (2) pertenecientes a estrato 1, 2 o 3 (se excluyeron comercial, industrial, oficial, provisional y alumbrado público), (3) con código de transformador registrado (se excluyeron registros sin trafo), (4) consumo promedio mayor o igual a 40 kWh/mes, (5) consumo promedio menor o igual a 300 kWh/mes, y (6) valor de cartera menor o igual a $100.000. Como hallazgo importante del análisis, el campo de código de circuito o línea venía vacío en la población elegible y las fuentes no contaban con información de barrio/POT utilizable; por esta razón, la agrupación territorial se realizó por municipio, obteniendo 30 agrupaciones en total. Se generaron los cuatro entregables definidos: Entregable 1 – Base de datos de beneficiarios; Entregable 2 – Índice de focalización; Entregable 3 – Base de datos de beneficiarios priorizados; Entregable 4 – Resumen y detalle territorial.</w:t>
              <w:br/>
              <w:br/>
              <w:t>Para Barranquilla y Barrancabermeja, se aplicaron los ajustes solicitados sobre la base previa de Barranquilla: eliminación del filtro por tipo de subestación para incluir los clústeres residenciales atendidos por transformadores tipo Pedestal e interiores de edificación, tal como fue indicado desde campo. Con este cambio, la base de beneficiarios priorizada pasó de 47.950 a 49.145 usuarios elegibles (incremento de más de 1.195 usuarios), distribuidos en 87 sectores. Se elaboró y entregó el informe de validación con los hallazgos y recomendaciones del análisis, adjunto como evidencia al correo institucional enviado el 13 de abril de 2026.</w:t>
            </w:r>
          </w:p>
          <w:p w14:paraId="0B426F96" w14:textId="77777777" w:rsidR="00B230CC" w:rsidRDefault="00B230CC" w:rsidP="00B230CC">
            <w:pPr>
              <w:jc w:val="both"/>
              <w:rPr>
                <w:rFonts w:ascii="Arial" w:eastAsia="Arial" w:hAnsi="Arial" w:cs="Arial"/>
                <w:sz w:val="20"/>
                <w:szCs w:val="20"/>
              </w:rPr>
            </w:pPr>
          </w:p>
          <w:p w14:paraId="4C056C6F" w14:textId="77777777" w:rsidR="00B230CC" w:rsidRDefault="00B230CC" w:rsidP="00B230CC">
            <w:pPr>
              <w:jc w:val="both"/>
              <w:rPr>
                <w:rFonts w:ascii="Arial" w:eastAsia="Arial" w:hAnsi="Arial" w:cs="Arial"/>
                <w:sz w:val="20"/>
                <w:szCs w:val="20"/>
              </w:rPr>
            </w:pPr>
            <w:r w:rsidRPr="00B230CC">
              <w:rPr>
                <w:rFonts w:ascii="Arial" w:eastAsia="Arial" w:hAnsi="Arial" w:cs="Arial"/>
                <w:sz w:val="20"/>
                <w:szCs w:val="20"/>
              </w:rPr>
            </w:r>
          </w:p>
          <w:p w14:paraId="1D45715E" w14:textId="77777777" w:rsidR="00B230CC" w:rsidRDefault="00B230CC" w:rsidP="00B230CC">
            <w:pPr>
              <w:jc w:val="both"/>
              <w:rPr>
                <w:rFonts w:ascii="Arial" w:eastAsia="Arial" w:hAnsi="Arial" w:cs="Arial"/>
                <w:sz w:val="20"/>
                <w:szCs w:val="20"/>
              </w:rPr>
            </w:pPr>
          </w:p>
          <w:p w14:paraId="622CAC2E" w14:textId="77777777" w:rsidR="00B230CC" w:rsidRDefault="00B230CC" w:rsidP="00B230CC">
            <w:pPr>
              <w:jc w:val="both"/>
              <w:rPr>
                <w:rFonts w:ascii="Arial" w:eastAsia="Arial" w:hAnsi="Arial" w:cs="Arial"/>
                <w:sz w:val="20"/>
                <w:szCs w:val="20"/>
              </w:rPr>
            </w:pPr>
            <w:r w:rsidRPr="00B230CC">
              <w:rPr>
                <w:rFonts w:ascii="Arial" w:eastAsia="Arial" w:hAnsi="Arial" w:cs="Arial"/>
                <w:sz w:val="20"/>
                <w:szCs w:val="20"/>
              </w:rPr>
            </w:r>
          </w:p>
          <w:p w14:paraId="44433CE0" w14:textId="77777777" w:rsidR="00B230CC" w:rsidRDefault="00B230CC" w:rsidP="00B230CC">
            <w:pPr>
              <w:jc w:val="both"/>
              <w:rPr>
                <w:rFonts w:ascii="Arial" w:eastAsia="Arial" w:hAnsi="Arial" w:cs="Arial"/>
                <w:sz w:val="20"/>
                <w:szCs w:val="20"/>
              </w:rPr>
            </w:pPr>
          </w:p>
          <w:p w14:paraId="6E0CA54E" w14:textId="60BBF3E0" w:rsidR="00B230CC" w:rsidRPr="00B230CC" w:rsidRDefault="00B230CC" w:rsidP="00B230CC">
            <w:pPr>
              <w:jc w:val="both"/>
              <w:rPr>
                <w:rFonts w:ascii="Arial" w:eastAsia="Arial" w:hAnsi="Arial" w:cs="Arial"/>
                <w:sz w:val="20"/>
                <w:szCs w:val="20"/>
                <w:highlight w:val="white"/>
              </w:rPr>
            </w:pPr>
            <w:r w:rsidRPr="00B230CC">
              <w:rPr>
                <w:rFonts w:ascii="Arial" w:eastAsia="Arial" w:hAnsi="Arial" w:cs="Arial"/>
                <w:sz w:val="20"/>
                <w:szCs w:val="20"/>
              </w:rPr>
            </w:r>
          </w:p>
        </w:tc>
      </w:tr>
      <w:tr w:rsidR="0007368C" w14:paraId="6E0CA553" w14:textId="77777777" w:rsidTr="008275F9">
        <w:trPr>
          <w:trHeight w:val="293"/>
        </w:trPr>
        <w:tc>
          <w:tcPr>
            <w:tcW w:w="567" w:type="dxa"/>
            <w:vMerge/>
            <w:vAlign w:val="center"/>
          </w:tcPr>
          <w:p w14:paraId="6E0CA550" w14:textId="77777777" w:rsidR="0007368C" w:rsidRDefault="0007368C">
            <w:pPr>
              <w:widowControl w:val="0"/>
              <w:pBdr>
                <w:top w:val="nil"/>
                <w:left w:val="nil"/>
                <w:bottom w:val="nil"/>
                <w:right w:val="nil"/>
                <w:between w:val="nil"/>
              </w:pBdr>
              <w:spacing w:line="276" w:lineRule="auto"/>
              <w:rPr>
                <w:rFonts w:ascii="Arial" w:eastAsia="Arial" w:hAnsi="Arial" w:cs="Arial"/>
                <w:b/>
                <w:bCs/>
                <w:sz w:val="20"/>
                <w:szCs w:val="20"/>
              </w:rPr>
            </w:pPr>
          </w:p>
        </w:tc>
        <w:tc>
          <w:tcPr>
            <w:tcW w:w="5001" w:type="dxa"/>
            <w:gridSpan w:val="9"/>
            <w:vMerge/>
            <w:vAlign w:val="center"/>
          </w:tcPr>
          <w:p w14:paraId="6E0CA551" w14:textId="77777777" w:rsidR="0007368C" w:rsidRDefault="0007368C">
            <w:pPr>
              <w:widowControl w:val="0"/>
              <w:pBdr>
                <w:top w:val="nil"/>
                <w:left w:val="nil"/>
                <w:bottom w:val="nil"/>
                <w:right w:val="nil"/>
                <w:between w:val="nil"/>
              </w:pBdr>
              <w:spacing w:line="276" w:lineRule="auto"/>
              <w:rPr>
                <w:rFonts w:ascii="Arial" w:eastAsia="Arial" w:hAnsi="Arial" w:cs="Arial"/>
                <w:b/>
                <w:bCs/>
                <w:sz w:val="20"/>
                <w:szCs w:val="20"/>
              </w:rPr>
            </w:pPr>
          </w:p>
        </w:tc>
        <w:tc>
          <w:tcPr>
            <w:tcW w:w="5206" w:type="dxa"/>
            <w:gridSpan w:val="8"/>
            <w:vMerge/>
            <w:vAlign w:val="center"/>
          </w:tcPr>
          <w:p w14:paraId="6E0CA552"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6E0CA557" w14:textId="77777777" w:rsidTr="008275F9">
        <w:trPr>
          <w:trHeight w:val="293"/>
        </w:trPr>
        <w:tc>
          <w:tcPr>
            <w:tcW w:w="567" w:type="dxa"/>
            <w:vMerge/>
            <w:vAlign w:val="center"/>
          </w:tcPr>
          <w:p w14:paraId="6E0CA554" w14:textId="77777777" w:rsidR="0007368C" w:rsidRDefault="0007368C">
            <w:pPr>
              <w:widowControl w:val="0"/>
              <w:pBdr>
                <w:top w:val="nil"/>
                <w:left w:val="nil"/>
                <w:bottom w:val="nil"/>
                <w:right w:val="nil"/>
                <w:between w:val="nil"/>
              </w:pBdr>
              <w:spacing w:line="276" w:lineRule="auto"/>
              <w:rPr>
                <w:rFonts w:ascii="Arial" w:eastAsia="Arial" w:hAnsi="Arial" w:cs="Arial"/>
                <w:b/>
                <w:bCs/>
                <w:sz w:val="20"/>
                <w:szCs w:val="20"/>
              </w:rPr>
            </w:pPr>
          </w:p>
        </w:tc>
        <w:tc>
          <w:tcPr>
            <w:tcW w:w="5001" w:type="dxa"/>
            <w:gridSpan w:val="9"/>
            <w:vMerge/>
            <w:vAlign w:val="center"/>
          </w:tcPr>
          <w:p w14:paraId="6E0CA555" w14:textId="77777777" w:rsidR="0007368C" w:rsidRDefault="0007368C">
            <w:pPr>
              <w:widowControl w:val="0"/>
              <w:pBdr>
                <w:top w:val="nil"/>
                <w:left w:val="nil"/>
                <w:bottom w:val="nil"/>
                <w:right w:val="nil"/>
                <w:between w:val="nil"/>
              </w:pBdr>
              <w:spacing w:line="276" w:lineRule="auto"/>
              <w:rPr>
                <w:rFonts w:ascii="Arial" w:eastAsia="Arial" w:hAnsi="Arial" w:cs="Arial"/>
                <w:b/>
                <w:bCs/>
                <w:sz w:val="20"/>
                <w:szCs w:val="20"/>
              </w:rPr>
            </w:pPr>
          </w:p>
        </w:tc>
        <w:tc>
          <w:tcPr>
            <w:tcW w:w="5206" w:type="dxa"/>
            <w:gridSpan w:val="8"/>
            <w:vMerge/>
            <w:vAlign w:val="center"/>
          </w:tcPr>
          <w:p w14:paraId="6E0CA556"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6E0CA565" w14:textId="77777777" w:rsidTr="008275F9">
        <w:trPr>
          <w:trHeight w:val="293"/>
        </w:trPr>
        <w:tc>
          <w:tcPr>
            <w:tcW w:w="567" w:type="dxa"/>
            <w:vMerge w:val="restart"/>
            <w:shd w:val="clear" w:color="auto" w:fill="D9D9D9" w:themeFill="background1" w:themeFillShade="D9"/>
            <w:vAlign w:val="center"/>
          </w:tcPr>
          <w:p w14:paraId="6E0CA558" w14:textId="483AB650" w:rsidR="0007368C" w:rsidRDefault="001024F8">
            <w:pPr>
              <w:jc w:val="center"/>
              <w:rPr>
                <w:rFonts w:ascii="Arial" w:eastAsia="Arial" w:hAnsi="Arial" w:cs="Arial"/>
                <w:sz w:val="20"/>
                <w:szCs w:val="20"/>
              </w:rPr>
            </w:pPr>
            <w:r>
              <w:rPr>
                <w:rFonts w:ascii="Arial" w:eastAsia="Arial" w:hAnsi="Arial" w:cs="Arial"/>
                <w:sz w:val="20"/>
                <w:szCs w:val="20"/>
              </w:rPr>
              <w:t>2</w:t>
            </w:r>
          </w:p>
        </w:tc>
        <w:tc>
          <w:tcPr>
            <w:tcW w:w="5001" w:type="dxa"/>
            <w:gridSpan w:val="9"/>
            <w:vMerge w:val="restart"/>
            <w:vAlign w:val="center"/>
          </w:tcPr>
          <w:p w14:paraId="6E0CA559" w14:textId="5342CC2C" w:rsidR="0007368C" w:rsidRDefault="4DB0D11D">
            <w:pPr>
              <w:jc w:val="both"/>
              <w:rPr>
                <w:rFonts w:ascii="Arial" w:eastAsia="Arial" w:hAnsi="Arial" w:cs="Arial"/>
                <w:color w:val="000000"/>
                <w:sz w:val="20"/>
                <w:szCs w:val="20"/>
              </w:rPr>
            </w:pPr>
            <w:r w:rsidRPr="181A6908">
              <w:rPr>
                <w:rFonts w:ascii="Arial" w:eastAsia="Arial" w:hAnsi="Arial" w:cs="Arial"/>
                <w:sz w:val="20"/>
                <w:szCs w:val="20"/>
                <w:highlight w:val="white"/>
              </w:rPr>
              <w:t>Brindar apoyo en la organización, clasificación y sistematización de los insumos necesarios para la elaboración de productos analíticos derivados del sistema de información de la estrategia.</w:t>
            </w:r>
          </w:p>
        </w:tc>
        <w:tc>
          <w:tcPr>
            <w:tcW w:w="5206" w:type="dxa"/>
            <w:gridSpan w:val="8"/>
            <w:vMerge w:val="restart"/>
            <w:vAlign w:val="center"/>
          </w:tcPr>
          <w:p w14:paraId="55EFADED" w14:textId="77777777" w:rsidR="0007368C" w:rsidRDefault="00B230CC" w:rsidP="00A7094F">
            <w:pPr>
              <w:jc w:val="both"/>
              <w:rPr>
                <w:rFonts w:ascii="Arial" w:eastAsia="Arial" w:hAnsi="Arial" w:cs="Arial"/>
                <w:sz w:val="20"/>
                <w:szCs w:val="20"/>
              </w:rPr>
            </w:pPr>
            <w:r w:rsidRPr="00B230CC">
              <w:rPr>
                <w:rFonts w:ascii="Arial" w:eastAsia="Arial" w:hAnsi="Arial" w:cs="Arial"/>
                <w:sz w:val="20"/>
                <w:szCs w:val="20"/>
              </w:rPr>
              <w:t>Se completó la integración de todos los tableros del Portal de Dirección de Energía Eléctrica con la base de datos real PostgreSQL, eliminando por completo los datos mock que se habían utilizado durante la fase de desarrollo del mes de marzo. Esta integración cubre los seis módulos funcionales de la plataforma.</w:t>
              <w:br/>
              <w:br/>
              <w:t>Se desarrollaron y pusieron en producción tres nuevos tableros: (1) Tablero FENOGE (Fondo Nacional de Eficiencia Energética), que consolida el seguimiento de contratos y proyectos del Fondo; (2) Tablero de Pagos de Subsidios, que muestra la evolución de pagos del Déficit de Energía Eléctrica (DEE) por vigencia y resolución; y (3) Tablero de Validaciones de Subsidios, que presenta el estado de validación de los beneficiarios del sistema.</w:t>
              <w:br/>
              <w:br/>
              <w:t>Se implementaron nuevas rutas de API que alimentan los dashboards: /api/noticias (noticias del sector energético en tiempo real), /api/chatbot (asistente interactivo de consulta), /api/cu (costo unitario), /api/cu-evolucion (evolución histórica del CU), /api/energia (datos consolidados del sector), /api/subsidios/deficit-historico (evolución histórica del déficit), /api/subsidios/pagos-detalle (detalle de pagos por resolución) y /api/subsidios/validaciones (estado de validaciones).</w:t>
              <w:br/>
              <w:br/>
              <w:t>Se rediseñó completamente la página de inicio (Home) del portal: se implementó el componente HomeSlider, un carrusel de noticias del sector energético construido desde cero, que consume noticias en tiempo real del servicio Google News RSS con diez consultas especializadas (energía eléctrica, embalses, renovables, gas, tarifas, Ministerio de Minas, transición energética, entre otras). Las noticias se actualizan tres veces al día (7:00, 12:00 y 19:00) mediante tareas Celery programadas en el backend. Se implementó además el Mapa de Embalses SVG con los 24 embalses colombianos geoposicionados sobre el mapa del país, visualizando su nivel de llenado con la metodología oficial de cinco niveles de XM/UPME.</w:t>
            </w:r>
          </w:p>
          <w:p w14:paraId="29897A93" w14:textId="77777777" w:rsidR="00B230CC" w:rsidRDefault="00B230CC" w:rsidP="00A7094F">
            <w:pPr>
              <w:jc w:val="both"/>
              <w:rPr>
                <w:rFonts w:ascii="Arial" w:eastAsia="Arial" w:hAnsi="Arial" w:cs="Arial"/>
                <w:sz w:val="20"/>
                <w:szCs w:val="20"/>
              </w:rPr>
            </w:pPr>
          </w:p>
          <w:p w14:paraId="668127EE" w14:textId="77777777" w:rsidR="00B230CC" w:rsidRDefault="00B230CC" w:rsidP="00A7094F">
            <w:pPr>
              <w:jc w:val="both"/>
              <w:rPr>
                <w:rFonts w:ascii="Arial" w:eastAsia="Arial" w:hAnsi="Arial" w:cs="Arial"/>
                <w:sz w:val="20"/>
                <w:szCs w:val="20"/>
              </w:rPr>
            </w:pPr>
            <w:r w:rsidRPr="00B230CC">
              <w:rPr>
                <w:rFonts w:ascii="Arial" w:eastAsia="Arial" w:hAnsi="Arial" w:cs="Arial"/>
                <w:sz w:val="20"/>
                <w:szCs w:val="20"/>
              </w:rPr>
            </w:r>
          </w:p>
          <w:p w14:paraId="1F1DFC27" w14:textId="77777777" w:rsidR="00B230CC" w:rsidRDefault="00B230CC" w:rsidP="00A7094F">
            <w:pPr>
              <w:jc w:val="both"/>
              <w:rPr>
                <w:rFonts w:ascii="Arial" w:eastAsia="Arial" w:hAnsi="Arial" w:cs="Arial"/>
                <w:sz w:val="20"/>
                <w:szCs w:val="20"/>
              </w:rPr>
            </w:pPr>
          </w:p>
          <w:p w14:paraId="1EAD8909" w14:textId="79191FC0" w:rsidR="00B230CC" w:rsidRDefault="00B230CC" w:rsidP="00A7094F">
            <w:pPr>
              <w:jc w:val="both"/>
              <w:rPr>
                <w:rFonts w:ascii="Arial" w:eastAsia="Arial" w:hAnsi="Arial" w:cs="Arial"/>
                <w:sz w:val="20"/>
                <w:szCs w:val="20"/>
              </w:rPr>
            </w:pPr>
            <w:r w:rsidRPr="00B230CC">
              <w:rPr>
                <w:rFonts w:ascii="Arial" w:eastAsia="Arial" w:hAnsi="Arial" w:cs="Arial"/>
                <w:sz w:val="20"/>
                <w:szCs w:val="20"/>
              </w:rPr>
            </w:r>
            <w:r w:rsidRPr="0003124D">
              <w:rPr>
                <w:rFonts w:ascii="Arial" w:eastAsia="Arial" w:hAnsi="Arial" w:cs="Arial"/>
                <w:b/>
                <w:bCs/>
                <w:sz w:val="20"/>
                <w:szCs w:val="20"/>
              </w:rPr>
            </w:r>
            <w:r w:rsidRPr="00B230CC">
              <w:rPr>
                <w:rFonts w:ascii="Arial" w:eastAsia="Arial" w:hAnsi="Arial" w:cs="Arial"/>
                <w:sz w:val="20"/>
                <w:szCs w:val="20"/>
              </w:rPr>
            </w:r>
            <w:r w:rsidRPr="0003124D">
              <w:rPr>
                <w:rFonts w:ascii="Arial" w:eastAsia="Arial" w:hAnsi="Arial" w:cs="Arial"/>
                <w:b/>
                <w:bCs/>
                <w:sz w:val="20"/>
                <w:szCs w:val="20"/>
              </w:rPr>
            </w:r>
            <w:r w:rsidRPr="00B230CC">
              <w:rPr>
                <w:rFonts w:ascii="Arial" w:eastAsia="Arial" w:hAnsi="Arial" w:cs="Arial"/>
                <w:sz w:val="20"/>
                <w:szCs w:val="20"/>
              </w:rPr>
            </w:r>
            <w:r w:rsidRPr="0003124D">
              <w:rPr>
                <w:rFonts w:ascii="Arial" w:eastAsia="Arial" w:hAnsi="Arial" w:cs="Arial"/>
                <w:b/>
                <w:bCs/>
                <w:sz w:val="20"/>
                <w:szCs w:val="20"/>
              </w:rPr>
            </w:r>
            <w:r w:rsidRPr="00B230CC">
              <w:rPr>
                <w:rFonts w:ascii="Arial" w:eastAsia="Arial" w:hAnsi="Arial" w:cs="Arial"/>
                <w:sz w:val="20"/>
                <w:szCs w:val="20"/>
              </w:rPr>
            </w:r>
            <w:r w:rsidRPr="0003124D">
              <w:rPr>
                <w:rFonts w:ascii="Arial" w:eastAsia="Arial" w:hAnsi="Arial" w:cs="Arial"/>
                <w:b/>
                <w:bCs/>
                <w:sz w:val="20"/>
                <w:szCs w:val="20"/>
              </w:rPr>
            </w:r>
            <w:r w:rsidRPr="00B230CC">
              <w:rPr>
                <w:rFonts w:ascii="Arial" w:eastAsia="Arial" w:hAnsi="Arial" w:cs="Arial"/>
                <w:sz w:val="20"/>
                <w:szCs w:val="20"/>
              </w:rPr>
            </w:r>
          </w:p>
          <w:p w14:paraId="744B51B2" w14:textId="77777777" w:rsidR="00B230CC" w:rsidRDefault="00B230CC" w:rsidP="00A7094F">
            <w:pPr>
              <w:jc w:val="both"/>
              <w:rPr>
                <w:rFonts w:ascii="Arial" w:eastAsia="Arial" w:hAnsi="Arial" w:cs="Arial"/>
                <w:sz w:val="20"/>
                <w:szCs w:val="20"/>
              </w:rPr>
            </w:pPr>
          </w:p>
          <w:p w14:paraId="1E628121" w14:textId="77777777" w:rsidR="00B230CC" w:rsidRDefault="00B230CC" w:rsidP="00A7094F">
            <w:pPr>
              <w:jc w:val="both"/>
              <w:rPr>
                <w:rFonts w:ascii="Arial" w:eastAsia="Arial" w:hAnsi="Arial" w:cs="Arial"/>
                <w:sz w:val="20"/>
                <w:szCs w:val="20"/>
              </w:rPr>
            </w:pPr>
            <w:r w:rsidRPr="00B230CC">
              <w:rPr>
                <w:rFonts w:ascii="Arial" w:eastAsia="Arial" w:hAnsi="Arial" w:cs="Arial"/>
                <w:sz w:val="20"/>
                <w:szCs w:val="20"/>
              </w:rPr>
            </w:r>
            <w:r w:rsidRPr="0003124D">
              <w:rPr>
                <w:rFonts w:ascii="Arial" w:eastAsia="Arial" w:hAnsi="Arial" w:cs="Arial"/>
                <w:b/>
                <w:bCs/>
                <w:sz w:val="20"/>
                <w:szCs w:val="20"/>
              </w:rPr>
            </w:r>
            <w:r w:rsidRPr="00B230CC">
              <w:rPr>
                <w:rFonts w:ascii="Arial" w:eastAsia="Arial" w:hAnsi="Arial" w:cs="Arial"/>
                <w:sz w:val="20"/>
                <w:szCs w:val="20"/>
              </w:rPr>
            </w:r>
            <w:r w:rsidRPr="0003124D">
              <w:rPr>
                <w:rFonts w:ascii="Arial" w:eastAsia="Arial" w:hAnsi="Arial" w:cs="Arial"/>
                <w:b/>
                <w:bCs/>
                <w:sz w:val="20"/>
                <w:szCs w:val="20"/>
              </w:rPr>
            </w:r>
            <w:r w:rsidRPr="00B230CC">
              <w:rPr>
                <w:rFonts w:ascii="Arial" w:eastAsia="Arial" w:hAnsi="Arial" w:cs="Arial"/>
                <w:sz w:val="20"/>
                <w:szCs w:val="20"/>
              </w:rPr>
            </w:r>
            <w:r w:rsidRPr="0003124D">
              <w:rPr>
                <w:rFonts w:ascii="Arial" w:eastAsia="Arial" w:hAnsi="Arial" w:cs="Arial"/>
                <w:b/>
                <w:bCs/>
                <w:sz w:val="20"/>
                <w:szCs w:val="20"/>
              </w:rPr>
            </w:r>
            <w:r w:rsidRPr="00B230CC">
              <w:rPr>
                <w:rFonts w:ascii="Arial" w:eastAsia="Arial" w:hAnsi="Arial" w:cs="Arial"/>
                <w:sz w:val="20"/>
                <w:szCs w:val="20"/>
              </w:rPr>
            </w:r>
          </w:p>
          <w:p w14:paraId="6642F6BD" w14:textId="77777777" w:rsidR="00B230CC" w:rsidRDefault="00B230CC" w:rsidP="00A7094F">
            <w:pPr>
              <w:jc w:val="both"/>
              <w:rPr>
                <w:rFonts w:ascii="Arial" w:eastAsia="Arial" w:hAnsi="Arial" w:cs="Arial"/>
                <w:sz w:val="20"/>
                <w:szCs w:val="20"/>
              </w:rPr>
            </w:pPr>
          </w:p>
          <w:p w14:paraId="21FE04D0" w14:textId="77777777" w:rsidR="00B230CC" w:rsidRDefault="00B230CC" w:rsidP="00A7094F">
            <w:pPr>
              <w:jc w:val="both"/>
              <w:rPr>
                <w:rFonts w:ascii="Arial" w:eastAsia="Arial" w:hAnsi="Arial" w:cs="Arial"/>
                <w:sz w:val="20"/>
                <w:szCs w:val="20"/>
              </w:rPr>
            </w:pPr>
            <w:r w:rsidRPr="00B230CC">
              <w:rPr>
                <w:rFonts w:ascii="Arial" w:eastAsia="Arial" w:hAnsi="Arial" w:cs="Arial"/>
                <w:sz w:val="20"/>
                <w:szCs w:val="20"/>
              </w:rPr>
            </w:r>
          </w:p>
          <w:p w14:paraId="325819FD" w14:textId="77777777" w:rsidR="00B230CC" w:rsidRDefault="00B230CC" w:rsidP="00A7094F">
            <w:pPr>
              <w:jc w:val="both"/>
              <w:rPr>
                <w:rFonts w:ascii="Arial" w:eastAsia="Arial" w:hAnsi="Arial" w:cs="Arial"/>
                <w:sz w:val="20"/>
                <w:szCs w:val="20"/>
              </w:rPr>
            </w:pPr>
          </w:p>
          <w:p w14:paraId="7871731D" w14:textId="77777777" w:rsidR="00B230CC" w:rsidRPr="00B230CC" w:rsidRDefault="00B230CC" w:rsidP="00B230CC">
            <w:pPr>
              <w:jc w:val="both"/>
              <w:rPr>
                <w:rFonts w:ascii="Arial" w:eastAsia="Arial" w:hAnsi="Arial" w:cs="Arial"/>
                <w:sz w:val="20"/>
                <w:szCs w:val="20"/>
              </w:rPr>
            </w:pPr>
            <w:r w:rsidRPr="00B230CC">
              <w:rPr>
                <w:rFonts w:ascii="Arial" w:eastAsia="Arial" w:hAnsi="Arial" w:cs="Arial"/>
                <w:sz w:val="20"/>
                <w:szCs w:val="20"/>
              </w:rPr>
            </w:r>
          </w:p>
          <w:p w14:paraId="335A16AC" w14:textId="77777777" w:rsidR="00B230CC" w:rsidRPr="00B230CC" w:rsidRDefault="00B230CC" w:rsidP="00B230CC">
            <w:pPr>
              <w:jc w:val="both"/>
              <w:rPr>
                <w:rFonts w:ascii="Arial" w:eastAsia="Arial" w:hAnsi="Arial" w:cs="Arial"/>
                <w:sz w:val="20"/>
                <w:szCs w:val="20"/>
              </w:rPr>
            </w:pPr>
          </w:p>
          <w:p w14:paraId="22249722" w14:textId="77777777" w:rsidR="00B230CC" w:rsidRPr="00B230CC" w:rsidRDefault="00B230CC" w:rsidP="00B230CC">
            <w:pPr>
              <w:jc w:val="both"/>
              <w:rPr>
                <w:rFonts w:ascii="Arial" w:eastAsia="Arial" w:hAnsi="Arial" w:cs="Arial"/>
                <w:sz w:val="20"/>
                <w:szCs w:val="20"/>
              </w:rPr>
            </w:pPr>
            <w:r w:rsidRPr="00B230CC">
              <w:rPr>
                <w:rFonts w:ascii="Arial" w:eastAsia="Arial" w:hAnsi="Arial" w:cs="Arial"/>
                <w:sz w:val="20"/>
                <w:szCs w:val="20"/>
              </w:rPr>
            </w:r>
          </w:p>
          <w:p w14:paraId="70C6B43D" w14:textId="77777777" w:rsidR="00B230CC" w:rsidRPr="00B230CC" w:rsidRDefault="00B230CC" w:rsidP="00B230CC">
            <w:pPr>
              <w:jc w:val="both"/>
              <w:rPr>
                <w:rFonts w:ascii="Arial" w:eastAsia="Arial" w:hAnsi="Arial" w:cs="Arial"/>
                <w:sz w:val="20"/>
                <w:szCs w:val="20"/>
              </w:rPr>
            </w:pPr>
          </w:p>
          <w:p w14:paraId="11FD6D8B" w14:textId="77777777" w:rsidR="00B230CC" w:rsidRPr="00B230CC" w:rsidRDefault="00B230CC" w:rsidP="00B230CC">
            <w:pPr>
              <w:jc w:val="both"/>
              <w:rPr>
                <w:rFonts w:ascii="Arial" w:eastAsia="Arial" w:hAnsi="Arial" w:cs="Arial"/>
                <w:sz w:val="20"/>
                <w:szCs w:val="20"/>
              </w:rPr>
            </w:pPr>
            <w:r w:rsidRPr="00B230CC">
              <w:rPr>
                <w:rFonts w:ascii="Arial" w:eastAsia="Arial" w:hAnsi="Arial" w:cs="Arial"/>
                <w:sz w:val="20"/>
                <w:szCs w:val="20"/>
              </w:rPr>
            </w:r>
          </w:p>
          <w:p w14:paraId="426017D5" w14:textId="77777777" w:rsidR="00B230CC" w:rsidRPr="00B230CC" w:rsidRDefault="00B230CC" w:rsidP="00B230CC">
            <w:pPr>
              <w:jc w:val="both"/>
              <w:rPr>
                <w:rFonts w:ascii="Arial" w:eastAsia="Arial" w:hAnsi="Arial" w:cs="Arial"/>
                <w:sz w:val="20"/>
                <w:szCs w:val="20"/>
              </w:rPr>
            </w:pPr>
          </w:p>
          <w:p w14:paraId="7B7F11E7" w14:textId="77777777" w:rsidR="00B230CC" w:rsidRPr="00B230CC" w:rsidRDefault="00B230CC" w:rsidP="00B230CC">
            <w:pPr>
              <w:jc w:val="both"/>
              <w:rPr>
                <w:rFonts w:ascii="Arial" w:eastAsia="Arial" w:hAnsi="Arial" w:cs="Arial"/>
                <w:sz w:val="20"/>
                <w:szCs w:val="20"/>
              </w:rPr>
            </w:pPr>
            <w:r w:rsidRPr="00B230CC">
              <w:rPr>
                <w:rFonts w:ascii="Arial" w:eastAsia="Arial" w:hAnsi="Arial" w:cs="Arial"/>
                <w:sz w:val="20"/>
                <w:szCs w:val="20"/>
              </w:rPr>
            </w:r>
            <w:r w:rsidRPr="00B230CC">
              <w:rPr>
                <w:rFonts w:ascii="Arial" w:eastAsia="Arial" w:hAnsi="Arial" w:cs="Arial"/>
                <w:sz w:val="20"/>
                <w:szCs w:val="20"/>
              </w:rPr>
            </w:r>
          </w:p>
          <w:p w14:paraId="54DECEB7" w14:textId="77777777" w:rsidR="00B230CC" w:rsidRPr="00B230CC" w:rsidRDefault="00B230CC" w:rsidP="00B230CC">
            <w:pPr>
              <w:jc w:val="both"/>
              <w:rPr>
                <w:rFonts w:ascii="Arial" w:eastAsia="Arial" w:hAnsi="Arial" w:cs="Arial"/>
                <w:sz w:val="20"/>
                <w:szCs w:val="20"/>
              </w:rPr>
            </w:pPr>
          </w:p>
          <w:p w14:paraId="02AD2FCE" w14:textId="77777777" w:rsidR="00B230CC" w:rsidRPr="00B230CC" w:rsidRDefault="00B230CC" w:rsidP="00B230CC">
            <w:pPr>
              <w:jc w:val="both"/>
              <w:rPr>
                <w:rFonts w:ascii="Arial" w:eastAsia="Arial" w:hAnsi="Arial" w:cs="Arial"/>
                <w:sz w:val="20"/>
                <w:szCs w:val="20"/>
              </w:rPr>
            </w:pPr>
            <w:r w:rsidRPr="00B230CC">
              <w:rPr>
                <w:rFonts w:ascii="Arial" w:eastAsia="Arial" w:hAnsi="Arial" w:cs="Arial"/>
                <w:sz w:val="20"/>
                <w:szCs w:val="20"/>
              </w:rPr>
            </w:r>
          </w:p>
          <w:p w14:paraId="490FA5D6" w14:textId="77777777" w:rsidR="00B230CC" w:rsidRPr="00B230CC" w:rsidRDefault="00B230CC" w:rsidP="00B230CC">
            <w:pPr>
              <w:jc w:val="both"/>
              <w:rPr>
                <w:rFonts w:ascii="Arial" w:eastAsia="Arial" w:hAnsi="Arial" w:cs="Arial"/>
                <w:sz w:val="20"/>
                <w:szCs w:val="20"/>
              </w:rPr>
            </w:pPr>
          </w:p>
          <w:p w14:paraId="7859DED4" w14:textId="77777777" w:rsidR="00B230CC" w:rsidRPr="00B230CC" w:rsidRDefault="00B230CC" w:rsidP="00B230CC">
            <w:pPr>
              <w:jc w:val="both"/>
              <w:rPr>
                <w:rFonts w:ascii="Arial" w:eastAsia="Arial" w:hAnsi="Arial" w:cs="Arial"/>
                <w:sz w:val="20"/>
                <w:szCs w:val="20"/>
              </w:rPr>
            </w:pPr>
            <w:r w:rsidRPr="00B230CC">
              <w:rPr>
                <w:rFonts w:ascii="Arial" w:eastAsia="Arial" w:hAnsi="Arial" w:cs="Arial"/>
                <w:sz w:val="20"/>
                <w:szCs w:val="20"/>
              </w:rPr>
            </w:r>
          </w:p>
          <w:p w14:paraId="2AC664ED" w14:textId="77777777" w:rsidR="00B230CC" w:rsidRPr="00B230CC" w:rsidRDefault="00B230CC" w:rsidP="00B230CC">
            <w:pPr>
              <w:jc w:val="both"/>
              <w:rPr>
                <w:rFonts w:ascii="Arial" w:eastAsia="Arial" w:hAnsi="Arial" w:cs="Arial"/>
                <w:sz w:val="20"/>
                <w:szCs w:val="20"/>
              </w:rPr>
            </w:pPr>
          </w:p>
          <w:p w14:paraId="08352C8E" w14:textId="77777777" w:rsidR="00B230CC" w:rsidRDefault="00B230CC" w:rsidP="00B230CC">
            <w:pPr>
              <w:jc w:val="both"/>
              <w:rPr>
                <w:rFonts w:ascii="Arial" w:eastAsia="Arial" w:hAnsi="Arial" w:cs="Arial"/>
                <w:sz w:val="20"/>
                <w:szCs w:val="20"/>
              </w:rPr>
            </w:pPr>
            <w:r w:rsidRPr="00B230CC">
              <w:rPr>
                <w:rFonts w:ascii="Arial" w:eastAsia="Arial" w:hAnsi="Arial" w:cs="Arial"/>
                <w:sz w:val="20"/>
                <w:szCs w:val="20"/>
              </w:rPr>
            </w:r>
          </w:p>
          <w:p w14:paraId="0AED3B14" w14:textId="77777777" w:rsidR="00B230CC" w:rsidRDefault="00B230CC" w:rsidP="00B230CC">
            <w:pPr>
              <w:jc w:val="both"/>
              <w:rPr>
                <w:rFonts w:ascii="Arial" w:eastAsia="Arial" w:hAnsi="Arial" w:cs="Arial"/>
                <w:sz w:val="20"/>
                <w:szCs w:val="20"/>
              </w:rPr>
            </w:pPr>
          </w:p>
          <w:p w14:paraId="20C36B3D" w14:textId="77777777" w:rsidR="00B230CC" w:rsidRDefault="00B230CC" w:rsidP="00B230CC">
            <w:pPr>
              <w:jc w:val="both"/>
              <w:rPr>
                <w:rFonts w:ascii="Arial" w:eastAsia="Arial" w:hAnsi="Arial" w:cs="Arial"/>
                <w:sz w:val="20"/>
                <w:szCs w:val="20"/>
              </w:rPr>
            </w:pPr>
            <w:r w:rsidRPr="00B230CC">
              <w:rPr>
                <w:rFonts w:ascii="Arial" w:eastAsia="Arial" w:hAnsi="Arial" w:cs="Arial"/>
                <w:sz w:val="20"/>
                <w:szCs w:val="20"/>
              </w:rPr>
            </w:r>
            <w:r w:rsidRPr="0003124D">
              <w:rPr>
                <w:rFonts w:ascii="Arial" w:eastAsia="Arial" w:hAnsi="Arial" w:cs="Arial"/>
                <w:b/>
                <w:bCs/>
                <w:sz w:val="20"/>
                <w:szCs w:val="20"/>
              </w:rPr>
            </w:r>
            <w:r w:rsidRPr="00B230CC">
              <w:rPr>
                <w:rFonts w:ascii="Arial" w:eastAsia="Arial" w:hAnsi="Arial" w:cs="Arial"/>
                <w:sz w:val="20"/>
                <w:szCs w:val="20"/>
              </w:rPr>
            </w:r>
            <w:r w:rsidRPr="0003124D">
              <w:rPr>
                <w:rFonts w:ascii="Arial" w:eastAsia="Arial" w:hAnsi="Arial" w:cs="Arial"/>
                <w:b/>
                <w:bCs/>
                <w:sz w:val="20"/>
                <w:szCs w:val="20"/>
              </w:rPr>
            </w:r>
            <w:r w:rsidRPr="00B230CC">
              <w:rPr>
                <w:rFonts w:ascii="Arial" w:eastAsia="Arial" w:hAnsi="Arial" w:cs="Arial"/>
                <w:sz w:val="20"/>
                <w:szCs w:val="20"/>
              </w:rPr>
            </w:r>
          </w:p>
          <w:p w14:paraId="08FB6862" w14:textId="77777777" w:rsidR="00B230CC" w:rsidRDefault="00B230CC" w:rsidP="00B230CC">
            <w:pPr>
              <w:jc w:val="both"/>
              <w:rPr>
                <w:rFonts w:ascii="Arial" w:eastAsia="Arial" w:hAnsi="Arial" w:cs="Arial"/>
                <w:sz w:val="20"/>
                <w:szCs w:val="20"/>
              </w:rPr>
            </w:pPr>
          </w:p>
          <w:p w14:paraId="6E0CA564" w14:textId="06559B0F" w:rsidR="00B230CC" w:rsidRPr="00161E16" w:rsidRDefault="00B230CC" w:rsidP="00B230CC">
            <w:pPr>
              <w:jc w:val="both"/>
              <w:rPr>
                <w:rFonts w:ascii="Arial" w:eastAsia="Arial" w:hAnsi="Arial" w:cs="Arial"/>
                <w:sz w:val="20"/>
                <w:szCs w:val="20"/>
                <w:highlight w:val="white"/>
              </w:rPr>
            </w:pPr>
            <w:r w:rsidRPr="00B230CC">
              <w:rPr>
                <w:rFonts w:ascii="Arial" w:eastAsia="Arial" w:hAnsi="Arial" w:cs="Arial"/>
                <w:sz w:val="20"/>
                <w:szCs w:val="20"/>
              </w:rPr>
            </w:r>
          </w:p>
        </w:tc>
      </w:tr>
      <w:tr w:rsidR="0007368C" w14:paraId="6E0CA569" w14:textId="77777777" w:rsidTr="008275F9">
        <w:trPr>
          <w:trHeight w:val="293"/>
        </w:trPr>
        <w:tc>
          <w:tcPr>
            <w:tcW w:w="567" w:type="dxa"/>
            <w:vMerge/>
            <w:vAlign w:val="center"/>
          </w:tcPr>
          <w:p w14:paraId="6E0CA566"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001" w:type="dxa"/>
            <w:gridSpan w:val="9"/>
            <w:vMerge/>
            <w:vAlign w:val="center"/>
          </w:tcPr>
          <w:p w14:paraId="6E0CA567"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206" w:type="dxa"/>
            <w:gridSpan w:val="8"/>
            <w:vMerge/>
            <w:vAlign w:val="center"/>
          </w:tcPr>
          <w:p w14:paraId="6E0CA568"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6E0CA56D" w14:textId="77777777" w:rsidTr="008275F9">
        <w:trPr>
          <w:trHeight w:val="293"/>
        </w:trPr>
        <w:tc>
          <w:tcPr>
            <w:tcW w:w="567" w:type="dxa"/>
            <w:vMerge/>
            <w:vAlign w:val="center"/>
          </w:tcPr>
          <w:p w14:paraId="6E0CA56A"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001" w:type="dxa"/>
            <w:gridSpan w:val="9"/>
            <w:vMerge/>
            <w:vAlign w:val="center"/>
          </w:tcPr>
          <w:p w14:paraId="6E0CA56B"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206" w:type="dxa"/>
            <w:gridSpan w:val="8"/>
            <w:vMerge/>
            <w:vAlign w:val="center"/>
          </w:tcPr>
          <w:p w14:paraId="6E0CA56C"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6E0CA576" w14:textId="77777777" w:rsidTr="008275F9">
        <w:trPr>
          <w:trHeight w:val="293"/>
        </w:trPr>
        <w:tc>
          <w:tcPr>
            <w:tcW w:w="567" w:type="dxa"/>
            <w:vMerge w:val="restart"/>
            <w:shd w:val="clear" w:color="auto" w:fill="D9D9D9" w:themeFill="background1" w:themeFillShade="D9"/>
            <w:vAlign w:val="center"/>
          </w:tcPr>
          <w:p w14:paraId="6E0CA56E" w14:textId="77777777" w:rsidR="0007368C" w:rsidRDefault="000741D1">
            <w:pPr>
              <w:jc w:val="center"/>
              <w:rPr>
                <w:rFonts w:ascii="Arial" w:eastAsia="Arial" w:hAnsi="Arial" w:cs="Arial"/>
                <w:sz w:val="20"/>
                <w:szCs w:val="20"/>
              </w:rPr>
            </w:pPr>
            <w:r>
              <w:rPr>
                <w:rFonts w:ascii="Arial" w:eastAsia="Arial" w:hAnsi="Arial" w:cs="Arial"/>
                <w:sz w:val="20"/>
                <w:szCs w:val="20"/>
              </w:rPr>
              <w:t>3</w:t>
            </w:r>
          </w:p>
        </w:tc>
        <w:tc>
          <w:tcPr>
            <w:tcW w:w="5001" w:type="dxa"/>
            <w:gridSpan w:val="9"/>
            <w:vMerge w:val="restart"/>
            <w:vAlign w:val="center"/>
          </w:tcPr>
          <w:p w14:paraId="6E0CA56F" w14:textId="238AFFA0" w:rsidR="0007368C" w:rsidRDefault="1B675138">
            <w:pPr>
              <w:jc w:val="both"/>
              <w:rPr>
                <w:rFonts w:ascii="Arial" w:eastAsia="Arial" w:hAnsi="Arial" w:cs="Arial"/>
                <w:sz w:val="20"/>
                <w:szCs w:val="20"/>
              </w:rPr>
            </w:pPr>
            <w:r w:rsidRPr="181A6908">
              <w:rPr>
                <w:rFonts w:ascii="Arial" w:eastAsia="Arial" w:hAnsi="Arial" w:cs="Arial"/>
                <w:sz w:val="20"/>
                <w:szCs w:val="20"/>
                <w:highlight w:val="white"/>
              </w:rPr>
              <w:t>Apoyar el almacenamiento, gestión y organización de documentos y archivos generados en el marco de las actividades contractuales, garantizando su adecuada administración en los sistemas de información dispuestos por la entidad.</w:t>
            </w:r>
          </w:p>
        </w:tc>
        <w:tc>
          <w:tcPr>
            <w:tcW w:w="5206" w:type="dxa"/>
            <w:gridSpan w:val="8"/>
            <w:vMerge w:val="restart"/>
            <w:vAlign w:val="center"/>
          </w:tcPr>
          <w:p w14:paraId="278F5B18" w14:textId="77777777" w:rsidR="00B270C2" w:rsidRDefault="00B230CC" w:rsidP="00B230CC">
            <w:pPr>
              <w:jc w:val="both"/>
              <w:rPr>
                <w:rFonts w:ascii="Arial" w:eastAsia="Arial" w:hAnsi="Arial" w:cs="Arial"/>
                <w:sz w:val="20"/>
                <w:szCs w:val="20"/>
              </w:rPr>
            </w:pPr>
            <w:r w:rsidRPr="00B230CC">
              <w:rPr>
                <w:rFonts w:ascii="Arial" w:eastAsia="Arial" w:hAnsi="Arial" w:cs="Arial"/>
                <w:sz w:val="20"/>
                <w:szCs w:val="20"/>
              </w:rPr>
              <w:t>Se realizó la sincronización completa de los repositorios GitHub del proyecto al 27 de abril de 2026, consolidando todos los cambios de desarrollo del mes en los dos repositorios independientes: Portal-MME-Frontend (Next.js) y Portal-MME-Backend (Python FastAPI). Esta sincronización incluyó 36 archivos del frontend con 5.842 líneas de código nuevo, y más de 100 archivos del backend con nuevos servicios, ETLs y rutas de API.</w:t>
              <w:br/>
              <w:br/>
              <w:t>En el backend, se agregó la infraestructura de contenedores Docker completa: Dockerfile para la API, docker-compose.yml con orquestación de servicios (API, Celery worker, Celery Beat, Redis, Nginx), docker-compose.override.yml para desarrollo local, y documentación de despliegue en Docker de 337 líneas. Se configuró el archivo ecosystem.config.js para la gestión de procesos con PM2 y el Makefile con comandos estandarizados de despliegue y mantenimiento.</w:t>
              <w:br/>
              <w:br/>
              <w:t>Se actualizó el archivo AGENTS.md (documentación para agentes de desarrollo) reflejando la arquitectura actual, las nuevas rutas de API, convenciones de código y procedimientos operativos. Se generaron cuatro documentos de planificación técnica: PLAN_MAESTRO_MEJORAS.md (316 líneas, hoja de ruta tecnológica general), PLAN_MEJORA_ANOMALIAS.md (438 líneas, sistema de detección de anomalías), PLAN_MEJORA_PREDICCIONES.md (178 líneas, modelos de predicción energética), y PLAN_MEJORA_TENDENCIAS_INFORME.md (491 líneas, mejoras al informe automatizado). Todo el código fuente cuenta con control de versiones en GitHub, garantizando trazabilidad completa de los cambios.</w:t>
            </w:r>
            <w:r w:rsidRPr="00852CDE">
              <w:rPr>
                <w:rFonts w:ascii="Arial" w:eastAsia="Arial" w:hAnsi="Arial" w:cs="Arial"/>
                <w:b/>
                <w:bCs/>
                <w:sz w:val="20"/>
                <w:szCs w:val="20"/>
              </w:rPr>
            </w:r>
            <w:r w:rsidRPr="00B230CC">
              <w:rPr>
                <w:rFonts w:ascii="Arial" w:eastAsia="Arial" w:hAnsi="Arial" w:cs="Arial"/>
                <w:sz w:val="20"/>
                <w:szCs w:val="20"/>
              </w:rPr>
            </w:r>
            <w:r w:rsidRPr="00852CDE">
              <w:rPr>
                <w:rFonts w:ascii="Arial" w:eastAsia="Arial" w:hAnsi="Arial" w:cs="Arial"/>
                <w:b/>
                <w:bCs/>
                <w:sz w:val="20"/>
                <w:szCs w:val="20"/>
              </w:rPr>
            </w:r>
            <w:r w:rsidRPr="00B230CC">
              <w:rPr>
                <w:rFonts w:ascii="Arial" w:eastAsia="Arial" w:hAnsi="Arial" w:cs="Arial"/>
                <w:sz w:val="20"/>
                <w:szCs w:val="20"/>
              </w:rPr>
            </w:r>
          </w:p>
          <w:p w14:paraId="2BBC7D03" w14:textId="77777777" w:rsidR="00B230CC" w:rsidRDefault="00B230CC" w:rsidP="00B230CC">
            <w:pPr>
              <w:jc w:val="both"/>
              <w:rPr>
                <w:rFonts w:ascii="Arial" w:eastAsia="Arial" w:hAnsi="Arial" w:cs="Arial"/>
                <w:sz w:val="20"/>
                <w:szCs w:val="20"/>
              </w:rPr>
            </w:pPr>
          </w:p>
          <w:p w14:paraId="3D7F65C8" w14:textId="77777777" w:rsidR="00B230CC" w:rsidRDefault="00B230CC" w:rsidP="00B230CC">
            <w:pPr>
              <w:jc w:val="both"/>
              <w:rPr>
                <w:rFonts w:ascii="Arial" w:eastAsia="Arial" w:hAnsi="Arial" w:cs="Arial"/>
                <w:sz w:val="20"/>
                <w:szCs w:val="20"/>
              </w:rPr>
            </w:pPr>
            <w:r w:rsidRPr="00B230CC">
              <w:rPr>
                <w:rFonts w:ascii="Arial" w:eastAsia="Arial" w:hAnsi="Arial" w:cs="Arial"/>
                <w:sz w:val="20"/>
                <w:szCs w:val="20"/>
              </w:rPr>
            </w:r>
          </w:p>
          <w:p w14:paraId="06CD6CAD" w14:textId="77777777" w:rsidR="00B230CC" w:rsidRDefault="00B230CC" w:rsidP="00B230CC">
            <w:pPr>
              <w:jc w:val="both"/>
              <w:rPr>
                <w:rFonts w:ascii="Arial" w:eastAsia="Arial" w:hAnsi="Arial" w:cs="Arial"/>
                <w:sz w:val="20"/>
                <w:szCs w:val="20"/>
              </w:rPr>
            </w:pPr>
          </w:p>
          <w:p w14:paraId="279EC043" w14:textId="77777777" w:rsidR="009C76CA" w:rsidRPr="009C76CA" w:rsidRDefault="009C76CA" w:rsidP="009C76CA">
            <w:pPr>
              <w:jc w:val="both"/>
              <w:rPr>
                <w:rFonts w:ascii="Arial" w:eastAsia="Arial" w:hAnsi="Arial" w:cs="Arial"/>
                <w:sz w:val="20"/>
                <w:szCs w:val="20"/>
              </w:rPr>
            </w:pPr>
            <w:r w:rsidRPr="00852CDE">
              <w:rPr>
                <w:rFonts w:ascii="Arial" w:eastAsia="Arial" w:hAnsi="Arial" w:cs="Arial"/>
                <w:b/>
                <w:bCs/>
                <w:sz w:val="20"/>
                <w:szCs w:val="20"/>
              </w:rPr>
            </w:r>
            <w:r w:rsidRPr="009C76CA">
              <w:rPr>
                <w:rFonts w:ascii="Arial" w:eastAsia="Arial" w:hAnsi="Arial" w:cs="Arial"/>
                <w:sz w:val="20"/>
                <w:szCs w:val="20"/>
              </w:rPr>
            </w:r>
          </w:p>
          <w:p w14:paraId="10427FB1" w14:textId="77777777" w:rsidR="009C76CA" w:rsidRPr="009C76CA" w:rsidRDefault="009C76CA" w:rsidP="009C76CA">
            <w:pPr>
              <w:jc w:val="both"/>
              <w:rPr>
                <w:rFonts w:ascii="Arial" w:eastAsia="Arial" w:hAnsi="Arial" w:cs="Arial"/>
                <w:sz w:val="20"/>
                <w:szCs w:val="20"/>
              </w:rPr>
            </w:pPr>
          </w:p>
          <w:p w14:paraId="6229695D" w14:textId="77777777" w:rsidR="009C76CA" w:rsidRPr="009C76CA" w:rsidRDefault="009C76CA" w:rsidP="009C76CA">
            <w:pPr>
              <w:jc w:val="both"/>
              <w:rPr>
                <w:rFonts w:ascii="Arial" w:eastAsia="Arial" w:hAnsi="Arial" w:cs="Arial"/>
                <w:sz w:val="20"/>
                <w:szCs w:val="20"/>
              </w:rPr>
            </w:pPr>
            <w:r w:rsidRPr="00852CDE">
              <w:rPr>
                <w:rFonts w:ascii="Arial" w:eastAsia="Arial" w:hAnsi="Arial" w:cs="Arial"/>
                <w:b/>
                <w:bCs/>
                <w:sz w:val="20"/>
                <w:szCs w:val="20"/>
              </w:rPr>
            </w:r>
            <w:r w:rsidRPr="009C76CA">
              <w:rPr>
                <w:rFonts w:ascii="Arial" w:eastAsia="Arial" w:hAnsi="Arial" w:cs="Arial"/>
                <w:sz w:val="20"/>
                <w:szCs w:val="20"/>
              </w:rPr>
            </w:r>
          </w:p>
          <w:p w14:paraId="69BBFA3C" w14:textId="77777777" w:rsidR="009C76CA" w:rsidRPr="009C76CA" w:rsidRDefault="009C76CA" w:rsidP="009C76CA">
            <w:pPr>
              <w:jc w:val="both"/>
              <w:rPr>
                <w:rFonts w:ascii="Arial" w:eastAsia="Arial" w:hAnsi="Arial" w:cs="Arial"/>
                <w:sz w:val="20"/>
                <w:szCs w:val="20"/>
              </w:rPr>
            </w:pPr>
          </w:p>
          <w:p w14:paraId="2388CA2D" w14:textId="6B7BCDC0" w:rsidR="009C76CA" w:rsidRDefault="009C76CA" w:rsidP="009C76CA">
            <w:pPr>
              <w:jc w:val="both"/>
              <w:rPr>
                <w:rFonts w:ascii="Arial" w:eastAsia="Arial" w:hAnsi="Arial" w:cs="Arial"/>
                <w:sz w:val="20"/>
                <w:szCs w:val="20"/>
              </w:rPr>
            </w:pPr>
            <w:r w:rsidRPr="00852CDE">
              <w:rPr>
                <w:rFonts w:ascii="Arial" w:eastAsia="Arial" w:hAnsi="Arial" w:cs="Arial"/>
                <w:b/>
                <w:bCs/>
                <w:sz w:val="20"/>
                <w:szCs w:val="20"/>
              </w:rPr>
            </w:r>
            <w:r w:rsidRPr="009C76CA">
              <w:rPr>
                <w:rFonts w:ascii="Arial" w:eastAsia="Arial" w:hAnsi="Arial" w:cs="Arial"/>
                <w:sz w:val="20"/>
                <w:szCs w:val="20"/>
              </w:rPr>
            </w:r>
          </w:p>
          <w:p w14:paraId="724DE07D" w14:textId="77777777" w:rsidR="009C76CA" w:rsidRDefault="009C76CA" w:rsidP="00B230CC">
            <w:pPr>
              <w:jc w:val="both"/>
              <w:rPr>
                <w:rFonts w:ascii="Arial" w:eastAsia="Arial" w:hAnsi="Arial" w:cs="Arial"/>
                <w:sz w:val="20"/>
                <w:szCs w:val="20"/>
              </w:rPr>
            </w:pPr>
          </w:p>
          <w:p w14:paraId="2836610E" w14:textId="77777777" w:rsidR="00B230CC" w:rsidRDefault="00B230CC" w:rsidP="00B230CC">
            <w:pPr>
              <w:jc w:val="both"/>
              <w:rPr>
                <w:rFonts w:ascii="Arial" w:eastAsia="Arial" w:hAnsi="Arial" w:cs="Arial"/>
                <w:sz w:val="20"/>
                <w:szCs w:val="20"/>
              </w:rPr>
            </w:pPr>
            <w:r w:rsidRPr="00B230CC">
              <w:rPr>
                <w:rFonts w:ascii="Arial" w:eastAsia="Arial" w:hAnsi="Arial" w:cs="Arial"/>
                <w:sz w:val="20"/>
                <w:szCs w:val="20"/>
              </w:rPr>
            </w:r>
          </w:p>
          <w:p w14:paraId="3BA90D80" w14:textId="77777777" w:rsidR="00B230CC" w:rsidRDefault="00B230CC" w:rsidP="00B230CC">
            <w:pPr>
              <w:jc w:val="both"/>
              <w:rPr>
                <w:rFonts w:ascii="Arial" w:eastAsia="Arial" w:hAnsi="Arial" w:cs="Arial"/>
                <w:sz w:val="20"/>
                <w:szCs w:val="20"/>
              </w:rPr>
            </w:pPr>
          </w:p>
          <w:p w14:paraId="6E0CA575" w14:textId="1E10F1ED" w:rsidR="00B230CC" w:rsidRPr="00B230CC" w:rsidRDefault="00B230CC" w:rsidP="00B230CC">
            <w:pPr>
              <w:jc w:val="both"/>
              <w:rPr>
                <w:rFonts w:ascii="Arial" w:eastAsia="Arial" w:hAnsi="Arial" w:cs="Arial"/>
                <w:sz w:val="20"/>
                <w:szCs w:val="20"/>
              </w:rPr>
            </w:pPr>
            <w:r w:rsidRPr="00B230CC">
              <w:rPr>
                <w:rFonts w:ascii="Arial" w:eastAsia="Arial" w:hAnsi="Arial" w:cs="Arial"/>
                <w:sz w:val="20"/>
                <w:szCs w:val="20"/>
              </w:rPr>
            </w:r>
          </w:p>
        </w:tc>
      </w:tr>
      <w:tr w:rsidR="0007368C" w14:paraId="6E0CA57A" w14:textId="77777777" w:rsidTr="008275F9">
        <w:trPr>
          <w:trHeight w:val="293"/>
        </w:trPr>
        <w:tc>
          <w:tcPr>
            <w:tcW w:w="567" w:type="dxa"/>
            <w:vMerge/>
            <w:vAlign w:val="center"/>
          </w:tcPr>
          <w:p w14:paraId="6E0CA577"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001" w:type="dxa"/>
            <w:gridSpan w:val="9"/>
            <w:vMerge/>
            <w:vAlign w:val="center"/>
          </w:tcPr>
          <w:p w14:paraId="6E0CA578"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206" w:type="dxa"/>
            <w:gridSpan w:val="8"/>
            <w:vMerge/>
            <w:vAlign w:val="center"/>
          </w:tcPr>
          <w:p w14:paraId="6E0CA579"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6E0CA57E" w14:textId="77777777" w:rsidTr="008275F9">
        <w:trPr>
          <w:trHeight w:val="293"/>
        </w:trPr>
        <w:tc>
          <w:tcPr>
            <w:tcW w:w="567" w:type="dxa"/>
            <w:vMerge/>
            <w:vAlign w:val="center"/>
          </w:tcPr>
          <w:p w14:paraId="6E0CA57B"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001" w:type="dxa"/>
            <w:gridSpan w:val="9"/>
            <w:vMerge/>
            <w:vAlign w:val="center"/>
          </w:tcPr>
          <w:p w14:paraId="6E0CA57C"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206" w:type="dxa"/>
            <w:gridSpan w:val="8"/>
            <w:vMerge/>
            <w:vAlign w:val="center"/>
          </w:tcPr>
          <w:p w14:paraId="6E0CA57D"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6E0CA583" w14:textId="77777777" w:rsidTr="008275F9">
        <w:trPr>
          <w:trHeight w:val="293"/>
        </w:trPr>
        <w:tc>
          <w:tcPr>
            <w:tcW w:w="567" w:type="dxa"/>
            <w:vMerge w:val="restart"/>
            <w:shd w:val="clear" w:color="auto" w:fill="D9D9D9" w:themeFill="background1" w:themeFillShade="D9"/>
            <w:vAlign w:val="center"/>
          </w:tcPr>
          <w:p w14:paraId="6E0CA57F" w14:textId="77777777" w:rsidR="0007368C" w:rsidRDefault="000741D1">
            <w:pPr>
              <w:jc w:val="center"/>
              <w:rPr>
                <w:rFonts w:ascii="Arial" w:eastAsia="Arial" w:hAnsi="Arial" w:cs="Arial"/>
                <w:sz w:val="20"/>
                <w:szCs w:val="20"/>
              </w:rPr>
            </w:pPr>
            <w:r>
              <w:rPr>
                <w:rFonts w:ascii="Arial" w:eastAsia="Arial" w:hAnsi="Arial" w:cs="Arial"/>
                <w:sz w:val="20"/>
                <w:szCs w:val="20"/>
              </w:rPr>
              <w:t>4</w:t>
            </w:r>
          </w:p>
        </w:tc>
        <w:tc>
          <w:tcPr>
            <w:tcW w:w="5001" w:type="dxa"/>
            <w:gridSpan w:val="9"/>
            <w:vMerge w:val="restart"/>
            <w:vAlign w:val="center"/>
          </w:tcPr>
          <w:p w14:paraId="6E0CA580" w14:textId="134541EE" w:rsidR="0007368C" w:rsidRDefault="46F116FE" w:rsidP="181A6908">
            <w:pPr>
              <w:jc w:val="both"/>
              <w:rPr>
                <w:rFonts w:ascii="Arial" w:eastAsia="Arial" w:hAnsi="Arial" w:cs="Arial"/>
                <w:sz w:val="20"/>
                <w:szCs w:val="20"/>
                <w:highlight w:val="white"/>
              </w:rPr>
            </w:pPr>
            <w:r w:rsidRPr="181A6908">
              <w:rPr>
                <w:rFonts w:ascii="Arial" w:eastAsia="Arial" w:hAnsi="Arial" w:cs="Arial"/>
                <w:sz w:val="20"/>
                <w:szCs w:val="20"/>
                <w:highlight w:val="white"/>
              </w:rPr>
              <w:t>Monitorear diariamente los indicadores de avance en la ejecución de proyectos FNCER, registrando desviaciones en un sistema de seguimiento, generando reportes periódicos sobre el estado de proyectos, incluyendo métricas de eficiencia y cumplimiento de objetivos.</w:t>
            </w:r>
          </w:p>
        </w:tc>
        <w:tc>
          <w:tcPr>
            <w:tcW w:w="5206" w:type="dxa"/>
            <w:gridSpan w:val="8"/>
            <w:vMerge w:val="restart"/>
            <w:vAlign w:val="center"/>
          </w:tcPr>
          <w:p w14:paraId="7B5758C0" w14:textId="77777777" w:rsidR="0007368C" w:rsidRDefault="00B230CC" w:rsidP="00B230CC">
            <w:pPr>
              <w:jc w:val="both"/>
              <w:rPr>
                <w:rFonts w:ascii="Arial" w:eastAsia="Arial" w:hAnsi="Arial" w:cs="Arial"/>
                <w:sz w:val="20"/>
                <w:szCs w:val="20"/>
              </w:rPr>
            </w:pPr>
            <w:r w:rsidRPr="00B230CC">
              <w:rPr>
                <w:rFonts w:ascii="Arial" w:eastAsia="Arial" w:hAnsi="Arial" w:cs="Arial"/>
                <w:sz w:val="20"/>
                <w:szCs w:val="20"/>
              </w:rPr>
              <w:t>Se monitorearon diariamente los indicadores del sector energético mediante el ecosistema de alertas automatizadas desarrollado, que integra los módulos de generación, embalses, costo unitario y precios de bolsa.</w:t>
              <w:br/>
              <w:br/>
              <w:t>Se implementó la metodología oficial de la XM (Expertos en Mercados) y la UPME (Unidad de Planeación Minero-Energética) para la clasificación del nivel de los embalses en cinco estados: CRÍTICO (&lt; 20%), ALERTA (20–30%), BAJO (30–40%), NORMAL (40–80%) y ALTO (&gt; 80%). Esta metodología reemplazó la clasificación aproximada que se venía utilizando. Se incorporaron adicionalmente los umbrales oficiales del IDEAM y la UNGRD para la generación de alertas operativas: ALERTA ROJA (&lt; 27%, riesgo crítico de racionamiento/apagón), ALERTA DE SEGUIMIENTO (27–40%, nivel bajo), ALERTA NARANJA (&gt; 90%, riesgo de desbordamiento) y ALERTA ROJA ALTA (&gt; 95%, desbordamiento inminente).</w:t>
              <w:br/>
              <w:br/>
              <w:t>En el backend, se desarrollaron e integraron al orquestador de alertas las siguientes nuevas capacidades: (1) análisis de impacto operativo contextualizado por tipo de métrica (generación, precio de bolsa, embalses, costo unitario, datos congelados), describiendo en lenguaje claro las implicaciones de cada anomalía; (2) sistema de scraping Google News RSS con diez consultas especializadas en el sector energético colombiano, publicando noticias frescas cada 20 minutos en caché Redis y con refresco programado Celery tres veces al día; (3) nuevas tareas Celery para manejo de anomalías (anomaly_tasks), ETL (etl_tasks) y notificaciones push (push_tasks); y (4) ETL de sincronización con SharePoint para actualización automatizada de las matrices de datos institucionales (subsidios, ejecución presupuestal, comunidades energéticas).</w:t>
              <w:br/>
              <w:br/>
              <w:t>Se mantuvo operativa la disponibilidad 24/7 de los sistemas (frontend en puerto 3000, API en puerto 8000, dashboard en puerto 8050) mediante PM2 y systemd, y se generaron informes ejecutivos automáticos con los indicadores más importantes.</w:t>
            </w:r>
          </w:p>
          <w:p w14:paraId="259B88AC" w14:textId="77777777" w:rsidR="00B230CC" w:rsidRDefault="00B230CC" w:rsidP="00B230CC">
            <w:pPr>
              <w:jc w:val="both"/>
              <w:rPr>
                <w:rFonts w:ascii="Arial" w:eastAsia="Arial" w:hAnsi="Arial" w:cs="Arial"/>
                <w:sz w:val="20"/>
                <w:szCs w:val="20"/>
              </w:rPr>
            </w:pPr>
          </w:p>
          <w:p w14:paraId="11FAD6FC" w14:textId="77777777" w:rsidR="00B230CC" w:rsidRDefault="00C25F27" w:rsidP="00B230CC">
            <w:pPr>
              <w:jc w:val="both"/>
              <w:rPr>
                <w:rFonts w:ascii="Arial" w:eastAsia="Arial" w:hAnsi="Arial" w:cs="Arial"/>
                <w:sz w:val="20"/>
                <w:szCs w:val="20"/>
              </w:rPr>
            </w:pPr>
            <w:r w:rsidRPr="00C25F27">
              <w:rPr>
                <w:rFonts w:ascii="Arial" w:eastAsia="Arial" w:hAnsi="Arial" w:cs="Arial"/>
                <w:sz w:val="20"/>
                <w:szCs w:val="20"/>
              </w:rPr>
            </w:r>
          </w:p>
          <w:p w14:paraId="724D753A" w14:textId="77777777" w:rsidR="00C25F27" w:rsidRDefault="00C25F27" w:rsidP="00B230CC">
            <w:pPr>
              <w:jc w:val="both"/>
              <w:rPr>
                <w:rFonts w:ascii="Arial" w:eastAsia="Arial" w:hAnsi="Arial" w:cs="Arial"/>
                <w:sz w:val="20"/>
                <w:szCs w:val="20"/>
              </w:rPr>
            </w:pPr>
          </w:p>
          <w:p w14:paraId="15416DFE" w14:textId="77777777" w:rsidR="00C25F27" w:rsidRDefault="00C25F27" w:rsidP="00B230CC">
            <w:pPr>
              <w:jc w:val="both"/>
              <w:rPr>
                <w:rFonts w:ascii="Arial" w:eastAsia="Arial" w:hAnsi="Arial" w:cs="Arial"/>
                <w:sz w:val="20"/>
                <w:szCs w:val="20"/>
              </w:rPr>
            </w:pPr>
            <w:r w:rsidRPr="00C25F27">
              <w:rPr>
                <w:rFonts w:ascii="Arial" w:eastAsia="Arial" w:hAnsi="Arial" w:cs="Arial"/>
                <w:sz w:val="20"/>
                <w:szCs w:val="20"/>
              </w:rPr>
            </w:r>
          </w:p>
          <w:p w14:paraId="59E7BAF1" w14:textId="77777777" w:rsidR="00C25F27" w:rsidRDefault="00C25F27" w:rsidP="00B230CC">
            <w:pPr>
              <w:jc w:val="both"/>
              <w:rPr>
                <w:rFonts w:ascii="Arial" w:eastAsia="Arial" w:hAnsi="Arial" w:cs="Arial"/>
                <w:sz w:val="20"/>
                <w:szCs w:val="20"/>
              </w:rPr>
            </w:pPr>
          </w:p>
          <w:p w14:paraId="68C458AE" w14:textId="77777777" w:rsidR="00C25F27" w:rsidRDefault="00C25F27" w:rsidP="00B230CC">
            <w:pPr>
              <w:jc w:val="both"/>
              <w:rPr>
                <w:rFonts w:ascii="Arial" w:eastAsia="Arial" w:hAnsi="Arial" w:cs="Arial"/>
                <w:sz w:val="20"/>
                <w:szCs w:val="20"/>
              </w:rPr>
            </w:pPr>
            <w:r w:rsidRPr="00C25F27">
              <w:rPr>
                <w:rFonts w:ascii="Arial" w:eastAsia="Arial" w:hAnsi="Arial" w:cs="Arial"/>
                <w:sz w:val="20"/>
                <w:szCs w:val="20"/>
              </w:rPr>
            </w:r>
            <w:r w:rsidRPr="00C25F27">
              <w:rPr>
                <w:rFonts w:ascii="Arial" w:eastAsia="Arial" w:hAnsi="Arial" w:cs="Arial"/>
                <w:sz w:val="20"/>
                <w:szCs w:val="20"/>
              </w:rPr>
            </w:r>
          </w:p>
          <w:p w14:paraId="23B4D985" w14:textId="77777777" w:rsidR="00C25F27" w:rsidRDefault="00C25F27" w:rsidP="00B230CC">
            <w:pPr>
              <w:jc w:val="both"/>
              <w:rPr>
                <w:rFonts w:ascii="Arial" w:eastAsia="Arial" w:hAnsi="Arial" w:cs="Arial"/>
                <w:sz w:val="20"/>
                <w:szCs w:val="20"/>
              </w:rPr>
            </w:pPr>
          </w:p>
          <w:p w14:paraId="6A530382" w14:textId="77777777" w:rsidR="00C25F27" w:rsidRDefault="00C25F27" w:rsidP="00B230CC">
            <w:pPr>
              <w:jc w:val="both"/>
              <w:rPr>
                <w:rFonts w:ascii="Arial" w:eastAsia="Arial" w:hAnsi="Arial" w:cs="Arial"/>
                <w:sz w:val="20"/>
                <w:szCs w:val="20"/>
              </w:rPr>
            </w:pPr>
            <w:r w:rsidRPr="00C25F27">
              <w:rPr>
                <w:rFonts w:ascii="Arial" w:eastAsia="Arial" w:hAnsi="Arial" w:cs="Arial"/>
                <w:sz w:val="20"/>
                <w:szCs w:val="20"/>
              </w:rPr>
            </w:r>
          </w:p>
          <w:p w14:paraId="4679DB33" w14:textId="77777777" w:rsidR="00C25F27" w:rsidRDefault="00C25F27" w:rsidP="00B230CC">
            <w:pPr>
              <w:jc w:val="both"/>
              <w:rPr>
                <w:rFonts w:ascii="Arial" w:eastAsia="Arial" w:hAnsi="Arial" w:cs="Arial"/>
                <w:sz w:val="20"/>
                <w:szCs w:val="20"/>
              </w:rPr>
            </w:pPr>
          </w:p>
          <w:p w14:paraId="25BBEDE0" w14:textId="77777777" w:rsidR="00C25F27" w:rsidRDefault="00C25F27" w:rsidP="00B230CC">
            <w:pPr>
              <w:jc w:val="both"/>
              <w:rPr>
                <w:rFonts w:ascii="Arial" w:eastAsia="Arial" w:hAnsi="Arial" w:cs="Arial"/>
                <w:sz w:val="20"/>
                <w:szCs w:val="20"/>
              </w:rPr>
            </w:pPr>
            <w:r w:rsidRPr="00C25F27">
              <w:rPr>
                <w:rFonts w:ascii="Arial" w:eastAsia="Arial" w:hAnsi="Arial" w:cs="Arial"/>
                <w:sz w:val="20"/>
                <w:szCs w:val="20"/>
              </w:rPr>
            </w:r>
          </w:p>
          <w:p w14:paraId="0AF9219A" w14:textId="77777777" w:rsidR="00C25F27" w:rsidRDefault="00C25F27" w:rsidP="00B230CC">
            <w:pPr>
              <w:jc w:val="both"/>
              <w:rPr>
                <w:rFonts w:ascii="Arial" w:eastAsia="Arial" w:hAnsi="Arial" w:cs="Arial"/>
                <w:sz w:val="20"/>
                <w:szCs w:val="20"/>
              </w:rPr>
            </w:pPr>
          </w:p>
          <w:p w14:paraId="6E0CA582" w14:textId="39A35BE7" w:rsidR="00C25F27" w:rsidRPr="00B230CC" w:rsidRDefault="00C25F27" w:rsidP="00B230CC">
            <w:pPr>
              <w:jc w:val="both"/>
              <w:rPr>
                <w:rFonts w:ascii="Arial" w:eastAsia="Arial" w:hAnsi="Arial" w:cs="Arial"/>
                <w:sz w:val="20"/>
                <w:szCs w:val="20"/>
                <w:highlight w:val="white"/>
              </w:rPr>
            </w:pPr>
            <w:r w:rsidRPr="00C25F27">
              <w:rPr>
                <w:rFonts w:ascii="Arial" w:eastAsia="Arial" w:hAnsi="Arial" w:cs="Arial"/>
                <w:sz w:val="20"/>
                <w:szCs w:val="20"/>
              </w:rPr>
            </w:r>
          </w:p>
        </w:tc>
      </w:tr>
      <w:tr w:rsidR="0007368C" w14:paraId="6E0CA587" w14:textId="77777777" w:rsidTr="008275F9">
        <w:trPr>
          <w:trHeight w:val="293"/>
        </w:trPr>
        <w:tc>
          <w:tcPr>
            <w:tcW w:w="567" w:type="dxa"/>
            <w:vMerge/>
            <w:vAlign w:val="center"/>
          </w:tcPr>
          <w:p w14:paraId="6E0CA584"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001" w:type="dxa"/>
            <w:gridSpan w:val="9"/>
            <w:vMerge/>
            <w:vAlign w:val="center"/>
          </w:tcPr>
          <w:p w14:paraId="6E0CA585"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c>
          <w:tcPr>
            <w:tcW w:w="5206" w:type="dxa"/>
            <w:gridSpan w:val="8"/>
            <w:vMerge/>
            <w:vAlign w:val="center"/>
          </w:tcPr>
          <w:p w14:paraId="6E0CA586"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6E0CA58B" w14:textId="77777777" w:rsidTr="008275F9">
        <w:trPr>
          <w:trHeight w:val="293"/>
        </w:trPr>
        <w:tc>
          <w:tcPr>
            <w:tcW w:w="567" w:type="dxa"/>
            <w:vMerge/>
            <w:vAlign w:val="center"/>
          </w:tcPr>
          <w:p w14:paraId="6E0CA588"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001" w:type="dxa"/>
            <w:gridSpan w:val="9"/>
            <w:vMerge/>
            <w:vAlign w:val="center"/>
          </w:tcPr>
          <w:p w14:paraId="6E0CA589"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c>
          <w:tcPr>
            <w:tcW w:w="5206" w:type="dxa"/>
            <w:gridSpan w:val="8"/>
            <w:vMerge/>
            <w:vAlign w:val="center"/>
          </w:tcPr>
          <w:p w14:paraId="6E0CA58A"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6E0CA596" w14:textId="77777777" w:rsidTr="008275F9">
        <w:trPr>
          <w:trHeight w:val="293"/>
        </w:trPr>
        <w:tc>
          <w:tcPr>
            <w:tcW w:w="567" w:type="dxa"/>
            <w:vMerge w:val="restart"/>
            <w:shd w:val="clear" w:color="auto" w:fill="D9D9D9" w:themeFill="background1" w:themeFillShade="D9"/>
            <w:vAlign w:val="center"/>
          </w:tcPr>
          <w:p w14:paraId="6E0CA58C" w14:textId="77777777" w:rsidR="0007368C" w:rsidRDefault="000741D1">
            <w:pPr>
              <w:jc w:val="center"/>
              <w:rPr>
                <w:rFonts w:ascii="Arial" w:eastAsia="Arial" w:hAnsi="Arial" w:cs="Arial"/>
                <w:sz w:val="20"/>
                <w:szCs w:val="20"/>
              </w:rPr>
            </w:pPr>
            <w:r>
              <w:rPr>
                <w:rFonts w:ascii="Arial" w:eastAsia="Arial" w:hAnsi="Arial" w:cs="Arial"/>
                <w:sz w:val="20"/>
                <w:szCs w:val="20"/>
              </w:rPr>
              <w:t>5</w:t>
            </w:r>
          </w:p>
        </w:tc>
        <w:tc>
          <w:tcPr>
            <w:tcW w:w="5001" w:type="dxa"/>
            <w:gridSpan w:val="9"/>
            <w:vMerge w:val="restart"/>
            <w:vAlign w:val="center"/>
          </w:tcPr>
          <w:p w14:paraId="6E0CA58D" w14:textId="5E5B9339" w:rsidR="0007368C" w:rsidRPr="00EE3AB8" w:rsidRDefault="7A283F37">
            <w:pPr>
              <w:jc w:val="both"/>
              <w:rPr>
                <w:rFonts w:ascii="Arial" w:eastAsia="Arial" w:hAnsi="Arial" w:cs="Arial"/>
                <w:sz w:val="20"/>
                <w:szCs w:val="20"/>
                <w:highlight w:val="white"/>
              </w:rPr>
            </w:pPr>
            <w:r w:rsidRPr="181A6908">
              <w:rPr>
                <w:rFonts w:ascii="Arial" w:eastAsia="Arial" w:hAnsi="Arial" w:cs="Arial"/>
                <w:sz w:val="20"/>
                <w:szCs w:val="20"/>
                <w:highlight w:val="white"/>
              </w:rPr>
              <w:t>Participar y prestar acompañamiento en las reuniones y sesiones de trabajo, en las que se haga necesaria o conveniente su participación para presentar resultados de análisis y responder consultas de la Dirección, relacionadas en el objeto del contrato.</w:t>
            </w:r>
          </w:p>
        </w:tc>
        <w:tc>
          <w:tcPr>
            <w:tcW w:w="5206" w:type="dxa"/>
            <w:gridSpan w:val="8"/>
            <w:vMerge w:val="restart"/>
            <w:vAlign w:val="center"/>
          </w:tcPr>
          <w:p w14:paraId="66A6973A" w14:textId="77777777" w:rsidR="00301C26" w:rsidRDefault="00C25F27" w:rsidP="00C25F27">
            <w:pPr>
              <w:jc w:val="both"/>
              <w:rPr>
                <w:rFonts w:ascii="Arial" w:eastAsia="Arial" w:hAnsi="Arial" w:cs="Arial"/>
                <w:sz w:val="20"/>
                <w:szCs w:val="20"/>
              </w:rPr>
            </w:pPr>
            <w:r w:rsidRPr="00C25F27">
              <w:rPr>
                <w:rFonts w:ascii="Arial" w:eastAsia="Arial" w:hAnsi="Arial" w:cs="Arial"/>
                <w:sz w:val="20"/>
                <w:szCs w:val="20"/>
              </w:rPr>
              <w:t>Se participó activamente en las comunicaciones y coordinaciones técnicas con el supervisor del contrato y con el contratista Andrés Felipe Castellanos para el procesamiento de los datos del departamento de Córdoba. El 8 de abril de 2026 se recibió la solicitud formal de selección muestral para Córdoba, especificando los seis criterios de elegibilidad y la necesidad de generar los mismos cuatro entregables definidos para departamentos anteriores. En respuesta, el 13 de abril de 2026 se entregó el procesamiento completo, incluyendo el informe de validación con los hallazgos del análisis (campo de circuito/línea vacío en la población elegible) y la justificación técnica de la agrupación territorial por municipio.</w:t>
              <w:br/>
              <w:br/>
              <w:t>Se coordinó con el equipo la modificación de los entregables de Barranquilla: tras la solicitud de ajuste recibida el 13 de abril, se procesó y entregó en el mismo día la base actualizada de 49.145 usuarios en 87 sectores, con el informe de validación correspondiente que detalla el cambio aplicado (eliminación del filtro por tipo de subestación) y su impacto en la cobertura (+1.195 usuarios respecto a la base anterior).</w:t>
              <w:br/>
              <w:br/>
              <w:t>Se coordinó con el equipo de sistemas del Ministerio la estabilización de los servicios del portal durante el mes, atendiendo consultas técnicas sobre la arquitectura del sistema, los procesos de actualización de datos y los procedimientos de monitoreo de servicios.</w:t>
            </w:r>
          </w:p>
          <w:p w14:paraId="68586711" w14:textId="77777777" w:rsidR="00C25F27" w:rsidRDefault="00C25F27" w:rsidP="00C25F27">
            <w:pPr>
              <w:jc w:val="both"/>
              <w:rPr>
                <w:rFonts w:ascii="Arial" w:eastAsia="Arial" w:hAnsi="Arial" w:cs="Arial"/>
                <w:sz w:val="20"/>
                <w:szCs w:val="20"/>
              </w:rPr>
            </w:pPr>
          </w:p>
          <w:p w14:paraId="418FB566" w14:textId="77777777" w:rsidR="00C25F27" w:rsidRDefault="00C25F27" w:rsidP="00C25F27">
            <w:pPr>
              <w:jc w:val="both"/>
              <w:rPr>
                <w:rFonts w:ascii="Arial" w:eastAsia="Arial" w:hAnsi="Arial" w:cs="Arial"/>
                <w:sz w:val="20"/>
                <w:szCs w:val="20"/>
              </w:rPr>
            </w:pPr>
            <w:r w:rsidRPr="00C25F27">
              <w:rPr>
                <w:rFonts w:ascii="Arial" w:eastAsia="Arial" w:hAnsi="Arial" w:cs="Arial"/>
                <w:sz w:val="20"/>
                <w:szCs w:val="20"/>
              </w:rPr>
            </w:r>
          </w:p>
          <w:p w14:paraId="3F7393A8" w14:textId="77777777" w:rsidR="00C25F27" w:rsidRDefault="00C25F27" w:rsidP="00C25F27">
            <w:pPr>
              <w:jc w:val="both"/>
              <w:rPr>
                <w:rFonts w:ascii="Arial" w:eastAsia="Arial" w:hAnsi="Arial" w:cs="Arial"/>
                <w:sz w:val="20"/>
                <w:szCs w:val="20"/>
              </w:rPr>
            </w:pPr>
          </w:p>
          <w:p w14:paraId="060D13DD" w14:textId="77777777" w:rsidR="00C25F27" w:rsidRDefault="00C25F27" w:rsidP="00C25F27">
            <w:pPr>
              <w:jc w:val="both"/>
              <w:rPr>
                <w:rFonts w:ascii="Arial" w:eastAsia="Arial" w:hAnsi="Arial" w:cs="Arial"/>
                <w:sz w:val="20"/>
                <w:szCs w:val="20"/>
              </w:rPr>
            </w:pPr>
            <w:r w:rsidRPr="00C25F27">
              <w:rPr>
                <w:rFonts w:ascii="Arial" w:eastAsia="Arial" w:hAnsi="Arial" w:cs="Arial"/>
                <w:sz w:val="20"/>
                <w:szCs w:val="20"/>
              </w:rPr>
            </w:r>
          </w:p>
          <w:p w14:paraId="5C22C262" w14:textId="77777777" w:rsidR="00C25F27" w:rsidRDefault="00C25F27" w:rsidP="00C25F27">
            <w:pPr>
              <w:jc w:val="both"/>
              <w:rPr>
                <w:rFonts w:ascii="Arial" w:eastAsia="Arial" w:hAnsi="Arial" w:cs="Arial"/>
                <w:sz w:val="20"/>
                <w:szCs w:val="20"/>
              </w:rPr>
            </w:pPr>
          </w:p>
          <w:p w14:paraId="6E0CA595" w14:textId="190D6968" w:rsidR="00C25F27" w:rsidRPr="00C25F27" w:rsidRDefault="00C25F27" w:rsidP="00C25F27">
            <w:pPr>
              <w:jc w:val="both"/>
              <w:rPr>
                <w:rFonts w:ascii="Arial" w:eastAsia="Arial" w:hAnsi="Arial" w:cs="Arial"/>
                <w:sz w:val="20"/>
                <w:szCs w:val="20"/>
              </w:rPr>
            </w:pPr>
            <w:r w:rsidRPr="00C25F27">
              <w:rPr>
                <w:rFonts w:ascii="Arial" w:eastAsia="Arial" w:hAnsi="Arial" w:cs="Arial"/>
                <w:sz w:val="20"/>
                <w:szCs w:val="20"/>
              </w:rPr>
            </w:r>
            <w:r w:rsidRPr="00C25F27">
              <w:rPr>
                <w:rFonts w:ascii="Arial" w:eastAsia="Arial" w:hAnsi="Arial" w:cs="Arial"/>
                <w:sz w:val="20"/>
                <w:szCs w:val="20"/>
              </w:rPr>
            </w:r>
          </w:p>
        </w:tc>
      </w:tr>
      <w:tr w:rsidR="0007368C" w14:paraId="6E0CA59A" w14:textId="77777777" w:rsidTr="008275F9">
        <w:trPr>
          <w:trHeight w:val="293"/>
        </w:trPr>
        <w:tc>
          <w:tcPr>
            <w:tcW w:w="567" w:type="dxa"/>
            <w:vMerge/>
            <w:vAlign w:val="center"/>
          </w:tcPr>
          <w:p w14:paraId="6E0CA597"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001" w:type="dxa"/>
            <w:gridSpan w:val="9"/>
            <w:vMerge/>
            <w:vAlign w:val="center"/>
          </w:tcPr>
          <w:p w14:paraId="6E0CA598"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206" w:type="dxa"/>
            <w:gridSpan w:val="8"/>
            <w:vMerge/>
            <w:vAlign w:val="center"/>
          </w:tcPr>
          <w:p w14:paraId="6E0CA599"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6E0CA59E" w14:textId="77777777" w:rsidTr="008275F9">
        <w:trPr>
          <w:trHeight w:val="293"/>
        </w:trPr>
        <w:tc>
          <w:tcPr>
            <w:tcW w:w="567" w:type="dxa"/>
            <w:vMerge/>
            <w:vAlign w:val="center"/>
          </w:tcPr>
          <w:p w14:paraId="6E0CA59B"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001" w:type="dxa"/>
            <w:gridSpan w:val="9"/>
            <w:vMerge/>
            <w:vAlign w:val="center"/>
          </w:tcPr>
          <w:p w14:paraId="6E0CA59C"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206" w:type="dxa"/>
            <w:gridSpan w:val="8"/>
            <w:vMerge/>
            <w:vAlign w:val="center"/>
          </w:tcPr>
          <w:p w14:paraId="6E0CA59D"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6E0CA5A4" w14:textId="77777777" w:rsidTr="008275F9">
        <w:trPr>
          <w:trHeight w:val="293"/>
        </w:trPr>
        <w:tc>
          <w:tcPr>
            <w:tcW w:w="567" w:type="dxa"/>
            <w:vMerge w:val="restart"/>
            <w:shd w:val="clear" w:color="auto" w:fill="D9D9D9" w:themeFill="background1" w:themeFillShade="D9"/>
            <w:vAlign w:val="center"/>
          </w:tcPr>
          <w:p w14:paraId="6E0CA59F" w14:textId="77777777" w:rsidR="0007368C" w:rsidRDefault="000741D1">
            <w:pPr>
              <w:jc w:val="center"/>
              <w:rPr>
                <w:rFonts w:ascii="Arial" w:eastAsia="Arial" w:hAnsi="Arial" w:cs="Arial"/>
                <w:sz w:val="20"/>
                <w:szCs w:val="20"/>
              </w:rPr>
            </w:pPr>
            <w:r>
              <w:rPr>
                <w:rFonts w:ascii="Arial" w:eastAsia="Arial" w:hAnsi="Arial" w:cs="Arial"/>
                <w:sz w:val="20"/>
                <w:szCs w:val="20"/>
              </w:rPr>
              <w:t>6</w:t>
            </w:r>
          </w:p>
        </w:tc>
        <w:tc>
          <w:tcPr>
            <w:tcW w:w="5001" w:type="dxa"/>
            <w:gridSpan w:val="9"/>
            <w:vMerge w:val="restart"/>
            <w:vAlign w:val="center"/>
          </w:tcPr>
          <w:p w14:paraId="6E0CA5A0" w14:textId="3D03439D" w:rsidR="0007368C" w:rsidRDefault="086E07E5" w:rsidP="181A6908">
            <w:pPr>
              <w:jc w:val="both"/>
            </w:pPr>
            <w:r w:rsidRPr="181A6908">
              <w:rPr>
                <w:rFonts w:ascii="Arial" w:eastAsia="Arial" w:hAnsi="Arial" w:cs="Arial"/>
                <w:sz w:val="20"/>
                <w:szCs w:val="20"/>
              </w:rPr>
              <w:t>Organizar sesiones de retroalimentación para mejorar las guías y protocolos basados en experiencias del equipo, a fin de monitorear el uso de herramientas y proporcionar soporte para resolver incidencias.</w:t>
            </w:r>
          </w:p>
        </w:tc>
        <w:tc>
          <w:tcPr>
            <w:tcW w:w="5206" w:type="dxa"/>
            <w:gridSpan w:val="8"/>
            <w:vMerge w:val="restart"/>
            <w:vAlign w:val="center"/>
          </w:tcPr>
          <w:p w14:paraId="35D5A733" w14:textId="553E09F8" w:rsidR="00C25F27" w:rsidRDefault="009C76CA" w:rsidP="00C25F27">
            <w:pPr>
              <w:jc w:val="both"/>
              <w:rPr>
                <w:rFonts w:ascii="Arial" w:eastAsia="Arial" w:hAnsi="Arial" w:cs="Arial"/>
                <w:sz w:val="20"/>
                <w:szCs w:val="20"/>
              </w:rPr>
            </w:pPr>
            <w:r w:rsidRPr="009C76CA">
              <w:rPr>
                <w:rFonts w:ascii="Arial" w:eastAsia="Arial" w:hAnsi="Arial" w:cs="Arial"/>
                <w:sz w:val="20"/>
                <w:szCs w:val="20"/>
              </w:rPr>
              <w:t>Se organizaron y facilitaron sesiones de retroalimentación y validación técnica para los sistemas desarrollados durante el mes:</w:t>
              <w:br/>
              <w:br/>
              <w:t>Validación de metodología de embalses: Se revisaron y ajustaron los colores y estados del mapa de embalses del portal para alinearlos con los cinco niveles de la metodología oficial XM/UPME. Se contrastaron los resultados del portal con las publicaciones oficiales del operador de red y se corrigieron los umbrales que se habían definido inicialmente de forma aproximada.</w:t>
              <w:br/>
              <w:br/>
              <w:t>Validación de módulo de noticias: Se probó el sistema de scraping Google News RSS con las diez consultas especializadas en el sector energético colombiano, verificando la calidad de los artículos recuperados y ajustando las consultas para mejorar la relevancia del contenido. Se validó el ciclo de actualización de tres veces al día mediante las tareas Celery programadas.</w:t>
              <w:br/>
              <w:br/>
              <w:t>Retroalimentación sobre entregables de análisis de datos: Tras la entrega del procesamiento de Córdoba el 13 de abril, se recibió confirmación de recibo y se quedó atenta a observaciones adicionales sobre la agrupación por municipio y posibles ajustes en los criterios de elegibilidad para análisis futuros.</w:t>
              <w:br/>
              <w:br/>
              <w:t>Validación del ChatbotWidget: Se probó y ajustó el asistente interactivo flotante del portal, verificando la correcta integración con los datos de los tableros y la navegación por menús contextuales.</w:t>
            </w:r>
            <w:r w:rsidR="00EE421B">
              <w:rPr>
                <w:rFonts w:ascii="Arial" w:eastAsia="Arial" w:hAnsi="Arial" w:cs="Arial"/>
                <w:sz w:val="20"/>
                <w:szCs w:val="20"/>
              </w:rPr>
            </w:r>
            <w:r w:rsidRPr="009C76CA">
              <w:rPr>
                <w:rFonts w:ascii="Arial" w:eastAsia="Arial" w:hAnsi="Arial" w:cs="Arial"/>
                <w:sz w:val="20"/>
                <w:szCs w:val="20"/>
              </w:rPr>
            </w:r>
          </w:p>
          <w:p w14:paraId="5E59545C" w14:textId="77777777" w:rsidR="009C76CA" w:rsidRDefault="009C76CA" w:rsidP="00C25F27">
            <w:pPr>
              <w:jc w:val="both"/>
              <w:rPr>
                <w:rFonts w:ascii="Arial" w:eastAsia="Arial" w:hAnsi="Arial" w:cs="Arial"/>
                <w:sz w:val="20"/>
                <w:szCs w:val="20"/>
              </w:rPr>
            </w:pPr>
          </w:p>
          <w:p w14:paraId="5D81904D" w14:textId="77777777" w:rsidR="00C25F27" w:rsidRPr="00C25F27" w:rsidRDefault="00C25F27" w:rsidP="00C25F27">
            <w:pPr>
              <w:jc w:val="both"/>
              <w:rPr>
                <w:rFonts w:ascii="Arial" w:eastAsia="Arial" w:hAnsi="Arial" w:cs="Arial"/>
                <w:sz w:val="20"/>
                <w:szCs w:val="20"/>
              </w:rPr>
            </w:pPr>
            <w:r w:rsidRPr="00C25F27">
              <w:rPr>
                <w:rFonts w:ascii="Arial" w:eastAsia="Arial" w:hAnsi="Arial" w:cs="Arial"/>
                <w:sz w:val="20"/>
                <w:szCs w:val="20"/>
              </w:rPr>
            </w:r>
          </w:p>
          <w:p w14:paraId="4E89C831" w14:textId="77777777" w:rsidR="00C25F27" w:rsidRPr="00C25F27" w:rsidRDefault="00C25F27" w:rsidP="00C25F27">
            <w:pPr>
              <w:jc w:val="both"/>
              <w:rPr>
                <w:rFonts w:ascii="Arial" w:eastAsia="Arial" w:hAnsi="Arial" w:cs="Arial"/>
                <w:sz w:val="20"/>
                <w:szCs w:val="20"/>
              </w:rPr>
            </w:pPr>
          </w:p>
          <w:p w14:paraId="16D1E10F" w14:textId="77777777" w:rsidR="00C25F27" w:rsidRPr="00C25F27" w:rsidRDefault="00C25F27" w:rsidP="00C25F27">
            <w:pPr>
              <w:jc w:val="both"/>
              <w:rPr>
                <w:rFonts w:ascii="Arial" w:eastAsia="Arial" w:hAnsi="Arial" w:cs="Arial"/>
                <w:sz w:val="20"/>
                <w:szCs w:val="20"/>
              </w:rPr>
            </w:pPr>
            <w:r w:rsidRPr="00C25F27">
              <w:rPr>
                <w:rFonts w:ascii="Arial" w:eastAsia="Arial" w:hAnsi="Arial" w:cs="Arial"/>
                <w:sz w:val="20"/>
                <w:szCs w:val="20"/>
              </w:rPr>
            </w:r>
          </w:p>
          <w:p w14:paraId="0CB3CD73" w14:textId="77777777" w:rsidR="00C25F27" w:rsidRPr="00C25F27" w:rsidRDefault="00C25F27" w:rsidP="00C25F27">
            <w:pPr>
              <w:jc w:val="both"/>
              <w:rPr>
                <w:rFonts w:ascii="Arial" w:eastAsia="Arial" w:hAnsi="Arial" w:cs="Arial"/>
                <w:sz w:val="20"/>
                <w:szCs w:val="20"/>
              </w:rPr>
            </w:pPr>
          </w:p>
          <w:p w14:paraId="68DD75D0" w14:textId="77777777" w:rsidR="00C25F27" w:rsidRPr="00C25F27" w:rsidRDefault="00C25F27" w:rsidP="00C25F27">
            <w:pPr>
              <w:jc w:val="both"/>
              <w:rPr>
                <w:rFonts w:ascii="Arial" w:eastAsia="Arial" w:hAnsi="Arial" w:cs="Arial"/>
                <w:sz w:val="20"/>
                <w:szCs w:val="20"/>
              </w:rPr>
            </w:pPr>
            <w:r w:rsidRPr="00C25F27">
              <w:rPr>
                <w:rFonts w:ascii="Arial" w:eastAsia="Arial" w:hAnsi="Arial" w:cs="Arial"/>
                <w:sz w:val="20"/>
                <w:szCs w:val="20"/>
              </w:rPr>
            </w:r>
          </w:p>
          <w:p w14:paraId="12FD9FE1" w14:textId="77777777" w:rsidR="00C25F27" w:rsidRPr="00C25F27" w:rsidRDefault="00C25F27" w:rsidP="00C25F27">
            <w:pPr>
              <w:jc w:val="both"/>
              <w:rPr>
                <w:rFonts w:ascii="Arial" w:eastAsia="Arial" w:hAnsi="Arial" w:cs="Arial"/>
                <w:sz w:val="20"/>
                <w:szCs w:val="20"/>
              </w:rPr>
            </w:pPr>
          </w:p>
          <w:p w14:paraId="26EB431F" w14:textId="77777777" w:rsidR="00C25F27" w:rsidRPr="00C25F27" w:rsidRDefault="00C25F27" w:rsidP="00C25F27">
            <w:pPr>
              <w:jc w:val="both"/>
              <w:rPr>
                <w:rFonts w:ascii="Arial" w:eastAsia="Arial" w:hAnsi="Arial" w:cs="Arial"/>
                <w:sz w:val="20"/>
                <w:szCs w:val="20"/>
              </w:rPr>
            </w:pPr>
            <w:r w:rsidRPr="00C25F27">
              <w:rPr>
                <w:rFonts w:ascii="Arial" w:eastAsia="Arial" w:hAnsi="Arial" w:cs="Arial"/>
                <w:sz w:val="20"/>
                <w:szCs w:val="20"/>
              </w:rPr>
            </w:r>
          </w:p>
          <w:p w14:paraId="2A7AC192" w14:textId="77777777" w:rsidR="00C25F27" w:rsidRPr="00C25F27" w:rsidRDefault="00C25F27" w:rsidP="00C25F27">
            <w:pPr>
              <w:jc w:val="both"/>
              <w:rPr>
                <w:rFonts w:ascii="Arial" w:eastAsia="Arial" w:hAnsi="Arial" w:cs="Arial"/>
                <w:sz w:val="20"/>
                <w:szCs w:val="20"/>
              </w:rPr>
            </w:pPr>
          </w:p>
          <w:p w14:paraId="4260D88D" w14:textId="77777777" w:rsidR="00C25F27" w:rsidRPr="00C25F27" w:rsidRDefault="00C25F27" w:rsidP="00C25F27">
            <w:pPr>
              <w:jc w:val="both"/>
              <w:rPr>
                <w:rFonts w:ascii="Arial" w:eastAsia="Arial" w:hAnsi="Arial" w:cs="Arial"/>
                <w:sz w:val="20"/>
                <w:szCs w:val="20"/>
              </w:rPr>
            </w:pPr>
            <w:r w:rsidRPr="00C25F27">
              <w:rPr>
                <w:rFonts w:ascii="Arial" w:eastAsia="Arial" w:hAnsi="Arial" w:cs="Arial"/>
                <w:sz w:val="20"/>
                <w:szCs w:val="20"/>
              </w:rPr>
            </w:r>
          </w:p>
          <w:p w14:paraId="18608340" w14:textId="77777777" w:rsidR="00C25F27" w:rsidRPr="00C25F27" w:rsidRDefault="00C25F27" w:rsidP="00C25F27">
            <w:pPr>
              <w:jc w:val="both"/>
              <w:rPr>
                <w:rFonts w:ascii="Arial" w:eastAsia="Arial" w:hAnsi="Arial" w:cs="Arial"/>
                <w:sz w:val="20"/>
                <w:szCs w:val="20"/>
              </w:rPr>
            </w:pPr>
          </w:p>
          <w:p w14:paraId="1AB86B8A" w14:textId="77777777" w:rsidR="00C25F27" w:rsidRDefault="00C25F27" w:rsidP="00C25F27">
            <w:pPr>
              <w:jc w:val="both"/>
              <w:rPr>
                <w:rFonts w:ascii="Arial" w:eastAsia="Arial" w:hAnsi="Arial" w:cs="Arial"/>
                <w:sz w:val="20"/>
                <w:szCs w:val="20"/>
              </w:rPr>
            </w:pPr>
            <w:r w:rsidRPr="00C25F27">
              <w:rPr>
                <w:rFonts w:ascii="Arial" w:eastAsia="Arial" w:hAnsi="Arial" w:cs="Arial"/>
                <w:sz w:val="20"/>
                <w:szCs w:val="20"/>
              </w:rPr>
            </w:r>
          </w:p>
          <w:p w14:paraId="65C260CF" w14:textId="77777777" w:rsidR="009C76CA" w:rsidRDefault="009C76CA" w:rsidP="00C25F27">
            <w:pPr>
              <w:jc w:val="both"/>
              <w:rPr>
                <w:rFonts w:ascii="Arial" w:eastAsia="Arial" w:hAnsi="Arial" w:cs="Arial"/>
                <w:sz w:val="20"/>
                <w:szCs w:val="20"/>
              </w:rPr>
            </w:pPr>
          </w:p>
          <w:p w14:paraId="6E0CA5A3" w14:textId="47FD233F" w:rsidR="009C76CA" w:rsidRPr="00C25F27" w:rsidRDefault="009C76CA" w:rsidP="00C25F27">
            <w:pPr>
              <w:jc w:val="both"/>
              <w:rPr>
                <w:rFonts w:ascii="Arial" w:eastAsia="Arial" w:hAnsi="Arial" w:cs="Arial"/>
                <w:sz w:val="20"/>
                <w:szCs w:val="20"/>
              </w:rPr>
            </w:pPr>
            <w:r w:rsidRPr="009C76CA">
              <w:rPr>
                <w:rFonts w:ascii="Arial" w:eastAsia="Arial" w:hAnsi="Arial" w:cs="Arial"/>
                <w:sz w:val="20"/>
                <w:szCs w:val="20"/>
              </w:rPr>
            </w:r>
            <w:r w:rsidR="00EE421B">
              <w:rPr>
                <w:rFonts w:ascii="Arial" w:eastAsia="Arial" w:hAnsi="Arial" w:cs="Arial"/>
                <w:sz w:val="20"/>
                <w:szCs w:val="20"/>
              </w:rPr>
            </w:r>
            <w:r w:rsidRPr="009C76CA">
              <w:rPr>
                <w:rFonts w:ascii="Arial" w:eastAsia="Arial" w:hAnsi="Arial" w:cs="Arial"/>
                <w:sz w:val="20"/>
                <w:szCs w:val="20"/>
              </w:rPr>
            </w:r>
          </w:p>
        </w:tc>
      </w:tr>
      <w:tr w:rsidR="0007368C" w14:paraId="6E0CA5A8" w14:textId="77777777" w:rsidTr="008275F9">
        <w:trPr>
          <w:trHeight w:val="293"/>
        </w:trPr>
        <w:tc>
          <w:tcPr>
            <w:tcW w:w="567" w:type="dxa"/>
            <w:vMerge/>
            <w:vAlign w:val="center"/>
          </w:tcPr>
          <w:p w14:paraId="6E0CA5A5"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001" w:type="dxa"/>
            <w:gridSpan w:val="9"/>
            <w:vMerge/>
            <w:vAlign w:val="center"/>
          </w:tcPr>
          <w:p w14:paraId="6E0CA5A6"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206" w:type="dxa"/>
            <w:gridSpan w:val="8"/>
            <w:vMerge/>
            <w:vAlign w:val="center"/>
          </w:tcPr>
          <w:p w14:paraId="6E0CA5A7"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6E0CA5AC" w14:textId="77777777" w:rsidTr="008275F9">
        <w:trPr>
          <w:trHeight w:val="293"/>
        </w:trPr>
        <w:tc>
          <w:tcPr>
            <w:tcW w:w="567" w:type="dxa"/>
            <w:vMerge/>
            <w:vAlign w:val="center"/>
          </w:tcPr>
          <w:p w14:paraId="6E0CA5A9"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001" w:type="dxa"/>
            <w:gridSpan w:val="9"/>
            <w:vMerge/>
            <w:vAlign w:val="center"/>
          </w:tcPr>
          <w:p w14:paraId="6E0CA5AA"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206" w:type="dxa"/>
            <w:gridSpan w:val="8"/>
            <w:vMerge/>
            <w:vAlign w:val="center"/>
          </w:tcPr>
          <w:p w14:paraId="6E0CA5AB"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6E0CA5B0" w14:textId="77777777" w:rsidTr="008275F9">
        <w:trPr>
          <w:trHeight w:val="293"/>
        </w:trPr>
        <w:tc>
          <w:tcPr>
            <w:tcW w:w="567" w:type="dxa"/>
            <w:vMerge w:val="restart"/>
            <w:shd w:val="clear" w:color="auto" w:fill="D9D9D9" w:themeFill="background1" w:themeFillShade="D9"/>
            <w:vAlign w:val="center"/>
          </w:tcPr>
          <w:p w14:paraId="6E0CA5AD" w14:textId="77777777" w:rsidR="0007368C" w:rsidRDefault="000741D1">
            <w:pPr>
              <w:jc w:val="center"/>
              <w:rPr>
                <w:rFonts w:ascii="Arial" w:eastAsia="Arial" w:hAnsi="Arial" w:cs="Arial"/>
                <w:sz w:val="20"/>
                <w:szCs w:val="20"/>
              </w:rPr>
            </w:pPr>
            <w:r>
              <w:rPr>
                <w:rFonts w:ascii="Arial" w:eastAsia="Arial" w:hAnsi="Arial" w:cs="Arial"/>
                <w:sz w:val="20"/>
                <w:szCs w:val="20"/>
              </w:rPr>
              <w:t>7</w:t>
            </w:r>
          </w:p>
        </w:tc>
        <w:tc>
          <w:tcPr>
            <w:tcW w:w="5001" w:type="dxa"/>
            <w:gridSpan w:val="9"/>
            <w:vMerge w:val="restart"/>
            <w:vAlign w:val="center"/>
          </w:tcPr>
          <w:p w14:paraId="6E0CA5AE" w14:textId="0AA011E7" w:rsidR="0007368C" w:rsidRDefault="772CAB27">
            <w:pPr>
              <w:jc w:val="both"/>
              <w:rPr>
                <w:rFonts w:ascii="Arial" w:eastAsia="Arial" w:hAnsi="Arial" w:cs="Arial"/>
                <w:sz w:val="20"/>
                <w:szCs w:val="20"/>
              </w:rPr>
            </w:pPr>
            <w:r w:rsidRPr="181A6908">
              <w:rPr>
                <w:rFonts w:ascii="Arial" w:eastAsia="Arial" w:hAnsi="Arial" w:cs="Arial"/>
                <w:sz w:val="20"/>
                <w:szCs w:val="20"/>
                <w:highlight w:val="white"/>
              </w:rPr>
              <w:t>Apoyar en la preparación de materiales y documentos técnicos y administrativos, según los requerimientos del equipo de trabajo.</w:t>
            </w:r>
          </w:p>
        </w:tc>
        <w:tc>
          <w:tcPr>
            <w:tcW w:w="5206" w:type="dxa"/>
            <w:gridSpan w:val="8"/>
            <w:vMerge w:val="restart"/>
            <w:vAlign w:val="center"/>
          </w:tcPr>
          <w:p w14:paraId="3FCF2B02" w14:textId="77777777" w:rsidR="009C76CA" w:rsidRPr="009C76CA" w:rsidRDefault="009C76CA" w:rsidP="009C76CA">
            <w:pPr>
              <w:jc w:val="both"/>
              <w:rPr>
                <w:rFonts w:ascii="Arial" w:eastAsia="Arial" w:hAnsi="Arial" w:cs="Arial"/>
                <w:sz w:val="20"/>
                <w:szCs w:val="20"/>
              </w:rPr>
            </w:pPr>
            <w:r w:rsidRPr="009C76CA">
              <w:rPr>
                <w:rFonts w:ascii="Arial" w:eastAsia="Arial" w:hAnsi="Arial" w:cs="Arial"/>
                <w:sz w:val="20"/>
                <w:szCs w:val="20"/>
              </w:rPr>
              <w:t>Se elaboraron y documentaron los siguientes materiales técnicos:</w:t>
              <w:br/>
              <w:br/>
              <w:t>Cuatro planes de mejora del sistema backend: PLAN_MAESTRO_MEJORAS.md (hoja de ruta tecnológica general con 316 líneas), PLAN_MEJORA_ANOMALIAS.md (arquitectura del sistema de detección de anomalías con 438 líneas), PLAN_MEJORA_PREDICCIONES.md (modelos predictivos del sector energético con 178 líneas) y PLAN_MEJORA_TENDENCIAS_INFORME.md (mejoras al informe automatizado de tendencias con 491 líneas). Estos documentos sirven como referencia técnica para el desarrollo de los meses siguientes y como insumo para la toma de decisiones sobre la evolución del sistema.</w:t>
              <w:br/>
              <w:br/>
              <w:t>Documentación de infraestructura Docker: se elaboró el manual completo de contenedores (337 líneas), incluyendo instrucciones de despliegue, configuración de servicios, variables de entorno requeridas y procedimientos de mantenimiento. Esta documentación permite replicar el entorno de producción de forma reproducible.</w:t>
              <w:br/>
              <w:br/>
              <w:t>Informe de validación del análisis de datos Córdoba (INFORME_VALIDACION_COR... – 147 KB): documento PDF adjunto al correo enviado el 13 de abril, describiendo la metodología aplicada, los hallazgos del análisis (campo circuito/línea vacío, agrupación por municipio), estadísticas de la población elegible y recomendaciones técnicas.</w:t>
              <w:br/>
              <w:br/>
              <w:t>Informe de modificación de entregables Barranquilla y Barrancabermeja (INFORME_VALIDACION_ENT... – 357 KB): documento PDF adjunto al correo del 13 de abril, detallando el ajuste aplicado (eliminación del filtro de tipo de subestación), el impacto en la base de beneficiarios (+1.195 usuarios) y la nueva distribución en 87 sectores.</w:t>
            </w:r>
          </w:p>
          <w:p w14:paraId="09B1C87E" w14:textId="77777777" w:rsidR="009C76CA" w:rsidRPr="009C76CA" w:rsidRDefault="009C76CA" w:rsidP="009C76CA">
            <w:pPr>
              <w:jc w:val="both"/>
              <w:rPr>
                <w:rFonts w:ascii="Arial" w:eastAsia="Arial" w:hAnsi="Arial" w:cs="Arial"/>
                <w:sz w:val="20"/>
                <w:szCs w:val="20"/>
              </w:rPr>
            </w:pPr>
          </w:p>
          <w:p w14:paraId="0465384F" w14:textId="77777777" w:rsidR="009C76CA" w:rsidRPr="009C76CA" w:rsidRDefault="009C76CA" w:rsidP="009C76CA">
            <w:pPr>
              <w:jc w:val="both"/>
              <w:rPr>
                <w:rFonts w:ascii="Arial" w:eastAsia="Arial" w:hAnsi="Arial" w:cs="Arial"/>
                <w:sz w:val="20"/>
                <w:szCs w:val="20"/>
              </w:rPr>
            </w:pPr>
            <w:r w:rsidRPr="009C76CA">
              <w:rPr>
                <w:rFonts w:ascii="Arial" w:eastAsia="Arial" w:hAnsi="Arial" w:cs="Arial"/>
                <w:sz w:val="20"/>
                <w:szCs w:val="20"/>
              </w:rPr>
            </w:r>
          </w:p>
          <w:p w14:paraId="0C229758" w14:textId="7D84C5DB" w:rsidR="009C76CA" w:rsidRPr="009C76CA" w:rsidRDefault="009C76CA" w:rsidP="009C76CA">
            <w:pPr>
              <w:jc w:val="both"/>
              <w:rPr>
                <w:rFonts w:ascii="Arial" w:eastAsia="Arial" w:hAnsi="Arial" w:cs="Arial"/>
                <w:sz w:val="20"/>
                <w:szCs w:val="20"/>
              </w:rPr>
            </w:pPr>
            <w:r w:rsidRPr="009C76CA">
              <w:rPr>
                <w:rFonts w:ascii="Arial" w:eastAsia="Arial" w:hAnsi="Arial" w:cs="Arial"/>
                <w:sz w:val="20"/>
                <w:szCs w:val="20"/>
              </w:rPr>
            </w:r>
          </w:p>
          <w:p w14:paraId="2614C078" w14:textId="77777777" w:rsidR="009C76CA" w:rsidRPr="009C76CA" w:rsidRDefault="009C76CA" w:rsidP="009C76CA">
            <w:pPr>
              <w:jc w:val="both"/>
              <w:rPr>
                <w:rFonts w:ascii="Arial" w:eastAsia="Arial" w:hAnsi="Arial" w:cs="Arial"/>
                <w:sz w:val="20"/>
                <w:szCs w:val="20"/>
              </w:rPr>
            </w:pPr>
            <w:r w:rsidRPr="009C76CA">
              <w:rPr>
                <w:rFonts w:ascii="Arial" w:eastAsia="Arial" w:hAnsi="Arial" w:cs="Arial"/>
                <w:sz w:val="20"/>
                <w:szCs w:val="20"/>
              </w:rPr>
            </w:r>
          </w:p>
          <w:p w14:paraId="37A5D1A5" w14:textId="77777777" w:rsidR="009C76CA" w:rsidRPr="009C76CA" w:rsidRDefault="009C76CA" w:rsidP="009C76CA">
            <w:pPr>
              <w:jc w:val="both"/>
              <w:rPr>
                <w:rFonts w:ascii="Arial" w:eastAsia="Arial" w:hAnsi="Arial" w:cs="Arial"/>
                <w:sz w:val="20"/>
                <w:szCs w:val="20"/>
              </w:rPr>
            </w:pPr>
          </w:p>
          <w:p w14:paraId="6F688845" w14:textId="77777777" w:rsidR="009C76CA" w:rsidRPr="009C76CA" w:rsidRDefault="009C76CA" w:rsidP="009C76CA">
            <w:pPr>
              <w:jc w:val="both"/>
              <w:rPr>
                <w:rFonts w:ascii="Arial" w:eastAsia="Arial" w:hAnsi="Arial" w:cs="Arial"/>
                <w:sz w:val="20"/>
                <w:szCs w:val="20"/>
              </w:rPr>
            </w:pPr>
            <w:r w:rsidRPr="009C76CA">
              <w:rPr>
                <w:rFonts w:ascii="Arial" w:eastAsia="Arial" w:hAnsi="Arial" w:cs="Arial"/>
                <w:sz w:val="20"/>
                <w:szCs w:val="20"/>
              </w:rPr>
            </w:r>
          </w:p>
          <w:p w14:paraId="1840BD66" w14:textId="77777777" w:rsidR="009C76CA" w:rsidRPr="009C76CA" w:rsidRDefault="009C76CA" w:rsidP="009C76CA">
            <w:pPr>
              <w:jc w:val="both"/>
              <w:rPr>
                <w:rFonts w:ascii="Arial" w:eastAsia="Arial" w:hAnsi="Arial" w:cs="Arial"/>
                <w:sz w:val="20"/>
                <w:szCs w:val="20"/>
              </w:rPr>
            </w:pPr>
          </w:p>
          <w:p w14:paraId="6E0CA5AF" w14:textId="06AEAF20" w:rsidR="0007368C" w:rsidRPr="009C76CA" w:rsidRDefault="009C76CA" w:rsidP="009C76CA">
            <w:pPr>
              <w:jc w:val="both"/>
              <w:rPr>
                <w:rFonts w:ascii="Arial" w:eastAsia="Arial" w:hAnsi="Arial" w:cs="Arial"/>
                <w:sz w:val="20"/>
                <w:szCs w:val="20"/>
                <w:highlight w:val="white"/>
              </w:rPr>
            </w:pPr>
            <w:r w:rsidRPr="009C76CA">
              <w:rPr>
                <w:rFonts w:ascii="Arial" w:eastAsia="Arial" w:hAnsi="Arial" w:cs="Arial"/>
                <w:sz w:val="20"/>
                <w:szCs w:val="20"/>
              </w:rPr>
            </w:r>
          </w:p>
        </w:tc>
      </w:tr>
      <w:tr w:rsidR="0007368C" w14:paraId="6E0CA5B4" w14:textId="77777777" w:rsidTr="008275F9">
        <w:trPr>
          <w:trHeight w:val="293"/>
        </w:trPr>
        <w:tc>
          <w:tcPr>
            <w:tcW w:w="567" w:type="dxa"/>
            <w:vMerge/>
            <w:vAlign w:val="center"/>
          </w:tcPr>
          <w:p w14:paraId="6E0CA5B1"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001" w:type="dxa"/>
            <w:gridSpan w:val="9"/>
            <w:vMerge/>
            <w:vAlign w:val="center"/>
          </w:tcPr>
          <w:p w14:paraId="6E0CA5B2"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206" w:type="dxa"/>
            <w:gridSpan w:val="8"/>
            <w:vMerge/>
            <w:vAlign w:val="center"/>
          </w:tcPr>
          <w:p w14:paraId="6E0CA5B3"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6E0CA5B8" w14:textId="77777777" w:rsidTr="008275F9">
        <w:trPr>
          <w:trHeight w:val="293"/>
        </w:trPr>
        <w:tc>
          <w:tcPr>
            <w:tcW w:w="567" w:type="dxa"/>
            <w:vMerge/>
            <w:vAlign w:val="center"/>
          </w:tcPr>
          <w:p w14:paraId="6E0CA5B5"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001" w:type="dxa"/>
            <w:gridSpan w:val="9"/>
            <w:vMerge/>
            <w:vAlign w:val="center"/>
          </w:tcPr>
          <w:p w14:paraId="6E0CA5B6"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206" w:type="dxa"/>
            <w:gridSpan w:val="8"/>
            <w:vMerge/>
            <w:vAlign w:val="center"/>
          </w:tcPr>
          <w:p w14:paraId="6E0CA5B7"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6E0CA5BE" w14:textId="77777777" w:rsidTr="008275F9">
        <w:trPr>
          <w:trHeight w:val="293"/>
        </w:trPr>
        <w:tc>
          <w:tcPr>
            <w:tcW w:w="567" w:type="dxa"/>
            <w:vMerge w:val="restart"/>
            <w:shd w:val="clear" w:color="auto" w:fill="D9D9D9" w:themeFill="background1" w:themeFillShade="D9"/>
            <w:vAlign w:val="center"/>
          </w:tcPr>
          <w:p w14:paraId="6E0CA5B9" w14:textId="77777777" w:rsidR="0007368C" w:rsidRDefault="000741D1">
            <w:pPr>
              <w:jc w:val="center"/>
              <w:rPr>
                <w:rFonts w:ascii="Arial" w:eastAsia="Arial" w:hAnsi="Arial" w:cs="Arial"/>
                <w:sz w:val="20"/>
                <w:szCs w:val="20"/>
              </w:rPr>
            </w:pPr>
            <w:r>
              <w:rPr>
                <w:rFonts w:ascii="Arial" w:eastAsia="Arial" w:hAnsi="Arial" w:cs="Arial"/>
                <w:sz w:val="20"/>
                <w:szCs w:val="20"/>
              </w:rPr>
              <w:t>8</w:t>
            </w:r>
          </w:p>
        </w:tc>
        <w:tc>
          <w:tcPr>
            <w:tcW w:w="5001" w:type="dxa"/>
            <w:gridSpan w:val="9"/>
            <w:vMerge w:val="restart"/>
            <w:vAlign w:val="center"/>
          </w:tcPr>
          <w:p w14:paraId="6E0CA5BA" w14:textId="3BC742C2" w:rsidR="0007368C" w:rsidRDefault="498DEA55">
            <w:pPr>
              <w:jc w:val="both"/>
              <w:rPr>
                <w:rFonts w:ascii="Arial" w:eastAsia="Arial" w:hAnsi="Arial" w:cs="Arial"/>
                <w:sz w:val="20"/>
                <w:szCs w:val="20"/>
              </w:rPr>
            </w:pPr>
            <w:r w:rsidRPr="181A6908">
              <w:rPr>
                <w:rFonts w:ascii="Arial" w:eastAsia="Arial" w:hAnsi="Arial" w:cs="Arial"/>
                <w:sz w:val="20"/>
                <w:szCs w:val="20"/>
                <w:highlight w:val="white"/>
              </w:rPr>
              <w:t>Cumplir con las demás funciones que asigne el supervisor, relacionadas con la naturaleza del objeto contractual y necesarias para la consecución del fin del objeto del contrato.</w:t>
            </w:r>
          </w:p>
        </w:tc>
        <w:tc>
          <w:tcPr>
            <w:tcW w:w="5206" w:type="dxa"/>
            <w:gridSpan w:val="8"/>
            <w:vMerge w:val="restart"/>
            <w:vAlign w:val="center"/>
          </w:tcPr>
          <w:p w14:paraId="50450603" w14:textId="77777777" w:rsidR="009C76CA" w:rsidRPr="009C76CA" w:rsidRDefault="009C76CA" w:rsidP="009C76CA">
            <w:pPr>
              <w:jc w:val="both"/>
              <w:rPr>
                <w:rFonts w:ascii="Arial" w:eastAsia="Arial" w:hAnsi="Arial" w:cs="Arial"/>
                <w:sz w:val="20"/>
                <w:szCs w:val="20"/>
              </w:rPr>
            </w:pPr>
            <w:r w:rsidRPr="009C76CA">
              <w:rPr>
                <w:rFonts w:ascii="Arial" w:eastAsia="Arial" w:hAnsi="Arial" w:cs="Arial"/>
                <w:sz w:val="20"/>
                <w:szCs w:val="20"/>
              </w:rPr>
              <w:t>Durante todo el mes se mantuvo comunicación continua con la supervisión del contrato, atendiendo los requerimientos solicitados de manera oportuna.</w:t>
              <w:br/>
              <w:br/>
              <w:t>En el Portal de Dirección de Energía Eléctrica, se desarrolló e integró el componente ChatbotWidget: un asistente flotante con menús contextuales (607 líneas de código), que permite a los usuarios del portal consultar información resumida de los diferentes tableros sin necesidad de navegar entre páginas. Se desarrolló el componente MapaEmbalsesSVG con los 24 embalses colombianos geoposicionados (con coordenadas geográficas reales de cada embalse), que muestra el nivel de llenado con código de colores según la metodología oficial XM/UPME. Se creó la librería lib/embalses-coords.ts con las coordenadas geográficas de los 24 embalses principales del país y la librería lib/backendClient.ts para la comunicación estructurada entre el frontend Next.js y la API Python del backend. Se actualizó el Header del portal con navegación completa a todos los tableros y el selector de tema (oscuro/claro). Se agregó el nuevo componente UI TrendBadge para indicar tendencias al alza o a la baja en los KPIs de los tableros.</w:t>
              <w:br/>
              <w:br/>
              <w:t>Se mantuvo operativo el ecosistema de notificaciones automatizadas mediante Telegram Bot y correo electrónico, enviando alertas críticas e informes ejecutivos diarios al correo de la supervisión.</w:t>
            </w:r>
          </w:p>
          <w:p w14:paraId="03047AB5" w14:textId="77777777" w:rsidR="009C76CA" w:rsidRPr="009C76CA" w:rsidRDefault="009C76CA" w:rsidP="009C76CA">
            <w:pPr>
              <w:jc w:val="both"/>
              <w:rPr>
                <w:rFonts w:ascii="Arial" w:eastAsia="Arial" w:hAnsi="Arial" w:cs="Arial"/>
                <w:sz w:val="20"/>
                <w:szCs w:val="20"/>
              </w:rPr>
            </w:pPr>
          </w:p>
          <w:p w14:paraId="6E0CA5BD" w14:textId="5DE42E85" w:rsidR="00584069" w:rsidRPr="009C76CA" w:rsidRDefault="009C76CA" w:rsidP="009C76CA">
            <w:pPr>
              <w:jc w:val="both"/>
              <w:rPr>
                <w:rFonts w:ascii="Arial" w:eastAsia="Arial" w:hAnsi="Arial" w:cs="Arial"/>
                <w:sz w:val="20"/>
                <w:szCs w:val="20"/>
                <w:highlight w:val="white"/>
              </w:rPr>
            </w:pPr>
            <w:r w:rsidRPr="009C76CA">
              <w:rPr>
                <w:rFonts w:ascii="Arial" w:eastAsia="Arial" w:hAnsi="Arial" w:cs="Arial"/>
                <w:sz w:val="20"/>
                <w:szCs w:val="20"/>
              </w:rPr>
            </w:r>
          </w:p>
        </w:tc>
      </w:tr>
      <w:tr w:rsidR="0007368C" w14:paraId="6E0CA5C2" w14:textId="77777777" w:rsidTr="008275F9">
        <w:trPr>
          <w:trHeight w:val="293"/>
        </w:trPr>
        <w:tc>
          <w:tcPr>
            <w:tcW w:w="567" w:type="dxa"/>
            <w:vMerge/>
            <w:vAlign w:val="center"/>
          </w:tcPr>
          <w:p w14:paraId="6E0CA5BF"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001" w:type="dxa"/>
            <w:gridSpan w:val="9"/>
            <w:vMerge/>
            <w:vAlign w:val="center"/>
          </w:tcPr>
          <w:p w14:paraId="6E0CA5C0"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206" w:type="dxa"/>
            <w:gridSpan w:val="8"/>
            <w:vMerge/>
            <w:vAlign w:val="center"/>
          </w:tcPr>
          <w:p w14:paraId="6E0CA5C1"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r>
      <w:tr w:rsidR="0007368C" w14:paraId="6E0CA5C6" w14:textId="77777777" w:rsidTr="008275F9">
        <w:trPr>
          <w:trHeight w:val="293"/>
        </w:trPr>
        <w:tc>
          <w:tcPr>
            <w:tcW w:w="567" w:type="dxa"/>
            <w:vMerge/>
            <w:vAlign w:val="center"/>
          </w:tcPr>
          <w:p w14:paraId="6E0CA5C3"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001" w:type="dxa"/>
            <w:gridSpan w:val="9"/>
            <w:vMerge/>
            <w:vAlign w:val="center"/>
          </w:tcPr>
          <w:p w14:paraId="6E0CA5C4"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206" w:type="dxa"/>
            <w:gridSpan w:val="8"/>
            <w:vMerge/>
            <w:vAlign w:val="center"/>
          </w:tcPr>
          <w:p w14:paraId="6E0CA5C5"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r>
      <w:tr w:rsidR="0007368C" w14:paraId="6E0CA5C8" w14:textId="77777777" w:rsidTr="008275F9">
        <w:trPr>
          <w:trHeight w:val="651"/>
        </w:trPr>
        <w:tc>
          <w:tcPr>
            <w:tcW w:w="10774" w:type="dxa"/>
            <w:gridSpan w:val="18"/>
            <w:shd w:val="clear" w:color="auto" w:fill="ACB9CA"/>
            <w:vAlign w:val="center"/>
          </w:tcPr>
          <w:p w14:paraId="6E0CA5C7"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OBLIGACIONES GENERALES</w:t>
            </w:r>
          </w:p>
        </w:tc>
      </w:tr>
      <w:tr w:rsidR="0007368C" w14:paraId="6E0CA5CB" w14:textId="77777777" w:rsidTr="008275F9">
        <w:trPr>
          <w:trHeight w:val="605"/>
        </w:trPr>
        <w:tc>
          <w:tcPr>
            <w:tcW w:w="5803" w:type="dxa"/>
            <w:gridSpan w:val="11"/>
            <w:shd w:val="clear" w:color="auto" w:fill="D9D9D9" w:themeFill="background1" w:themeFillShade="D9"/>
            <w:vAlign w:val="center"/>
          </w:tcPr>
          <w:p w14:paraId="6E0CA5C9"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OBLIGACIONES Y/O ACTIVIDADES</w:t>
            </w:r>
            <w:r>
              <w:rPr>
                <w:rFonts w:ascii="Arial" w:eastAsia="Arial" w:hAnsi="Arial" w:cs="Arial"/>
                <w:b/>
                <w:bCs/>
                <w:sz w:val="20"/>
                <w:szCs w:val="20"/>
              </w:rPr>
              <w:br/>
              <w:t>Conforme se establecen en el Contrato</w:t>
            </w:r>
          </w:p>
        </w:tc>
        <w:tc>
          <w:tcPr>
            <w:tcW w:w="4971" w:type="dxa"/>
            <w:gridSpan w:val="7"/>
            <w:shd w:val="clear" w:color="auto" w:fill="D9D9D9" w:themeFill="background1" w:themeFillShade="D9"/>
            <w:vAlign w:val="center"/>
          </w:tcPr>
          <w:p w14:paraId="6E0CA5CA"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AVANCES Y LOGROS DEL MES</w:t>
            </w:r>
          </w:p>
        </w:tc>
      </w:tr>
      <w:tr w:rsidR="0007368C" w14:paraId="6E0CA5CF" w14:textId="77777777" w:rsidTr="008275F9">
        <w:trPr>
          <w:trHeight w:val="594"/>
        </w:trPr>
        <w:tc>
          <w:tcPr>
            <w:tcW w:w="567" w:type="dxa"/>
            <w:shd w:val="clear" w:color="auto" w:fill="D9D9D9" w:themeFill="background1" w:themeFillShade="D9"/>
            <w:vAlign w:val="center"/>
          </w:tcPr>
          <w:p w14:paraId="6E0CA5CC" w14:textId="77777777" w:rsidR="0007368C" w:rsidRDefault="000741D1">
            <w:pPr>
              <w:jc w:val="center"/>
              <w:rPr>
                <w:rFonts w:ascii="Arial" w:eastAsia="Arial" w:hAnsi="Arial" w:cs="Arial"/>
                <w:sz w:val="20"/>
                <w:szCs w:val="20"/>
              </w:rPr>
            </w:pPr>
            <w:r>
              <w:rPr>
                <w:rFonts w:ascii="Arial" w:eastAsia="Arial" w:hAnsi="Arial" w:cs="Arial"/>
                <w:sz w:val="20"/>
                <w:szCs w:val="20"/>
              </w:rPr>
              <w:t>1</w:t>
            </w:r>
          </w:p>
        </w:tc>
        <w:tc>
          <w:tcPr>
            <w:tcW w:w="5236" w:type="dxa"/>
            <w:gridSpan w:val="10"/>
            <w:vAlign w:val="center"/>
          </w:tcPr>
          <w:p w14:paraId="6E0CA5CD" w14:textId="77777777" w:rsidR="0007368C" w:rsidRDefault="000741D1">
            <w:pPr>
              <w:jc w:val="both"/>
              <w:rPr>
                <w:rFonts w:ascii="Arial" w:eastAsia="Arial" w:hAnsi="Arial" w:cs="Arial"/>
                <w:sz w:val="20"/>
                <w:szCs w:val="20"/>
              </w:rPr>
            </w:pPr>
            <w:r>
              <w:rPr>
                <w:rFonts w:ascii="Arial" w:eastAsia="Arial" w:hAnsi="Arial" w:cs="Arial"/>
                <w:sz w:val="20"/>
                <w:szCs w:val="20"/>
              </w:rPr>
              <w:t>Presentar dentro del plazo establecido cada uno de los informes de gestión y actividades contra los que se realizará cada uno de los pagos.</w:t>
            </w:r>
          </w:p>
        </w:tc>
        <w:tc>
          <w:tcPr>
            <w:tcW w:w="4971" w:type="dxa"/>
            <w:gridSpan w:val="7"/>
            <w:vAlign w:val="center"/>
          </w:tcPr>
          <w:p w14:paraId="6E0CA5CE" w14:textId="77777777" w:rsidR="0007368C" w:rsidRDefault="000741D1">
            <w:pPr>
              <w:jc w:val="both"/>
              <w:rPr>
                <w:rFonts w:ascii="Arial" w:eastAsia="Arial" w:hAnsi="Arial" w:cs="Arial"/>
                <w:b/>
                <w:bCs/>
                <w:color w:val="FF0000"/>
                <w:sz w:val="20"/>
                <w:szCs w:val="20"/>
              </w:rPr>
            </w:pPr>
            <w:r>
              <w:rPr>
                <w:rFonts w:ascii="Arial" w:eastAsia="Arial" w:hAnsi="Arial" w:cs="Arial"/>
                <w:sz w:val="20"/>
                <w:szCs w:val="20"/>
              </w:rPr>
              <w:t>Se presenta informe de actividades realizadas</w:t>
            </w:r>
          </w:p>
        </w:tc>
      </w:tr>
      <w:tr w:rsidR="0007368C" w14:paraId="6E0CA5D3" w14:textId="77777777" w:rsidTr="008275F9">
        <w:trPr>
          <w:trHeight w:val="594"/>
        </w:trPr>
        <w:tc>
          <w:tcPr>
            <w:tcW w:w="567" w:type="dxa"/>
            <w:shd w:val="clear" w:color="auto" w:fill="D9D9D9" w:themeFill="background1" w:themeFillShade="D9"/>
            <w:vAlign w:val="center"/>
          </w:tcPr>
          <w:p w14:paraId="6E0CA5D0" w14:textId="77777777" w:rsidR="0007368C" w:rsidRDefault="000741D1">
            <w:pPr>
              <w:jc w:val="center"/>
              <w:rPr>
                <w:rFonts w:ascii="Arial" w:eastAsia="Arial" w:hAnsi="Arial" w:cs="Arial"/>
                <w:sz w:val="20"/>
                <w:szCs w:val="20"/>
              </w:rPr>
            </w:pPr>
            <w:r>
              <w:rPr>
                <w:rFonts w:ascii="Arial" w:eastAsia="Arial" w:hAnsi="Arial" w:cs="Arial"/>
                <w:sz w:val="20"/>
                <w:szCs w:val="20"/>
              </w:rPr>
              <w:t>2</w:t>
            </w:r>
          </w:p>
        </w:tc>
        <w:tc>
          <w:tcPr>
            <w:tcW w:w="5236" w:type="dxa"/>
            <w:gridSpan w:val="10"/>
            <w:vAlign w:val="center"/>
          </w:tcPr>
          <w:p w14:paraId="6E0CA5D1" w14:textId="77777777" w:rsidR="0007368C" w:rsidRDefault="000741D1">
            <w:pPr>
              <w:jc w:val="both"/>
              <w:rPr>
                <w:rFonts w:ascii="Arial" w:eastAsia="Arial" w:hAnsi="Arial" w:cs="Arial"/>
                <w:sz w:val="20"/>
                <w:szCs w:val="20"/>
              </w:rPr>
            </w:pPr>
            <w:r>
              <w:rPr>
                <w:rFonts w:ascii="Arial" w:eastAsia="Arial" w:hAnsi="Arial" w:cs="Arial"/>
                <w:sz w:val="20"/>
                <w:szCs w:val="20"/>
                <w:highlight w:val="white"/>
              </w:rPr>
              <w:t xml:space="preserve">Cumplir con las directrices del Sistema de Gestión de Calidad del Ministerio de Minas y Energía. </w:t>
            </w:r>
          </w:p>
        </w:tc>
        <w:tc>
          <w:tcPr>
            <w:tcW w:w="4971" w:type="dxa"/>
            <w:gridSpan w:val="7"/>
            <w:vAlign w:val="center"/>
          </w:tcPr>
          <w:p w14:paraId="6E0CA5D2" w14:textId="77777777" w:rsidR="0007368C" w:rsidRDefault="000741D1">
            <w:pPr>
              <w:jc w:val="both"/>
              <w:rPr>
                <w:rFonts w:ascii="Arial" w:eastAsia="Arial" w:hAnsi="Arial" w:cs="Arial"/>
                <w:sz w:val="20"/>
                <w:szCs w:val="20"/>
              </w:rPr>
            </w:pPr>
            <w:r>
              <w:rPr>
                <w:rFonts w:ascii="Arial" w:eastAsia="Arial" w:hAnsi="Arial" w:cs="Arial"/>
                <w:sz w:val="20"/>
                <w:szCs w:val="20"/>
              </w:rPr>
              <w:t>Se revisa constantemente el correo institucional y se atienden todas las tareas asignadas</w:t>
            </w:r>
          </w:p>
        </w:tc>
      </w:tr>
      <w:tr w:rsidR="0007368C" w14:paraId="6E0CA5D7" w14:textId="77777777" w:rsidTr="008275F9">
        <w:trPr>
          <w:trHeight w:val="594"/>
        </w:trPr>
        <w:tc>
          <w:tcPr>
            <w:tcW w:w="567" w:type="dxa"/>
            <w:shd w:val="clear" w:color="auto" w:fill="D9D9D9" w:themeFill="background1" w:themeFillShade="D9"/>
            <w:vAlign w:val="center"/>
          </w:tcPr>
          <w:p w14:paraId="6E0CA5D4" w14:textId="77777777" w:rsidR="0007368C" w:rsidRDefault="000741D1">
            <w:pPr>
              <w:jc w:val="center"/>
              <w:rPr>
                <w:rFonts w:ascii="Arial" w:eastAsia="Arial" w:hAnsi="Arial" w:cs="Arial"/>
                <w:sz w:val="20"/>
                <w:szCs w:val="20"/>
              </w:rPr>
            </w:pPr>
            <w:r>
              <w:rPr>
                <w:rFonts w:ascii="Arial" w:eastAsia="Arial" w:hAnsi="Arial" w:cs="Arial"/>
                <w:sz w:val="20"/>
                <w:szCs w:val="20"/>
              </w:rPr>
              <w:t>3</w:t>
            </w:r>
          </w:p>
        </w:tc>
        <w:tc>
          <w:tcPr>
            <w:tcW w:w="5236" w:type="dxa"/>
            <w:gridSpan w:val="10"/>
            <w:vAlign w:val="center"/>
          </w:tcPr>
          <w:p w14:paraId="6E0CA5D5" w14:textId="77777777" w:rsidR="0007368C" w:rsidRDefault="000741D1">
            <w:pPr>
              <w:jc w:val="both"/>
              <w:rPr>
                <w:rFonts w:ascii="Arial" w:eastAsia="Arial" w:hAnsi="Arial" w:cs="Arial"/>
                <w:sz w:val="20"/>
                <w:szCs w:val="20"/>
              </w:rPr>
            </w:pPr>
            <w:r>
              <w:rPr>
                <w:rFonts w:ascii="Arial" w:eastAsia="Arial" w:hAnsi="Arial" w:cs="Arial"/>
                <w:sz w:val="20"/>
                <w:szCs w:val="20"/>
                <w:highlight w:val="white"/>
              </w:rPr>
              <w:t>Asistir y participar en las reuniones de trabajo que sean programadas por el supervisor del contrato y que se le requiera en cumplimiento del objeto contractual.</w:t>
            </w:r>
          </w:p>
        </w:tc>
        <w:tc>
          <w:tcPr>
            <w:tcW w:w="4971" w:type="dxa"/>
            <w:gridSpan w:val="7"/>
            <w:vAlign w:val="center"/>
          </w:tcPr>
          <w:p w14:paraId="6E0CA5D6" w14:textId="77777777" w:rsidR="0007368C" w:rsidRDefault="000741D1">
            <w:pPr>
              <w:jc w:val="both"/>
              <w:rPr>
                <w:rFonts w:ascii="Arial" w:eastAsia="Arial" w:hAnsi="Arial" w:cs="Arial"/>
                <w:sz w:val="20"/>
                <w:szCs w:val="20"/>
              </w:rPr>
            </w:pPr>
            <w:r>
              <w:rPr>
                <w:rFonts w:ascii="Arial" w:eastAsia="Arial" w:hAnsi="Arial" w:cs="Arial"/>
                <w:sz w:val="20"/>
                <w:szCs w:val="20"/>
              </w:rPr>
              <w:t>Se asiste de manera presencial o virtual a las reuniones citadas por el supervisor.</w:t>
            </w:r>
          </w:p>
        </w:tc>
      </w:tr>
      <w:tr w:rsidR="0007368C" w14:paraId="6E0CA5DB" w14:textId="77777777" w:rsidTr="008275F9">
        <w:trPr>
          <w:trHeight w:val="594"/>
        </w:trPr>
        <w:tc>
          <w:tcPr>
            <w:tcW w:w="567" w:type="dxa"/>
            <w:shd w:val="clear" w:color="auto" w:fill="D9D9D9" w:themeFill="background1" w:themeFillShade="D9"/>
            <w:vAlign w:val="center"/>
          </w:tcPr>
          <w:p w14:paraId="6E0CA5D8" w14:textId="77777777" w:rsidR="0007368C" w:rsidRDefault="000741D1">
            <w:pPr>
              <w:jc w:val="center"/>
              <w:rPr>
                <w:rFonts w:ascii="Arial" w:eastAsia="Arial" w:hAnsi="Arial" w:cs="Arial"/>
                <w:sz w:val="20"/>
                <w:szCs w:val="20"/>
              </w:rPr>
            </w:pPr>
            <w:r>
              <w:rPr>
                <w:rFonts w:ascii="Arial" w:eastAsia="Arial" w:hAnsi="Arial" w:cs="Arial"/>
                <w:sz w:val="20"/>
                <w:szCs w:val="20"/>
              </w:rPr>
              <w:t>4</w:t>
            </w:r>
          </w:p>
        </w:tc>
        <w:tc>
          <w:tcPr>
            <w:tcW w:w="5236" w:type="dxa"/>
            <w:gridSpan w:val="10"/>
            <w:vAlign w:val="center"/>
          </w:tcPr>
          <w:p w14:paraId="6E0CA5D9" w14:textId="77777777" w:rsidR="0007368C" w:rsidRDefault="000741D1">
            <w:pPr>
              <w:jc w:val="both"/>
              <w:rPr>
                <w:rFonts w:ascii="Arial" w:eastAsia="Arial" w:hAnsi="Arial" w:cs="Arial"/>
                <w:sz w:val="20"/>
                <w:szCs w:val="20"/>
              </w:rPr>
            </w:pPr>
            <w:r>
              <w:rPr>
                <w:rFonts w:ascii="Arial" w:eastAsia="Arial" w:hAnsi="Arial" w:cs="Arial"/>
                <w:sz w:val="20"/>
                <w:szCs w:val="20"/>
                <w:highlight w:val="white"/>
              </w:rPr>
              <w:t>Mantener la información actualizada y organizada, en los sistemas de información del Ministerio.</w:t>
            </w:r>
          </w:p>
        </w:tc>
        <w:tc>
          <w:tcPr>
            <w:tcW w:w="4971" w:type="dxa"/>
            <w:gridSpan w:val="7"/>
            <w:vAlign w:val="center"/>
          </w:tcPr>
          <w:p w14:paraId="6E0CA5DA" w14:textId="77777777" w:rsidR="0007368C" w:rsidRDefault="000741D1">
            <w:pPr>
              <w:jc w:val="both"/>
              <w:rPr>
                <w:rFonts w:ascii="Arial" w:eastAsia="Arial" w:hAnsi="Arial" w:cs="Arial"/>
                <w:sz w:val="20"/>
                <w:szCs w:val="20"/>
              </w:rPr>
            </w:pPr>
            <w:r>
              <w:rPr>
                <w:rFonts w:ascii="Arial" w:eastAsia="Arial" w:hAnsi="Arial" w:cs="Arial"/>
                <w:sz w:val="20"/>
                <w:szCs w:val="20"/>
              </w:rPr>
              <w:t>Se mantiene la información actualizada y organizada.</w:t>
            </w:r>
          </w:p>
        </w:tc>
      </w:tr>
      <w:tr w:rsidR="0007368C" w14:paraId="6E0CA5E0" w14:textId="77777777" w:rsidTr="008275F9">
        <w:trPr>
          <w:trHeight w:val="594"/>
        </w:trPr>
        <w:tc>
          <w:tcPr>
            <w:tcW w:w="567" w:type="dxa"/>
            <w:shd w:val="clear" w:color="auto" w:fill="D9D9D9" w:themeFill="background1" w:themeFillShade="D9"/>
            <w:vAlign w:val="center"/>
          </w:tcPr>
          <w:p w14:paraId="6E0CA5DC" w14:textId="77777777" w:rsidR="0007368C" w:rsidRDefault="000741D1">
            <w:pPr>
              <w:jc w:val="center"/>
              <w:rPr>
                <w:rFonts w:ascii="Arial" w:eastAsia="Arial" w:hAnsi="Arial" w:cs="Arial"/>
                <w:sz w:val="20"/>
                <w:szCs w:val="20"/>
              </w:rPr>
            </w:pPr>
            <w:r>
              <w:rPr>
                <w:rFonts w:ascii="Arial" w:eastAsia="Arial" w:hAnsi="Arial" w:cs="Arial"/>
                <w:sz w:val="20"/>
                <w:szCs w:val="20"/>
              </w:rPr>
              <w:t>5</w:t>
            </w:r>
          </w:p>
        </w:tc>
        <w:tc>
          <w:tcPr>
            <w:tcW w:w="5236" w:type="dxa"/>
            <w:gridSpan w:val="10"/>
            <w:vAlign w:val="center"/>
          </w:tcPr>
          <w:p w14:paraId="6E0CA5DD" w14:textId="77777777" w:rsidR="0007368C" w:rsidRDefault="000741D1">
            <w:pPr>
              <w:jc w:val="both"/>
              <w:rPr>
                <w:rFonts w:ascii="Arial" w:eastAsia="Arial" w:hAnsi="Arial" w:cs="Arial"/>
                <w:sz w:val="20"/>
                <w:szCs w:val="20"/>
                <w:highlight w:val="white"/>
              </w:rPr>
            </w:pPr>
            <w:r>
              <w:rPr>
                <w:rFonts w:ascii="Arial" w:eastAsia="Arial" w:hAnsi="Arial" w:cs="Arial"/>
                <w:sz w:val="20"/>
                <w:szCs w:val="20"/>
                <w:highlight w:val="white"/>
              </w:rPr>
              <w:t>Gestionar oportunamente los trámites, documentos o asignaciones que le sean realizadas a través de los diferentes aplicativos institucionales, manteniendo actualizadas sus bandejas en cada uno de ellos, particularmente en el Sistema de Gestión de Documentos Electrónicos de Archivo ARGO recibir, registrar, gestionar y responder por dicho medio las asignaciones realizadas dejando traza de sus actuaciones.</w:t>
            </w:r>
          </w:p>
          <w:p w14:paraId="6E0CA5DE" w14:textId="77777777" w:rsidR="0007368C" w:rsidRDefault="0007368C">
            <w:pPr>
              <w:jc w:val="both"/>
              <w:rPr>
                <w:rFonts w:ascii="Arial" w:eastAsia="Arial" w:hAnsi="Arial" w:cs="Arial"/>
                <w:sz w:val="20"/>
                <w:szCs w:val="20"/>
              </w:rPr>
            </w:pPr>
          </w:p>
        </w:tc>
        <w:tc>
          <w:tcPr>
            <w:tcW w:w="4971" w:type="dxa"/>
            <w:gridSpan w:val="7"/>
            <w:vAlign w:val="center"/>
          </w:tcPr>
          <w:p w14:paraId="6E0CA5DF" w14:textId="77777777" w:rsidR="0007368C" w:rsidRDefault="000741D1">
            <w:pPr>
              <w:jc w:val="both"/>
              <w:rPr>
                <w:rFonts w:ascii="Arial" w:eastAsia="Arial" w:hAnsi="Arial" w:cs="Arial"/>
                <w:sz w:val="20"/>
                <w:szCs w:val="20"/>
              </w:rPr>
            </w:pPr>
            <w:r>
              <w:rPr>
                <w:rFonts w:ascii="Arial" w:eastAsia="Arial" w:hAnsi="Arial" w:cs="Arial"/>
                <w:sz w:val="20"/>
                <w:szCs w:val="20"/>
              </w:rPr>
              <w:t>Se gestionan oportunamente todos los trámites y documentos asignados por los aplicativos institucionales.</w:t>
            </w:r>
          </w:p>
        </w:tc>
      </w:tr>
      <w:tr w:rsidR="0007368C" w14:paraId="6E0CA5E4" w14:textId="77777777" w:rsidTr="008275F9">
        <w:trPr>
          <w:trHeight w:val="594"/>
        </w:trPr>
        <w:tc>
          <w:tcPr>
            <w:tcW w:w="567" w:type="dxa"/>
            <w:shd w:val="clear" w:color="auto" w:fill="D9D9D9" w:themeFill="background1" w:themeFillShade="D9"/>
            <w:vAlign w:val="center"/>
          </w:tcPr>
          <w:p w14:paraId="6E0CA5E1" w14:textId="77777777" w:rsidR="0007368C" w:rsidRDefault="000741D1">
            <w:pPr>
              <w:jc w:val="center"/>
              <w:rPr>
                <w:rFonts w:ascii="Arial" w:eastAsia="Arial" w:hAnsi="Arial" w:cs="Arial"/>
                <w:sz w:val="20"/>
                <w:szCs w:val="20"/>
              </w:rPr>
            </w:pPr>
            <w:r>
              <w:rPr>
                <w:rFonts w:ascii="Arial" w:eastAsia="Arial" w:hAnsi="Arial" w:cs="Arial"/>
                <w:sz w:val="20"/>
                <w:szCs w:val="20"/>
              </w:rPr>
              <w:t>6</w:t>
            </w:r>
          </w:p>
        </w:tc>
        <w:tc>
          <w:tcPr>
            <w:tcW w:w="5236" w:type="dxa"/>
            <w:gridSpan w:val="10"/>
            <w:vAlign w:val="center"/>
          </w:tcPr>
          <w:p w14:paraId="6E0CA5E2" w14:textId="77777777" w:rsidR="0007368C" w:rsidRDefault="000741D1">
            <w:pPr>
              <w:jc w:val="both"/>
              <w:rPr>
                <w:rFonts w:ascii="Arial" w:eastAsia="Arial" w:hAnsi="Arial" w:cs="Arial"/>
                <w:sz w:val="20"/>
                <w:szCs w:val="20"/>
              </w:rPr>
            </w:pPr>
            <w:r>
              <w:rPr>
                <w:rFonts w:ascii="Arial" w:eastAsia="Arial" w:hAnsi="Arial" w:cs="Arial"/>
                <w:sz w:val="20"/>
                <w:szCs w:val="20"/>
                <w:highlight w:val="white"/>
              </w:rPr>
              <w:t xml:space="preserve">Abstenerse de divulgar total o parcialmente la información entregada por el Ministerio o a la cual accede en ejercicio de su calidad contractual a cualquier persona natural o jurídica, entidades gubernamentales o compañías privadas. En caso de ser necesario la entrega de Información a cualquier autoridad se debe cumplir con </w:t>
            </w:r>
            <w:r>
              <w:rPr>
                <w:rFonts w:ascii="Arial" w:eastAsia="Arial" w:hAnsi="Arial" w:cs="Arial"/>
                <w:sz w:val="20"/>
                <w:szCs w:val="20"/>
                <w:highlight w:val="white"/>
              </w:rPr>
              <w:lastRenderedPageBreak/>
              <w:t>los mecanismos de cuidado, protección y manejo responsable de la información, previa notificación al MINISTERIO, con el fin de que ésta pueda tomar las acciones administrativas y judiciales pertinentes, si a ello hubiere lugar.</w:t>
            </w:r>
          </w:p>
        </w:tc>
        <w:tc>
          <w:tcPr>
            <w:tcW w:w="4971" w:type="dxa"/>
            <w:gridSpan w:val="7"/>
            <w:vAlign w:val="center"/>
          </w:tcPr>
          <w:p w14:paraId="6E0CA5E3" w14:textId="77777777" w:rsidR="0007368C" w:rsidRDefault="000741D1">
            <w:pPr>
              <w:jc w:val="both"/>
              <w:rPr>
                <w:rFonts w:ascii="Arial" w:eastAsia="Arial" w:hAnsi="Arial" w:cs="Arial"/>
                <w:sz w:val="20"/>
                <w:szCs w:val="20"/>
              </w:rPr>
            </w:pPr>
            <w:r>
              <w:rPr>
                <w:rFonts w:ascii="Arial" w:eastAsia="Arial" w:hAnsi="Arial" w:cs="Arial"/>
                <w:sz w:val="20"/>
                <w:szCs w:val="20"/>
              </w:rPr>
              <w:lastRenderedPageBreak/>
              <w:t xml:space="preserve">Se cumple con la política de confidencialidad y se abstiene de divulgar información entregada por el Ministerio a terceros, salvo en los casos autorizados y siguiendo los protocolos establecidos para la protección de dicha información. En caso de ser necesario divulgar información a alguna autoridad, se </w:t>
            </w:r>
            <w:r>
              <w:rPr>
                <w:rFonts w:ascii="Arial" w:eastAsia="Arial" w:hAnsi="Arial" w:cs="Arial"/>
                <w:sz w:val="20"/>
                <w:szCs w:val="20"/>
              </w:rPr>
              <w:lastRenderedPageBreak/>
              <w:t>notifica previamente al Ministerio para que pueda tomar las acciones correspondientes.</w:t>
            </w:r>
          </w:p>
        </w:tc>
      </w:tr>
      <w:tr w:rsidR="0007368C" w14:paraId="6E0CA5EB" w14:textId="77777777" w:rsidTr="008275F9">
        <w:trPr>
          <w:trHeight w:val="315"/>
        </w:trPr>
        <w:tc>
          <w:tcPr>
            <w:tcW w:w="567" w:type="dxa"/>
            <w:shd w:val="clear" w:color="auto" w:fill="D9D9D9" w:themeFill="background1" w:themeFillShade="D9"/>
            <w:vAlign w:val="center"/>
          </w:tcPr>
          <w:p w14:paraId="6E0CA5E5" w14:textId="77777777" w:rsidR="0007368C" w:rsidRDefault="000741D1">
            <w:pPr>
              <w:jc w:val="center"/>
              <w:rPr>
                <w:rFonts w:ascii="Arial" w:eastAsia="Arial" w:hAnsi="Arial" w:cs="Arial"/>
                <w:sz w:val="20"/>
                <w:szCs w:val="20"/>
              </w:rPr>
            </w:pPr>
            <w:r>
              <w:rPr>
                <w:rFonts w:ascii="Arial" w:eastAsia="Arial" w:hAnsi="Arial" w:cs="Arial"/>
                <w:sz w:val="20"/>
                <w:szCs w:val="20"/>
              </w:rPr>
              <w:lastRenderedPageBreak/>
              <w:t>7</w:t>
            </w:r>
          </w:p>
        </w:tc>
        <w:tc>
          <w:tcPr>
            <w:tcW w:w="5236" w:type="dxa"/>
            <w:gridSpan w:val="10"/>
            <w:vAlign w:val="center"/>
          </w:tcPr>
          <w:p w14:paraId="6E0CA5E6" w14:textId="77777777" w:rsidR="0007368C" w:rsidRDefault="000741D1">
            <w:pPr>
              <w:jc w:val="both"/>
              <w:rPr>
                <w:rFonts w:ascii="Arial" w:eastAsia="Arial" w:hAnsi="Arial" w:cs="Arial"/>
                <w:sz w:val="20"/>
                <w:szCs w:val="20"/>
              </w:rPr>
            </w:pPr>
            <w:r>
              <w:rPr>
                <w:rFonts w:ascii="Arial" w:eastAsia="Arial" w:hAnsi="Arial" w:cs="Arial"/>
                <w:sz w:val="20"/>
                <w:szCs w:val="20"/>
                <w:highlight w:val="white"/>
              </w:rPr>
              <w:t>Suscribir el acuerdo de confidencialidad.</w:t>
            </w:r>
          </w:p>
        </w:tc>
        <w:tc>
          <w:tcPr>
            <w:tcW w:w="4971" w:type="dxa"/>
            <w:gridSpan w:val="7"/>
            <w:vAlign w:val="center"/>
          </w:tcPr>
          <w:p w14:paraId="6E0CA5E7" w14:textId="77777777" w:rsidR="0007368C" w:rsidRDefault="0007368C">
            <w:pPr>
              <w:jc w:val="both"/>
              <w:rPr>
                <w:rFonts w:ascii="Arial" w:eastAsia="Arial" w:hAnsi="Arial" w:cs="Arial"/>
                <w:sz w:val="20"/>
                <w:szCs w:val="20"/>
              </w:rPr>
            </w:pPr>
          </w:p>
          <w:p w14:paraId="6E0CA5E8" w14:textId="77777777" w:rsidR="0007368C" w:rsidRDefault="000741D1">
            <w:pPr>
              <w:jc w:val="both"/>
              <w:rPr>
                <w:rFonts w:ascii="Arial" w:eastAsia="Arial" w:hAnsi="Arial" w:cs="Arial"/>
                <w:sz w:val="20"/>
                <w:szCs w:val="20"/>
              </w:rPr>
            </w:pPr>
            <w:r>
              <w:rPr>
                <w:rFonts w:ascii="Arial" w:eastAsia="Arial" w:hAnsi="Arial" w:cs="Arial"/>
                <w:sz w:val="20"/>
                <w:szCs w:val="20"/>
              </w:rPr>
              <w:t>Se procede a firmar el acuerdo de confidencialidad durante la suscripción del Acta de Inicio.</w:t>
            </w:r>
          </w:p>
          <w:p w14:paraId="6E0CA5E9" w14:textId="77777777" w:rsidR="0007368C" w:rsidRDefault="0007368C">
            <w:pPr>
              <w:ind w:left="1300"/>
              <w:jc w:val="both"/>
              <w:rPr>
                <w:rFonts w:ascii="Arial" w:eastAsia="Arial" w:hAnsi="Arial" w:cs="Arial"/>
                <w:sz w:val="20"/>
                <w:szCs w:val="20"/>
              </w:rPr>
            </w:pPr>
          </w:p>
          <w:p w14:paraId="6E0CA5EA" w14:textId="77777777" w:rsidR="0007368C" w:rsidRDefault="0007368C">
            <w:pPr>
              <w:ind w:left="1300"/>
              <w:jc w:val="both"/>
              <w:rPr>
                <w:rFonts w:ascii="Arial" w:eastAsia="Arial" w:hAnsi="Arial" w:cs="Arial"/>
                <w:sz w:val="20"/>
                <w:szCs w:val="20"/>
              </w:rPr>
            </w:pPr>
          </w:p>
        </w:tc>
      </w:tr>
      <w:tr w:rsidR="0007368C" w14:paraId="6E0CA5F2" w14:textId="77777777" w:rsidTr="008275F9">
        <w:trPr>
          <w:trHeight w:val="594"/>
        </w:trPr>
        <w:tc>
          <w:tcPr>
            <w:tcW w:w="567" w:type="dxa"/>
            <w:shd w:val="clear" w:color="auto" w:fill="D9D9D9" w:themeFill="background1" w:themeFillShade="D9"/>
            <w:vAlign w:val="center"/>
          </w:tcPr>
          <w:p w14:paraId="6E0CA5EC" w14:textId="77777777" w:rsidR="0007368C" w:rsidRDefault="000741D1">
            <w:pPr>
              <w:jc w:val="center"/>
              <w:rPr>
                <w:rFonts w:ascii="Arial" w:eastAsia="Arial" w:hAnsi="Arial" w:cs="Arial"/>
                <w:sz w:val="20"/>
                <w:szCs w:val="20"/>
              </w:rPr>
            </w:pPr>
            <w:r>
              <w:rPr>
                <w:rFonts w:ascii="Arial" w:eastAsia="Arial" w:hAnsi="Arial" w:cs="Arial"/>
                <w:sz w:val="20"/>
                <w:szCs w:val="20"/>
              </w:rPr>
              <w:t>8</w:t>
            </w:r>
          </w:p>
        </w:tc>
        <w:tc>
          <w:tcPr>
            <w:tcW w:w="5236" w:type="dxa"/>
            <w:gridSpan w:val="10"/>
            <w:vAlign w:val="center"/>
          </w:tcPr>
          <w:p w14:paraId="6E0CA5ED" w14:textId="77777777" w:rsidR="0007368C" w:rsidRDefault="000741D1">
            <w:pPr>
              <w:jc w:val="both"/>
              <w:rPr>
                <w:rFonts w:ascii="Arial" w:eastAsia="Arial" w:hAnsi="Arial" w:cs="Arial"/>
                <w:sz w:val="20"/>
                <w:szCs w:val="20"/>
              </w:rPr>
            </w:pPr>
            <w:r>
              <w:rPr>
                <w:rFonts w:ascii="Arial" w:eastAsia="Arial" w:hAnsi="Arial" w:cs="Arial"/>
                <w:sz w:val="20"/>
                <w:szCs w:val="20"/>
                <w:highlight w:val="white"/>
              </w:rPr>
              <w:t xml:space="preserve">Acreditar el pago de los aportes al sistema de seguridad social integral de conformidad con la normativa vigente. </w:t>
            </w:r>
          </w:p>
        </w:tc>
        <w:tc>
          <w:tcPr>
            <w:tcW w:w="4971" w:type="dxa"/>
            <w:gridSpan w:val="7"/>
            <w:vAlign w:val="center"/>
          </w:tcPr>
          <w:p w14:paraId="6E0CA5EE" w14:textId="77777777" w:rsidR="0007368C" w:rsidRDefault="0007368C">
            <w:pPr>
              <w:jc w:val="both"/>
              <w:rPr>
                <w:rFonts w:ascii="Arial" w:eastAsia="Arial" w:hAnsi="Arial" w:cs="Arial"/>
                <w:sz w:val="20"/>
                <w:szCs w:val="20"/>
              </w:rPr>
            </w:pPr>
          </w:p>
          <w:p w14:paraId="6E0CA5EF" w14:textId="77777777" w:rsidR="0007368C" w:rsidRDefault="000741D1">
            <w:pPr>
              <w:jc w:val="both"/>
              <w:rPr>
                <w:rFonts w:ascii="Arial" w:eastAsia="Arial" w:hAnsi="Arial" w:cs="Arial"/>
                <w:sz w:val="20"/>
                <w:szCs w:val="20"/>
              </w:rPr>
            </w:pPr>
            <w:r>
              <w:rPr>
                <w:rFonts w:ascii="Arial" w:eastAsia="Arial" w:hAnsi="Arial" w:cs="Arial"/>
                <w:sz w:val="20"/>
                <w:szCs w:val="20"/>
              </w:rPr>
              <w:t>Se verifica y acredita el pago de los aportes al sistema de seguridad social integral según lo establecido por la normativa vigente.</w:t>
            </w:r>
          </w:p>
          <w:p w14:paraId="6E0CA5F0" w14:textId="77777777" w:rsidR="0007368C" w:rsidRDefault="0007368C">
            <w:pPr>
              <w:jc w:val="both"/>
              <w:rPr>
                <w:rFonts w:ascii="Arial" w:eastAsia="Arial" w:hAnsi="Arial" w:cs="Arial"/>
                <w:sz w:val="20"/>
                <w:szCs w:val="20"/>
              </w:rPr>
            </w:pPr>
          </w:p>
          <w:p w14:paraId="6E0CA5F1" w14:textId="77777777" w:rsidR="0007368C" w:rsidRDefault="0007368C">
            <w:pPr>
              <w:jc w:val="both"/>
              <w:rPr>
                <w:rFonts w:ascii="Arial" w:eastAsia="Arial" w:hAnsi="Arial" w:cs="Arial"/>
                <w:sz w:val="20"/>
                <w:szCs w:val="20"/>
              </w:rPr>
            </w:pPr>
          </w:p>
        </w:tc>
      </w:tr>
      <w:tr w:rsidR="0007368C" w14:paraId="6E0CA5F8" w14:textId="77777777" w:rsidTr="008275F9">
        <w:trPr>
          <w:trHeight w:val="594"/>
        </w:trPr>
        <w:tc>
          <w:tcPr>
            <w:tcW w:w="567" w:type="dxa"/>
            <w:shd w:val="clear" w:color="auto" w:fill="D9D9D9" w:themeFill="background1" w:themeFillShade="D9"/>
            <w:vAlign w:val="center"/>
          </w:tcPr>
          <w:p w14:paraId="6E0CA5F3" w14:textId="77777777" w:rsidR="0007368C" w:rsidRDefault="000741D1">
            <w:pPr>
              <w:jc w:val="center"/>
              <w:rPr>
                <w:rFonts w:ascii="Arial" w:eastAsia="Arial" w:hAnsi="Arial" w:cs="Arial"/>
                <w:sz w:val="20"/>
                <w:szCs w:val="20"/>
              </w:rPr>
            </w:pPr>
            <w:r>
              <w:rPr>
                <w:rFonts w:ascii="Arial" w:eastAsia="Arial" w:hAnsi="Arial" w:cs="Arial"/>
                <w:sz w:val="20"/>
                <w:szCs w:val="20"/>
              </w:rPr>
              <w:t>9</w:t>
            </w:r>
          </w:p>
        </w:tc>
        <w:tc>
          <w:tcPr>
            <w:tcW w:w="5236" w:type="dxa"/>
            <w:gridSpan w:val="10"/>
            <w:vAlign w:val="center"/>
          </w:tcPr>
          <w:p w14:paraId="6E0CA5F4" w14:textId="77777777" w:rsidR="0007368C" w:rsidRDefault="000741D1">
            <w:pPr>
              <w:jc w:val="both"/>
              <w:rPr>
                <w:rFonts w:ascii="Arial" w:eastAsia="Arial" w:hAnsi="Arial" w:cs="Arial"/>
                <w:sz w:val="20"/>
                <w:szCs w:val="20"/>
              </w:rPr>
            </w:pPr>
            <w:r>
              <w:rPr>
                <w:rFonts w:ascii="Arial" w:eastAsia="Arial" w:hAnsi="Arial" w:cs="Arial"/>
                <w:sz w:val="20"/>
                <w:szCs w:val="20"/>
                <w:highlight w:val="white"/>
              </w:rPr>
              <w:t>Responder por la salvaguarda y preservación de los equipos y elementos que le sean utilizados para el cumplimiento de sus actividades contractuales, y que sea de propiedad del Ministerio de Minas y Energía.</w:t>
            </w:r>
          </w:p>
        </w:tc>
        <w:tc>
          <w:tcPr>
            <w:tcW w:w="4971" w:type="dxa"/>
            <w:gridSpan w:val="7"/>
            <w:vAlign w:val="center"/>
          </w:tcPr>
          <w:p w14:paraId="6E0CA5F5" w14:textId="77777777" w:rsidR="0007368C" w:rsidRDefault="0007368C">
            <w:pPr>
              <w:jc w:val="both"/>
              <w:rPr>
                <w:rFonts w:ascii="Arial" w:eastAsia="Arial" w:hAnsi="Arial" w:cs="Arial"/>
                <w:sz w:val="20"/>
                <w:szCs w:val="20"/>
              </w:rPr>
            </w:pPr>
          </w:p>
          <w:p w14:paraId="6E0CA5F6" w14:textId="77777777" w:rsidR="0007368C" w:rsidRDefault="000741D1">
            <w:pPr>
              <w:jc w:val="both"/>
              <w:rPr>
                <w:rFonts w:ascii="Arial" w:eastAsia="Arial" w:hAnsi="Arial" w:cs="Arial"/>
                <w:sz w:val="20"/>
                <w:szCs w:val="20"/>
              </w:rPr>
            </w:pPr>
            <w:r>
              <w:rPr>
                <w:rFonts w:ascii="Arial" w:eastAsia="Arial" w:hAnsi="Arial" w:cs="Arial"/>
                <w:sz w:val="20"/>
                <w:szCs w:val="20"/>
              </w:rPr>
              <w:t>Se asume la responsabilidad de salvaguardar y preservar los equipos y elementos propiedad del Ministerio de Minas y Energía utilizados para el cumplimiento de las actividades contractuales.</w:t>
            </w:r>
          </w:p>
          <w:p w14:paraId="6E0CA5F7" w14:textId="77777777" w:rsidR="0007368C" w:rsidRDefault="0007368C">
            <w:pPr>
              <w:jc w:val="both"/>
              <w:rPr>
                <w:rFonts w:ascii="Arial" w:eastAsia="Arial" w:hAnsi="Arial" w:cs="Arial"/>
                <w:sz w:val="20"/>
                <w:szCs w:val="20"/>
              </w:rPr>
            </w:pPr>
          </w:p>
        </w:tc>
      </w:tr>
      <w:tr w:rsidR="0007368C" w14:paraId="6E0CA5FC" w14:textId="77777777" w:rsidTr="008275F9">
        <w:trPr>
          <w:trHeight w:val="594"/>
        </w:trPr>
        <w:tc>
          <w:tcPr>
            <w:tcW w:w="567" w:type="dxa"/>
            <w:shd w:val="clear" w:color="auto" w:fill="D9D9D9" w:themeFill="background1" w:themeFillShade="D9"/>
            <w:vAlign w:val="center"/>
          </w:tcPr>
          <w:p w14:paraId="6E0CA5F9" w14:textId="77777777" w:rsidR="0007368C" w:rsidRDefault="000741D1">
            <w:pPr>
              <w:jc w:val="center"/>
              <w:rPr>
                <w:rFonts w:ascii="Arial" w:eastAsia="Arial" w:hAnsi="Arial" w:cs="Arial"/>
                <w:sz w:val="20"/>
                <w:szCs w:val="20"/>
              </w:rPr>
            </w:pPr>
            <w:r>
              <w:rPr>
                <w:rFonts w:ascii="Arial" w:eastAsia="Arial" w:hAnsi="Arial" w:cs="Arial"/>
                <w:sz w:val="20"/>
                <w:szCs w:val="20"/>
              </w:rPr>
              <w:t>10</w:t>
            </w:r>
          </w:p>
        </w:tc>
        <w:tc>
          <w:tcPr>
            <w:tcW w:w="5236" w:type="dxa"/>
            <w:gridSpan w:val="10"/>
            <w:vAlign w:val="center"/>
          </w:tcPr>
          <w:p w14:paraId="6E0CA5FA" w14:textId="77777777" w:rsidR="0007368C" w:rsidRDefault="000741D1">
            <w:pPr>
              <w:jc w:val="both"/>
              <w:rPr>
                <w:rFonts w:ascii="Arial" w:eastAsia="Arial" w:hAnsi="Arial" w:cs="Arial"/>
                <w:sz w:val="20"/>
                <w:szCs w:val="20"/>
              </w:rPr>
            </w:pPr>
            <w:r>
              <w:rPr>
                <w:rFonts w:ascii="Arial" w:eastAsia="Arial" w:hAnsi="Arial" w:cs="Arial"/>
                <w:sz w:val="20"/>
                <w:szCs w:val="20"/>
                <w:highlight w:val="white"/>
              </w:rPr>
              <w:t>Informar a la entidad la administradora de riesgos laborales, a la cual se encuentra afiliado para que ésta realice la correspondiente novedad en la afiliación del nuevo contrato (inciso 2 del artículo 9 del Decreto 723 de 2013).</w:t>
            </w:r>
          </w:p>
        </w:tc>
        <w:tc>
          <w:tcPr>
            <w:tcW w:w="4971" w:type="dxa"/>
            <w:gridSpan w:val="7"/>
            <w:vAlign w:val="center"/>
          </w:tcPr>
          <w:p w14:paraId="6E0CA5FB" w14:textId="77777777" w:rsidR="0007368C" w:rsidRDefault="000741D1">
            <w:pPr>
              <w:jc w:val="both"/>
              <w:rPr>
                <w:rFonts w:ascii="Arial" w:eastAsia="Arial" w:hAnsi="Arial" w:cs="Arial"/>
                <w:sz w:val="20"/>
                <w:szCs w:val="20"/>
              </w:rPr>
            </w:pPr>
            <w:r>
              <w:rPr>
                <w:rFonts w:ascii="Arial" w:eastAsia="Arial" w:hAnsi="Arial" w:cs="Arial"/>
                <w:sz w:val="20"/>
                <w:szCs w:val="20"/>
              </w:rPr>
              <w:t>No aplica para este periodo</w:t>
            </w:r>
          </w:p>
        </w:tc>
      </w:tr>
      <w:tr w:rsidR="0007368C" w14:paraId="6E0CA602" w14:textId="77777777" w:rsidTr="008275F9">
        <w:trPr>
          <w:trHeight w:val="861"/>
        </w:trPr>
        <w:tc>
          <w:tcPr>
            <w:tcW w:w="567" w:type="dxa"/>
            <w:shd w:val="clear" w:color="auto" w:fill="D9D9D9" w:themeFill="background1" w:themeFillShade="D9"/>
            <w:vAlign w:val="center"/>
          </w:tcPr>
          <w:p w14:paraId="6E0CA5FD" w14:textId="77777777" w:rsidR="0007368C" w:rsidRDefault="000741D1">
            <w:pPr>
              <w:jc w:val="center"/>
              <w:rPr>
                <w:rFonts w:ascii="Arial" w:eastAsia="Arial" w:hAnsi="Arial" w:cs="Arial"/>
                <w:sz w:val="20"/>
                <w:szCs w:val="20"/>
              </w:rPr>
            </w:pPr>
            <w:r>
              <w:rPr>
                <w:rFonts w:ascii="Arial" w:eastAsia="Arial" w:hAnsi="Arial" w:cs="Arial"/>
                <w:sz w:val="20"/>
                <w:szCs w:val="20"/>
              </w:rPr>
              <w:t>11</w:t>
            </w:r>
          </w:p>
        </w:tc>
        <w:tc>
          <w:tcPr>
            <w:tcW w:w="5236" w:type="dxa"/>
            <w:gridSpan w:val="10"/>
            <w:vAlign w:val="center"/>
          </w:tcPr>
          <w:p w14:paraId="6E0CA5FE" w14:textId="77777777" w:rsidR="0007368C" w:rsidRDefault="000741D1">
            <w:pPr>
              <w:jc w:val="both"/>
              <w:rPr>
                <w:rFonts w:ascii="Arial" w:eastAsia="Arial" w:hAnsi="Arial" w:cs="Arial"/>
                <w:sz w:val="20"/>
                <w:szCs w:val="20"/>
              </w:rPr>
            </w:pPr>
            <w:r>
              <w:rPr>
                <w:rFonts w:ascii="Arial" w:eastAsia="Arial" w:hAnsi="Arial" w:cs="Arial"/>
                <w:sz w:val="20"/>
                <w:szCs w:val="20"/>
              </w:rPr>
              <w:t xml:space="preserve">Acatar las instrucciones que durante el desarrollo del contrato le imparta el Ministerio, a través del supervisor del contrato. </w:t>
            </w:r>
          </w:p>
        </w:tc>
        <w:tc>
          <w:tcPr>
            <w:tcW w:w="4971" w:type="dxa"/>
            <w:gridSpan w:val="7"/>
            <w:vAlign w:val="center"/>
          </w:tcPr>
          <w:p w14:paraId="6E0CA5FF" w14:textId="77777777" w:rsidR="0007368C" w:rsidRDefault="0007368C">
            <w:pPr>
              <w:jc w:val="both"/>
              <w:rPr>
                <w:rFonts w:ascii="Arial" w:eastAsia="Arial" w:hAnsi="Arial" w:cs="Arial"/>
                <w:sz w:val="20"/>
                <w:szCs w:val="20"/>
              </w:rPr>
            </w:pPr>
          </w:p>
          <w:p w14:paraId="6E0CA600" w14:textId="77777777" w:rsidR="0007368C" w:rsidRDefault="000741D1">
            <w:pPr>
              <w:jc w:val="both"/>
              <w:rPr>
                <w:rFonts w:ascii="Arial" w:eastAsia="Arial" w:hAnsi="Arial" w:cs="Arial"/>
                <w:sz w:val="20"/>
                <w:szCs w:val="20"/>
              </w:rPr>
            </w:pPr>
            <w:r>
              <w:rPr>
                <w:rFonts w:ascii="Arial" w:eastAsia="Arial" w:hAnsi="Arial" w:cs="Arial"/>
                <w:sz w:val="20"/>
                <w:szCs w:val="20"/>
              </w:rPr>
              <w:t>Se acatan las instrucciones impartidas por el Ministerio, a través del supervisor del contrato, durante el desarrollo del mismo.</w:t>
            </w:r>
          </w:p>
          <w:p w14:paraId="6E0CA601" w14:textId="77777777" w:rsidR="0007368C" w:rsidRDefault="0007368C">
            <w:pPr>
              <w:jc w:val="both"/>
              <w:rPr>
                <w:rFonts w:ascii="Arial" w:eastAsia="Arial" w:hAnsi="Arial" w:cs="Arial"/>
                <w:sz w:val="20"/>
                <w:szCs w:val="20"/>
              </w:rPr>
            </w:pPr>
          </w:p>
        </w:tc>
      </w:tr>
      <w:tr w:rsidR="0007368C" w14:paraId="6E0CA608" w14:textId="77777777" w:rsidTr="008275F9">
        <w:trPr>
          <w:trHeight w:val="861"/>
        </w:trPr>
        <w:tc>
          <w:tcPr>
            <w:tcW w:w="567" w:type="dxa"/>
            <w:shd w:val="clear" w:color="auto" w:fill="D9D9D9" w:themeFill="background1" w:themeFillShade="D9"/>
            <w:vAlign w:val="center"/>
          </w:tcPr>
          <w:p w14:paraId="6E0CA603" w14:textId="77777777" w:rsidR="0007368C" w:rsidRDefault="000741D1">
            <w:pPr>
              <w:jc w:val="center"/>
              <w:rPr>
                <w:rFonts w:ascii="Arial" w:eastAsia="Arial" w:hAnsi="Arial" w:cs="Arial"/>
                <w:sz w:val="20"/>
                <w:szCs w:val="20"/>
              </w:rPr>
            </w:pPr>
            <w:r>
              <w:rPr>
                <w:rFonts w:ascii="Arial" w:eastAsia="Arial" w:hAnsi="Arial" w:cs="Arial"/>
                <w:sz w:val="20"/>
                <w:szCs w:val="20"/>
              </w:rPr>
              <w:t>12</w:t>
            </w:r>
          </w:p>
        </w:tc>
        <w:tc>
          <w:tcPr>
            <w:tcW w:w="5236" w:type="dxa"/>
            <w:gridSpan w:val="10"/>
            <w:vAlign w:val="center"/>
          </w:tcPr>
          <w:p w14:paraId="6E0CA604" w14:textId="77777777" w:rsidR="0007368C" w:rsidRDefault="000741D1">
            <w:pPr>
              <w:jc w:val="both"/>
              <w:rPr>
                <w:rFonts w:ascii="Arial" w:eastAsia="Arial" w:hAnsi="Arial" w:cs="Arial"/>
                <w:sz w:val="20"/>
                <w:szCs w:val="20"/>
              </w:rPr>
            </w:pPr>
            <w:r>
              <w:rPr>
                <w:rFonts w:ascii="Arial" w:eastAsia="Arial" w:hAnsi="Arial" w:cs="Arial"/>
                <w:sz w:val="20"/>
                <w:szCs w:val="20"/>
              </w:rPr>
              <w:t xml:space="preserve">Desplazarse al lugar en que se requiera la prestación del servicio (siempre que sea diferente al lugar de ejecución del contrato), en cumplimiento del objeto contractual. </w:t>
            </w:r>
          </w:p>
        </w:tc>
        <w:tc>
          <w:tcPr>
            <w:tcW w:w="4971" w:type="dxa"/>
            <w:gridSpan w:val="7"/>
            <w:vAlign w:val="center"/>
          </w:tcPr>
          <w:p w14:paraId="6E0CA605" w14:textId="77777777" w:rsidR="0007368C" w:rsidRDefault="0007368C">
            <w:pPr>
              <w:jc w:val="both"/>
              <w:rPr>
                <w:rFonts w:ascii="Arial" w:eastAsia="Arial" w:hAnsi="Arial" w:cs="Arial"/>
                <w:sz w:val="20"/>
                <w:szCs w:val="20"/>
              </w:rPr>
            </w:pPr>
          </w:p>
          <w:p w14:paraId="6E0CA606" w14:textId="77777777" w:rsidR="0007368C" w:rsidRDefault="000741D1">
            <w:pPr>
              <w:jc w:val="both"/>
              <w:rPr>
                <w:rFonts w:ascii="Arial" w:eastAsia="Arial" w:hAnsi="Arial" w:cs="Arial"/>
                <w:sz w:val="20"/>
                <w:szCs w:val="20"/>
              </w:rPr>
            </w:pPr>
            <w:r>
              <w:rPr>
                <w:rFonts w:ascii="Arial" w:eastAsia="Arial" w:hAnsi="Arial" w:cs="Arial"/>
                <w:sz w:val="20"/>
                <w:szCs w:val="20"/>
              </w:rPr>
              <w:t>Se realiza el desplazamiento al lugar donde se requiera la prestación del servicio, siempre y cuando este sea diferente al lugar de ejecución del contrato, en cumplimiento del objeto contractual.</w:t>
            </w:r>
          </w:p>
          <w:p w14:paraId="6E0CA607" w14:textId="77777777" w:rsidR="0007368C" w:rsidRDefault="0007368C">
            <w:pPr>
              <w:jc w:val="both"/>
              <w:rPr>
                <w:rFonts w:ascii="Arial" w:eastAsia="Arial" w:hAnsi="Arial" w:cs="Arial"/>
                <w:sz w:val="20"/>
                <w:szCs w:val="20"/>
              </w:rPr>
            </w:pPr>
          </w:p>
        </w:tc>
      </w:tr>
      <w:tr w:rsidR="0007368C" w14:paraId="6E0CA60E" w14:textId="77777777" w:rsidTr="008275F9">
        <w:trPr>
          <w:trHeight w:val="861"/>
        </w:trPr>
        <w:tc>
          <w:tcPr>
            <w:tcW w:w="567" w:type="dxa"/>
            <w:shd w:val="clear" w:color="auto" w:fill="D9D9D9" w:themeFill="background1" w:themeFillShade="D9"/>
            <w:vAlign w:val="center"/>
          </w:tcPr>
          <w:p w14:paraId="6E0CA609" w14:textId="77777777" w:rsidR="0007368C" w:rsidRDefault="000741D1">
            <w:pPr>
              <w:jc w:val="center"/>
              <w:rPr>
                <w:rFonts w:ascii="Arial" w:eastAsia="Arial" w:hAnsi="Arial" w:cs="Arial"/>
                <w:sz w:val="20"/>
                <w:szCs w:val="20"/>
              </w:rPr>
            </w:pPr>
            <w:r>
              <w:rPr>
                <w:rFonts w:ascii="Arial" w:eastAsia="Arial" w:hAnsi="Arial" w:cs="Arial"/>
                <w:sz w:val="20"/>
                <w:szCs w:val="20"/>
              </w:rPr>
              <w:t>13</w:t>
            </w:r>
          </w:p>
        </w:tc>
        <w:tc>
          <w:tcPr>
            <w:tcW w:w="5236" w:type="dxa"/>
            <w:gridSpan w:val="10"/>
            <w:vAlign w:val="center"/>
          </w:tcPr>
          <w:p w14:paraId="6E0CA60A" w14:textId="77777777" w:rsidR="0007368C" w:rsidRDefault="000741D1">
            <w:pPr>
              <w:jc w:val="both"/>
              <w:rPr>
                <w:rFonts w:ascii="Arial" w:eastAsia="Arial" w:hAnsi="Arial" w:cs="Arial"/>
                <w:sz w:val="20"/>
                <w:szCs w:val="20"/>
              </w:rPr>
            </w:pPr>
            <w:r>
              <w:rPr>
                <w:rFonts w:ascii="Arial" w:eastAsia="Arial" w:hAnsi="Arial" w:cs="Arial"/>
                <w:sz w:val="20"/>
                <w:szCs w:val="20"/>
              </w:rPr>
              <w:t>Responder civil y penalmente por sus acciones y omisiones en la actuación contractual en los términos de la ley.</w:t>
            </w:r>
          </w:p>
        </w:tc>
        <w:tc>
          <w:tcPr>
            <w:tcW w:w="4971" w:type="dxa"/>
            <w:gridSpan w:val="7"/>
            <w:vAlign w:val="center"/>
          </w:tcPr>
          <w:p w14:paraId="6E0CA60B" w14:textId="77777777" w:rsidR="0007368C" w:rsidRDefault="0007368C">
            <w:pPr>
              <w:jc w:val="both"/>
              <w:rPr>
                <w:rFonts w:ascii="Arial" w:eastAsia="Arial" w:hAnsi="Arial" w:cs="Arial"/>
                <w:sz w:val="20"/>
                <w:szCs w:val="20"/>
              </w:rPr>
            </w:pPr>
          </w:p>
          <w:p w14:paraId="6E0CA60C" w14:textId="77777777" w:rsidR="0007368C" w:rsidRDefault="000741D1">
            <w:pPr>
              <w:jc w:val="both"/>
              <w:rPr>
                <w:rFonts w:ascii="Arial" w:eastAsia="Arial" w:hAnsi="Arial" w:cs="Arial"/>
                <w:sz w:val="20"/>
                <w:szCs w:val="20"/>
              </w:rPr>
            </w:pPr>
            <w:r>
              <w:rPr>
                <w:rFonts w:ascii="Arial" w:eastAsia="Arial" w:hAnsi="Arial" w:cs="Arial"/>
                <w:sz w:val="20"/>
                <w:szCs w:val="20"/>
              </w:rPr>
              <w:t>Se asume la responsabilidad civil y penal por las acciones y omisiones en la actuación contractual, de acuerdo con lo establecido por la ley.</w:t>
            </w:r>
          </w:p>
          <w:p w14:paraId="6E0CA60D" w14:textId="77777777" w:rsidR="0007368C" w:rsidRDefault="0007368C">
            <w:pPr>
              <w:jc w:val="both"/>
              <w:rPr>
                <w:rFonts w:ascii="Arial" w:eastAsia="Arial" w:hAnsi="Arial" w:cs="Arial"/>
                <w:sz w:val="20"/>
                <w:szCs w:val="20"/>
              </w:rPr>
            </w:pPr>
          </w:p>
        </w:tc>
      </w:tr>
      <w:tr w:rsidR="0007368C" w14:paraId="6E0CA614" w14:textId="77777777" w:rsidTr="008275F9">
        <w:trPr>
          <w:trHeight w:val="861"/>
        </w:trPr>
        <w:tc>
          <w:tcPr>
            <w:tcW w:w="567" w:type="dxa"/>
            <w:shd w:val="clear" w:color="auto" w:fill="D9D9D9" w:themeFill="background1" w:themeFillShade="D9"/>
            <w:vAlign w:val="center"/>
          </w:tcPr>
          <w:p w14:paraId="6E0CA60F" w14:textId="77777777" w:rsidR="0007368C" w:rsidRDefault="000741D1">
            <w:pPr>
              <w:jc w:val="center"/>
              <w:rPr>
                <w:rFonts w:ascii="Arial" w:eastAsia="Arial" w:hAnsi="Arial" w:cs="Arial"/>
                <w:sz w:val="20"/>
                <w:szCs w:val="20"/>
              </w:rPr>
            </w:pPr>
            <w:r>
              <w:rPr>
                <w:rFonts w:ascii="Arial" w:eastAsia="Arial" w:hAnsi="Arial" w:cs="Arial"/>
                <w:sz w:val="20"/>
                <w:szCs w:val="20"/>
              </w:rPr>
              <w:t>14</w:t>
            </w:r>
          </w:p>
        </w:tc>
        <w:tc>
          <w:tcPr>
            <w:tcW w:w="5236" w:type="dxa"/>
            <w:gridSpan w:val="10"/>
            <w:vAlign w:val="center"/>
          </w:tcPr>
          <w:p w14:paraId="6E0CA610" w14:textId="77777777" w:rsidR="0007368C" w:rsidRDefault="000741D1">
            <w:pPr>
              <w:jc w:val="both"/>
              <w:rPr>
                <w:rFonts w:ascii="Arial" w:eastAsia="Arial" w:hAnsi="Arial" w:cs="Arial"/>
                <w:sz w:val="20"/>
                <w:szCs w:val="20"/>
              </w:rPr>
            </w:pPr>
            <w:r>
              <w:rPr>
                <w:rFonts w:ascii="Arial" w:eastAsia="Arial" w:hAnsi="Arial" w:cs="Arial"/>
                <w:sz w:val="20"/>
                <w:szCs w:val="20"/>
              </w:rPr>
              <w:t>Mantener actualizada la hoja de vida en el Sistema de Información y Gestión del Empleo Público, SIGEP</w:t>
            </w:r>
          </w:p>
        </w:tc>
        <w:tc>
          <w:tcPr>
            <w:tcW w:w="4971" w:type="dxa"/>
            <w:gridSpan w:val="7"/>
            <w:vAlign w:val="center"/>
          </w:tcPr>
          <w:p w14:paraId="6E0CA611" w14:textId="77777777" w:rsidR="0007368C" w:rsidRDefault="0007368C">
            <w:pPr>
              <w:jc w:val="both"/>
              <w:rPr>
                <w:rFonts w:ascii="Arial" w:eastAsia="Arial" w:hAnsi="Arial" w:cs="Arial"/>
                <w:sz w:val="20"/>
                <w:szCs w:val="20"/>
              </w:rPr>
            </w:pPr>
          </w:p>
          <w:p w14:paraId="6E0CA612" w14:textId="77777777" w:rsidR="0007368C" w:rsidRDefault="000741D1">
            <w:pPr>
              <w:jc w:val="both"/>
              <w:rPr>
                <w:rFonts w:ascii="Arial" w:eastAsia="Arial" w:hAnsi="Arial" w:cs="Arial"/>
                <w:sz w:val="20"/>
                <w:szCs w:val="20"/>
              </w:rPr>
            </w:pPr>
            <w:r>
              <w:rPr>
                <w:rFonts w:ascii="Arial" w:eastAsia="Arial" w:hAnsi="Arial" w:cs="Arial"/>
                <w:sz w:val="20"/>
                <w:szCs w:val="20"/>
              </w:rPr>
              <w:t>Se mantiene actualizada la hoja de vida en el Sistema de Información y Gestión del Empleo Público (SIGEP), conforme a los requerimientos establecidos.</w:t>
            </w:r>
          </w:p>
          <w:p w14:paraId="6E0CA613" w14:textId="77777777" w:rsidR="0007368C" w:rsidRDefault="0007368C">
            <w:pPr>
              <w:jc w:val="both"/>
              <w:rPr>
                <w:rFonts w:ascii="Arial" w:eastAsia="Arial" w:hAnsi="Arial" w:cs="Arial"/>
                <w:sz w:val="20"/>
                <w:szCs w:val="20"/>
              </w:rPr>
            </w:pPr>
          </w:p>
        </w:tc>
      </w:tr>
      <w:tr w:rsidR="0007368C" w14:paraId="6E0CA619" w14:textId="77777777" w:rsidTr="008275F9">
        <w:trPr>
          <w:trHeight w:val="861"/>
        </w:trPr>
        <w:tc>
          <w:tcPr>
            <w:tcW w:w="567" w:type="dxa"/>
            <w:shd w:val="clear" w:color="auto" w:fill="D9D9D9" w:themeFill="background1" w:themeFillShade="D9"/>
            <w:vAlign w:val="center"/>
          </w:tcPr>
          <w:p w14:paraId="6E0CA615" w14:textId="77777777" w:rsidR="0007368C" w:rsidRDefault="000741D1">
            <w:pPr>
              <w:jc w:val="center"/>
              <w:rPr>
                <w:rFonts w:ascii="Arial" w:eastAsia="Arial" w:hAnsi="Arial" w:cs="Arial"/>
                <w:sz w:val="20"/>
                <w:szCs w:val="20"/>
              </w:rPr>
            </w:pPr>
            <w:r>
              <w:rPr>
                <w:rFonts w:ascii="Arial" w:eastAsia="Arial" w:hAnsi="Arial" w:cs="Arial"/>
                <w:sz w:val="20"/>
                <w:szCs w:val="20"/>
              </w:rPr>
              <w:t>15</w:t>
            </w:r>
          </w:p>
        </w:tc>
        <w:tc>
          <w:tcPr>
            <w:tcW w:w="5236" w:type="dxa"/>
            <w:gridSpan w:val="10"/>
            <w:vAlign w:val="center"/>
          </w:tcPr>
          <w:p w14:paraId="6E0CA616" w14:textId="77777777" w:rsidR="0007368C" w:rsidRDefault="000741D1">
            <w:pPr>
              <w:jc w:val="both"/>
              <w:rPr>
                <w:rFonts w:ascii="Arial" w:eastAsia="Arial" w:hAnsi="Arial" w:cs="Arial"/>
                <w:sz w:val="20"/>
                <w:szCs w:val="20"/>
              </w:rPr>
            </w:pPr>
            <w:r>
              <w:rPr>
                <w:rFonts w:ascii="Arial" w:eastAsia="Arial" w:hAnsi="Arial" w:cs="Arial"/>
                <w:sz w:val="20"/>
                <w:szCs w:val="20"/>
              </w:rPr>
              <w:t>Informar al Ministerio sobre la variación sobre su régimen tributario, que se presente durante la ejecución del contrato.</w:t>
            </w:r>
          </w:p>
        </w:tc>
        <w:tc>
          <w:tcPr>
            <w:tcW w:w="4971" w:type="dxa"/>
            <w:gridSpan w:val="7"/>
            <w:vAlign w:val="center"/>
          </w:tcPr>
          <w:p w14:paraId="6E0CA617" w14:textId="77777777" w:rsidR="0007368C" w:rsidRDefault="000741D1">
            <w:pPr>
              <w:jc w:val="both"/>
              <w:rPr>
                <w:rFonts w:ascii="Arial" w:eastAsia="Arial" w:hAnsi="Arial" w:cs="Arial"/>
                <w:sz w:val="20"/>
                <w:szCs w:val="20"/>
              </w:rPr>
            </w:pPr>
            <w:r>
              <w:rPr>
                <w:rFonts w:ascii="Arial" w:eastAsia="Arial" w:hAnsi="Arial" w:cs="Arial"/>
                <w:sz w:val="20"/>
                <w:szCs w:val="20"/>
              </w:rPr>
              <w:t>Se informa al Ministerio sobre cualquier variación en el régimen tributario que ocurra durante la ejecución del contrato, conforme a los procedimientos establecidos.</w:t>
            </w:r>
          </w:p>
          <w:p w14:paraId="6E0CA618" w14:textId="77777777" w:rsidR="0007368C" w:rsidRDefault="0007368C">
            <w:pPr>
              <w:jc w:val="both"/>
              <w:rPr>
                <w:rFonts w:ascii="Arial" w:eastAsia="Arial" w:hAnsi="Arial" w:cs="Arial"/>
                <w:sz w:val="20"/>
                <w:szCs w:val="20"/>
              </w:rPr>
            </w:pPr>
          </w:p>
        </w:tc>
      </w:tr>
      <w:tr w:rsidR="0007368C" w14:paraId="6E0CA61D" w14:textId="77777777" w:rsidTr="008275F9">
        <w:trPr>
          <w:trHeight w:val="861"/>
        </w:trPr>
        <w:tc>
          <w:tcPr>
            <w:tcW w:w="567" w:type="dxa"/>
            <w:shd w:val="clear" w:color="auto" w:fill="D9D9D9" w:themeFill="background1" w:themeFillShade="D9"/>
            <w:vAlign w:val="center"/>
          </w:tcPr>
          <w:p w14:paraId="6E0CA61A" w14:textId="77777777" w:rsidR="0007368C" w:rsidRDefault="000741D1">
            <w:pPr>
              <w:jc w:val="center"/>
              <w:rPr>
                <w:rFonts w:ascii="Arial" w:eastAsia="Arial" w:hAnsi="Arial" w:cs="Arial"/>
                <w:sz w:val="20"/>
                <w:szCs w:val="20"/>
              </w:rPr>
            </w:pPr>
            <w:r>
              <w:rPr>
                <w:rFonts w:ascii="Arial" w:eastAsia="Arial" w:hAnsi="Arial" w:cs="Arial"/>
                <w:sz w:val="20"/>
                <w:szCs w:val="20"/>
              </w:rPr>
              <w:lastRenderedPageBreak/>
              <w:t>16</w:t>
            </w:r>
          </w:p>
        </w:tc>
        <w:tc>
          <w:tcPr>
            <w:tcW w:w="5236" w:type="dxa"/>
            <w:gridSpan w:val="10"/>
            <w:vAlign w:val="center"/>
          </w:tcPr>
          <w:p w14:paraId="6E0CA61B" w14:textId="77777777" w:rsidR="0007368C" w:rsidRDefault="000741D1">
            <w:pPr>
              <w:jc w:val="both"/>
              <w:rPr>
                <w:rFonts w:ascii="Arial" w:eastAsia="Arial" w:hAnsi="Arial" w:cs="Arial"/>
                <w:sz w:val="20"/>
                <w:szCs w:val="20"/>
              </w:rPr>
            </w:pPr>
            <w:r>
              <w:rPr>
                <w:rFonts w:ascii="Arial" w:eastAsia="Arial" w:hAnsi="Arial" w:cs="Arial"/>
                <w:sz w:val="20"/>
                <w:szCs w:val="20"/>
              </w:rPr>
              <w:t>Dar cumplimiento oportuno a las obligaciones del contrato, que permitan dar trámite los pagos en los tiempos establecidos por el Ministerio.</w:t>
            </w:r>
          </w:p>
        </w:tc>
        <w:tc>
          <w:tcPr>
            <w:tcW w:w="4971" w:type="dxa"/>
            <w:gridSpan w:val="7"/>
            <w:vAlign w:val="center"/>
          </w:tcPr>
          <w:p w14:paraId="6E0CA61C" w14:textId="77777777" w:rsidR="0007368C" w:rsidRDefault="000741D1">
            <w:pPr>
              <w:jc w:val="both"/>
              <w:rPr>
                <w:rFonts w:ascii="Arial" w:eastAsia="Arial" w:hAnsi="Arial" w:cs="Arial"/>
                <w:sz w:val="20"/>
                <w:szCs w:val="20"/>
              </w:rPr>
            </w:pPr>
            <w:r>
              <w:rPr>
                <w:rFonts w:ascii="Arial" w:eastAsia="Arial" w:hAnsi="Arial" w:cs="Arial"/>
                <w:sz w:val="20"/>
                <w:szCs w:val="20"/>
              </w:rPr>
              <w:t>Se cumple de manera oportuna con las obligaciones del contrato para facilitar el procesamiento de los pagos dentro de los plazos establecidos por el Ministerio.</w:t>
            </w:r>
          </w:p>
        </w:tc>
      </w:tr>
      <w:tr w:rsidR="0007368C" w14:paraId="6E0CA621" w14:textId="77777777" w:rsidTr="008275F9">
        <w:trPr>
          <w:trHeight w:val="861"/>
        </w:trPr>
        <w:tc>
          <w:tcPr>
            <w:tcW w:w="567" w:type="dxa"/>
            <w:shd w:val="clear" w:color="auto" w:fill="D9D9D9" w:themeFill="background1" w:themeFillShade="D9"/>
            <w:vAlign w:val="center"/>
          </w:tcPr>
          <w:p w14:paraId="6E0CA61E" w14:textId="77777777" w:rsidR="0007368C" w:rsidRDefault="000741D1">
            <w:pPr>
              <w:jc w:val="center"/>
              <w:rPr>
                <w:rFonts w:ascii="Arial" w:eastAsia="Arial" w:hAnsi="Arial" w:cs="Arial"/>
                <w:sz w:val="20"/>
                <w:szCs w:val="20"/>
              </w:rPr>
            </w:pPr>
            <w:r>
              <w:rPr>
                <w:rFonts w:ascii="Arial" w:eastAsia="Arial" w:hAnsi="Arial" w:cs="Arial"/>
                <w:sz w:val="20"/>
                <w:szCs w:val="20"/>
              </w:rPr>
              <w:t>17</w:t>
            </w:r>
          </w:p>
        </w:tc>
        <w:tc>
          <w:tcPr>
            <w:tcW w:w="5236" w:type="dxa"/>
            <w:gridSpan w:val="10"/>
            <w:vAlign w:val="center"/>
          </w:tcPr>
          <w:p w14:paraId="6E0CA61F" w14:textId="77777777" w:rsidR="0007368C" w:rsidRDefault="000741D1">
            <w:pPr>
              <w:jc w:val="both"/>
              <w:rPr>
                <w:rFonts w:ascii="Arial" w:eastAsia="Arial" w:hAnsi="Arial" w:cs="Arial"/>
                <w:sz w:val="20"/>
                <w:szCs w:val="20"/>
              </w:rPr>
            </w:pPr>
            <w:r>
              <w:rPr>
                <w:rFonts w:ascii="Arial" w:eastAsia="Arial" w:hAnsi="Arial" w:cs="Arial"/>
                <w:sz w:val="20"/>
                <w:szCs w:val="20"/>
              </w:rPr>
              <w:t>Presentar las cuentas de cobro o facturas según corresponda de acuerdo con los términos establecidos en la forma de pago del contrato.</w:t>
            </w:r>
          </w:p>
        </w:tc>
        <w:tc>
          <w:tcPr>
            <w:tcW w:w="4971" w:type="dxa"/>
            <w:gridSpan w:val="7"/>
            <w:vAlign w:val="center"/>
          </w:tcPr>
          <w:p w14:paraId="6E0CA620" w14:textId="77777777" w:rsidR="0007368C" w:rsidRDefault="000741D1">
            <w:pPr>
              <w:jc w:val="both"/>
              <w:rPr>
                <w:rFonts w:ascii="Arial" w:eastAsia="Arial" w:hAnsi="Arial" w:cs="Arial"/>
                <w:sz w:val="20"/>
                <w:szCs w:val="20"/>
              </w:rPr>
            </w:pPr>
            <w:r>
              <w:rPr>
                <w:rFonts w:ascii="Arial" w:eastAsia="Arial" w:hAnsi="Arial" w:cs="Arial"/>
                <w:sz w:val="20"/>
                <w:szCs w:val="20"/>
              </w:rPr>
              <w:t>Se presentan las cuentas de cobro o facturas de acuerdo con los términos establecidos en la forma de pago del contrato, en el momento y la forma requeridos.</w:t>
            </w:r>
          </w:p>
        </w:tc>
      </w:tr>
      <w:tr w:rsidR="0007368C" w14:paraId="6E0CA625" w14:textId="77777777" w:rsidTr="008275F9">
        <w:trPr>
          <w:trHeight w:val="861"/>
        </w:trPr>
        <w:tc>
          <w:tcPr>
            <w:tcW w:w="567" w:type="dxa"/>
            <w:shd w:val="clear" w:color="auto" w:fill="D9D9D9" w:themeFill="background1" w:themeFillShade="D9"/>
            <w:vAlign w:val="center"/>
          </w:tcPr>
          <w:p w14:paraId="6E0CA622" w14:textId="77777777" w:rsidR="0007368C" w:rsidRDefault="000741D1">
            <w:pPr>
              <w:jc w:val="center"/>
              <w:rPr>
                <w:rFonts w:ascii="Arial" w:eastAsia="Arial" w:hAnsi="Arial" w:cs="Arial"/>
                <w:sz w:val="20"/>
                <w:szCs w:val="20"/>
              </w:rPr>
            </w:pPr>
            <w:r>
              <w:rPr>
                <w:rFonts w:ascii="Arial" w:eastAsia="Arial" w:hAnsi="Arial" w:cs="Arial"/>
                <w:sz w:val="20"/>
                <w:szCs w:val="20"/>
              </w:rPr>
              <w:t>18</w:t>
            </w:r>
          </w:p>
        </w:tc>
        <w:tc>
          <w:tcPr>
            <w:tcW w:w="5236" w:type="dxa"/>
            <w:gridSpan w:val="10"/>
            <w:vAlign w:val="center"/>
          </w:tcPr>
          <w:p w14:paraId="6E0CA623" w14:textId="77777777" w:rsidR="0007368C" w:rsidRDefault="000741D1">
            <w:pPr>
              <w:jc w:val="both"/>
              <w:rPr>
                <w:rFonts w:ascii="Arial" w:eastAsia="Arial" w:hAnsi="Arial" w:cs="Arial"/>
                <w:sz w:val="20"/>
                <w:szCs w:val="20"/>
              </w:rPr>
            </w:pPr>
            <w:r>
              <w:rPr>
                <w:rFonts w:ascii="Arial" w:eastAsia="Arial" w:hAnsi="Arial" w:cs="Arial"/>
                <w:sz w:val="20"/>
                <w:szCs w:val="20"/>
              </w:rPr>
              <w:t>Cargar los informes de manera mensual que evidencien el cumplimiento de las obligaciones contractuales en la plataforma transaccional de Colombia Compra Eficiente SECOP II.</w:t>
            </w:r>
          </w:p>
        </w:tc>
        <w:tc>
          <w:tcPr>
            <w:tcW w:w="4971" w:type="dxa"/>
            <w:gridSpan w:val="7"/>
            <w:vAlign w:val="center"/>
          </w:tcPr>
          <w:p w14:paraId="6E0CA624" w14:textId="77777777" w:rsidR="0007368C" w:rsidRDefault="000741D1">
            <w:pPr>
              <w:jc w:val="both"/>
              <w:rPr>
                <w:rFonts w:ascii="Arial" w:eastAsia="Arial" w:hAnsi="Arial" w:cs="Arial"/>
                <w:sz w:val="20"/>
                <w:szCs w:val="20"/>
              </w:rPr>
            </w:pPr>
            <w:r>
              <w:rPr>
                <w:rFonts w:ascii="Arial" w:eastAsia="Arial" w:hAnsi="Arial" w:cs="Arial"/>
                <w:sz w:val="20"/>
                <w:szCs w:val="20"/>
              </w:rPr>
              <w:t>Se cargan mensualmente los informes que demuestran el cumplimiento de las obligaciones contractuales en la plataforma transaccional de Colombia Compra Eficiente SECOP II, de acuerdo con los requerimientos establecidos.</w:t>
            </w:r>
          </w:p>
        </w:tc>
      </w:tr>
      <w:tr w:rsidR="0007368C" w14:paraId="6E0CA62A" w14:textId="77777777" w:rsidTr="008275F9">
        <w:trPr>
          <w:trHeight w:val="861"/>
        </w:trPr>
        <w:tc>
          <w:tcPr>
            <w:tcW w:w="567" w:type="dxa"/>
            <w:shd w:val="clear" w:color="auto" w:fill="D9D9D9" w:themeFill="background1" w:themeFillShade="D9"/>
            <w:vAlign w:val="center"/>
          </w:tcPr>
          <w:p w14:paraId="6E0CA626" w14:textId="77777777" w:rsidR="0007368C" w:rsidRDefault="000741D1">
            <w:pPr>
              <w:jc w:val="center"/>
              <w:rPr>
                <w:rFonts w:ascii="Arial" w:eastAsia="Arial" w:hAnsi="Arial" w:cs="Arial"/>
                <w:sz w:val="20"/>
                <w:szCs w:val="20"/>
              </w:rPr>
            </w:pPr>
            <w:r>
              <w:rPr>
                <w:rFonts w:ascii="Arial" w:eastAsia="Arial" w:hAnsi="Arial" w:cs="Arial"/>
                <w:sz w:val="20"/>
                <w:szCs w:val="20"/>
              </w:rPr>
              <w:t>19</w:t>
            </w:r>
          </w:p>
        </w:tc>
        <w:tc>
          <w:tcPr>
            <w:tcW w:w="5236" w:type="dxa"/>
            <w:gridSpan w:val="10"/>
            <w:vAlign w:val="center"/>
          </w:tcPr>
          <w:p w14:paraId="6E0CA627" w14:textId="77777777" w:rsidR="0007368C" w:rsidRDefault="000741D1">
            <w:pPr>
              <w:jc w:val="both"/>
              <w:rPr>
                <w:rFonts w:ascii="Arial" w:eastAsia="Arial" w:hAnsi="Arial" w:cs="Arial"/>
                <w:sz w:val="20"/>
                <w:szCs w:val="20"/>
              </w:rPr>
            </w:pPr>
            <w:r>
              <w:rPr>
                <w:rFonts w:ascii="Arial" w:eastAsia="Arial" w:hAnsi="Arial" w:cs="Arial"/>
                <w:sz w:val="20"/>
                <w:szCs w:val="20"/>
              </w:rPr>
              <w:t>Entregar al finalizar el contrato un backup con toda la información adelantada durante la ejecución del mismo</w:t>
            </w:r>
          </w:p>
        </w:tc>
        <w:tc>
          <w:tcPr>
            <w:tcW w:w="4971" w:type="dxa"/>
            <w:gridSpan w:val="7"/>
            <w:vAlign w:val="center"/>
          </w:tcPr>
          <w:p w14:paraId="6E0CA628" w14:textId="77777777" w:rsidR="0007368C" w:rsidRDefault="0007368C">
            <w:pPr>
              <w:jc w:val="both"/>
              <w:rPr>
                <w:rFonts w:ascii="Arial" w:eastAsia="Arial" w:hAnsi="Arial" w:cs="Arial"/>
                <w:sz w:val="20"/>
                <w:szCs w:val="20"/>
              </w:rPr>
            </w:pPr>
          </w:p>
          <w:p w14:paraId="6E0CA629" w14:textId="77777777" w:rsidR="0007368C" w:rsidRDefault="000741D1">
            <w:pPr>
              <w:jc w:val="both"/>
              <w:rPr>
                <w:rFonts w:ascii="Arial" w:eastAsia="Arial" w:hAnsi="Arial" w:cs="Arial"/>
                <w:sz w:val="20"/>
                <w:szCs w:val="20"/>
              </w:rPr>
            </w:pPr>
            <w:r>
              <w:rPr>
                <w:rFonts w:ascii="Arial" w:eastAsia="Arial" w:hAnsi="Arial" w:cs="Arial"/>
                <w:sz w:val="20"/>
                <w:szCs w:val="20"/>
              </w:rPr>
              <w:t>Al finalizar el contrato, se entregará un respaldo con toda la información generada durante la ejecución del mismo, garantizando la integridad y disponibilidad de los datos conforme a lo acordado.</w:t>
            </w:r>
          </w:p>
        </w:tc>
      </w:tr>
      <w:tr w:rsidR="0007368C" w14:paraId="6E0CA62E" w14:textId="77777777" w:rsidTr="008275F9">
        <w:trPr>
          <w:trHeight w:val="861"/>
        </w:trPr>
        <w:tc>
          <w:tcPr>
            <w:tcW w:w="567" w:type="dxa"/>
            <w:shd w:val="clear" w:color="auto" w:fill="D9D9D9" w:themeFill="background1" w:themeFillShade="D9"/>
            <w:vAlign w:val="center"/>
          </w:tcPr>
          <w:p w14:paraId="6E0CA62B" w14:textId="77777777" w:rsidR="0007368C" w:rsidRDefault="000741D1">
            <w:pPr>
              <w:jc w:val="center"/>
              <w:rPr>
                <w:rFonts w:ascii="Arial" w:eastAsia="Arial" w:hAnsi="Arial" w:cs="Arial"/>
                <w:sz w:val="20"/>
                <w:szCs w:val="20"/>
              </w:rPr>
            </w:pPr>
            <w:r>
              <w:rPr>
                <w:rFonts w:ascii="Arial" w:eastAsia="Arial" w:hAnsi="Arial" w:cs="Arial"/>
                <w:sz w:val="20"/>
                <w:szCs w:val="20"/>
              </w:rPr>
              <w:t>20</w:t>
            </w:r>
          </w:p>
        </w:tc>
        <w:tc>
          <w:tcPr>
            <w:tcW w:w="5236" w:type="dxa"/>
            <w:gridSpan w:val="10"/>
            <w:vAlign w:val="center"/>
          </w:tcPr>
          <w:p w14:paraId="6E0CA62C" w14:textId="77777777" w:rsidR="0007368C" w:rsidRDefault="000741D1">
            <w:pPr>
              <w:jc w:val="both"/>
              <w:rPr>
                <w:rFonts w:ascii="Arial" w:eastAsia="Arial" w:hAnsi="Arial" w:cs="Arial"/>
                <w:sz w:val="20"/>
                <w:szCs w:val="20"/>
              </w:rPr>
            </w:pPr>
            <w:r>
              <w:rPr>
                <w:rFonts w:ascii="Arial" w:eastAsia="Arial" w:hAnsi="Arial" w:cs="Arial"/>
                <w:sz w:val="20"/>
                <w:szCs w:val="20"/>
              </w:rPr>
              <w:t>Efectuar a través del supervisor del contrato la entrega de los bienes de propiedad del Ministerio de Minas y Energía que fueron asignados durante la ejecución del contrato de conformidad con el Manual para el manejo de los bienes de propiedad del Ministerio de Minas y Energía y tramitar con el Grupo de Servicios Administrativos la correspondiente paz y salvo.</w:t>
            </w:r>
          </w:p>
        </w:tc>
        <w:tc>
          <w:tcPr>
            <w:tcW w:w="4971" w:type="dxa"/>
            <w:gridSpan w:val="7"/>
            <w:vAlign w:val="center"/>
          </w:tcPr>
          <w:p w14:paraId="6E0CA62D" w14:textId="77777777" w:rsidR="0007368C" w:rsidRDefault="000741D1">
            <w:pPr>
              <w:jc w:val="both"/>
              <w:rPr>
                <w:rFonts w:ascii="Arial" w:eastAsia="Arial" w:hAnsi="Arial" w:cs="Arial"/>
                <w:sz w:val="20"/>
                <w:szCs w:val="20"/>
              </w:rPr>
            </w:pPr>
            <w:r>
              <w:rPr>
                <w:rFonts w:ascii="Arial" w:eastAsia="Arial" w:hAnsi="Arial" w:cs="Arial"/>
                <w:sz w:val="20"/>
                <w:szCs w:val="20"/>
              </w:rPr>
              <w:t>Se realizará la entrega de los bienes de propiedad del Ministerio de Minas y Energía asignados durante la ejecución del contrato a través del supervisor del contrato, siguiendo las directrices establecidas en el Manual para el manejo de los bienes de propiedad del Ministerio. Además, se gestiona el paz y salvo correspondiente con el Grupo de Servicios Administrativos.</w:t>
            </w:r>
          </w:p>
        </w:tc>
      </w:tr>
      <w:tr w:rsidR="0007368C" w14:paraId="6E0CA632" w14:textId="77777777" w:rsidTr="008275F9">
        <w:trPr>
          <w:trHeight w:val="861"/>
        </w:trPr>
        <w:tc>
          <w:tcPr>
            <w:tcW w:w="567" w:type="dxa"/>
            <w:shd w:val="clear" w:color="auto" w:fill="D9D9D9" w:themeFill="background1" w:themeFillShade="D9"/>
            <w:vAlign w:val="center"/>
          </w:tcPr>
          <w:p w14:paraId="6E0CA62F" w14:textId="77777777" w:rsidR="0007368C" w:rsidRDefault="000741D1">
            <w:pPr>
              <w:jc w:val="center"/>
              <w:rPr>
                <w:rFonts w:ascii="Arial" w:eastAsia="Arial" w:hAnsi="Arial" w:cs="Arial"/>
                <w:sz w:val="20"/>
                <w:szCs w:val="20"/>
              </w:rPr>
            </w:pPr>
            <w:r>
              <w:rPr>
                <w:rFonts w:ascii="Arial" w:eastAsia="Arial" w:hAnsi="Arial" w:cs="Arial"/>
                <w:sz w:val="20"/>
                <w:szCs w:val="20"/>
              </w:rPr>
              <w:t>21</w:t>
            </w:r>
          </w:p>
        </w:tc>
        <w:tc>
          <w:tcPr>
            <w:tcW w:w="5236" w:type="dxa"/>
            <w:gridSpan w:val="10"/>
            <w:vAlign w:val="center"/>
          </w:tcPr>
          <w:p w14:paraId="6E0CA630" w14:textId="77777777" w:rsidR="0007368C" w:rsidRDefault="000741D1">
            <w:pPr>
              <w:jc w:val="both"/>
              <w:rPr>
                <w:rFonts w:ascii="Arial" w:eastAsia="Arial" w:hAnsi="Arial" w:cs="Arial"/>
                <w:sz w:val="20"/>
                <w:szCs w:val="20"/>
              </w:rPr>
            </w:pPr>
            <w:r>
              <w:rPr>
                <w:rFonts w:ascii="Arial" w:eastAsia="Arial" w:hAnsi="Arial" w:cs="Arial"/>
                <w:sz w:val="20"/>
                <w:szCs w:val="20"/>
              </w:rPr>
              <w:t>Devolver el carnet de identificación como contratista.</w:t>
            </w:r>
          </w:p>
        </w:tc>
        <w:tc>
          <w:tcPr>
            <w:tcW w:w="4971" w:type="dxa"/>
            <w:gridSpan w:val="7"/>
            <w:vAlign w:val="center"/>
          </w:tcPr>
          <w:p w14:paraId="6E0CA631" w14:textId="77777777" w:rsidR="0007368C" w:rsidRDefault="000741D1">
            <w:pPr>
              <w:jc w:val="both"/>
              <w:rPr>
                <w:rFonts w:ascii="Arial" w:eastAsia="Arial" w:hAnsi="Arial" w:cs="Arial"/>
                <w:sz w:val="20"/>
                <w:szCs w:val="20"/>
              </w:rPr>
            </w:pPr>
            <w:r>
              <w:rPr>
                <w:rFonts w:ascii="Arial" w:eastAsia="Arial" w:hAnsi="Arial" w:cs="Arial"/>
                <w:sz w:val="20"/>
                <w:szCs w:val="20"/>
              </w:rPr>
              <w:t>Se procederá a devolver el carnet de identificación como contratista al finalizar el contrato, siguiendo los procedimientos establecidos.</w:t>
            </w:r>
          </w:p>
        </w:tc>
      </w:tr>
      <w:tr w:rsidR="0007368C" w14:paraId="6E0CA636" w14:textId="77777777" w:rsidTr="008275F9">
        <w:trPr>
          <w:trHeight w:val="861"/>
        </w:trPr>
        <w:tc>
          <w:tcPr>
            <w:tcW w:w="567" w:type="dxa"/>
            <w:shd w:val="clear" w:color="auto" w:fill="D9D9D9" w:themeFill="background1" w:themeFillShade="D9"/>
            <w:vAlign w:val="center"/>
          </w:tcPr>
          <w:p w14:paraId="6E0CA633" w14:textId="77777777" w:rsidR="0007368C" w:rsidRDefault="000741D1">
            <w:pPr>
              <w:jc w:val="center"/>
              <w:rPr>
                <w:rFonts w:ascii="Arial" w:eastAsia="Arial" w:hAnsi="Arial" w:cs="Arial"/>
                <w:sz w:val="20"/>
                <w:szCs w:val="20"/>
              </w:rPr>
            </w:pPr>
            <w:r>
              <w:rPr>
                <w:rFonts w:ascii="Arial" w:eastAsia="Arial" w:hAnsi="Arial" w:cs="Arial"/>
                <w:sz w:val="20"/>
                <w:szCs w:val="20"/>
              </w:rPr>
              <w:t>22</w:t>
            </w:r>
          </w:p>
        </w:tc>
        <w:tc>
          <w:tcPr>
            <w:tcW w:w="5236" w:type="dxa"/>
            <w:gridSpan w:val="10"/>
            <w:vAlign w:val="center"/>
          </w:tcPr>
          <w:p w14:paraId="6E0CA634" w14:textId="77777777" w:rsidR="0007368C" w:rsidRDefault="000741D1">
            <w:pPr>
              <w:jc w:val="both"/>
              <w:rPr>
                <w:rFonts w:ascii="Arial" w:eastAsia="Arial" w:hAnsi="Arial" w:cs="Arial"/>
                <w:sz w:val="20"/>
                <w:szCs w:val="20"/>
              </w:rPr>
            </w:pPr>
            <w:r>
              <w:rPr>
                <w:rFonts w:ascii="Arial" w:eastAsia="Arial" w:hAnsi="Arial" w:cs="Arial"/>
                <w:sz w:val="20"/>
                <w:szCs w:val="20"/>
              </w:rPr>
              <w:t>Cumplir con los lineamientos en Seguridad y Salud en el trabajo para Contratistas, Subcontratistas y Proveedores de conformidad con el artículo 2.2.4.2.2.16 del Decreto 1072 de 2015, la Resolución No 0312 de 2019 del Ministerio del Trabajo, la Resolución 042 0331 de 2019 del Ministerio de Minas y Energía  y demás normas concordantes sobre la materia  para lo cual se deberá diligenciar el Anexo: Compromiso del contratista, subcontratista o proveedor en seguridad y salud en el trabajo del Manual de  contratistas y proveedores para el funcionamiento del SGSSTE.</w:t>
            </w:r>
          </w:p>
        </w:tc>
        <w:tc>
          <w:tcPr>
            <w:tcW w:w="4971" w:type="dxa"/>
            <w:gridSpan w:val="7"/>
            <w:vAlign w:val="center"/>
          </w:tcPr>
          <w:p w14:paraId="6E0CA635" w14:textId="77777777" w:rsidR="0007368C" w:rsidRDefault="000741D1">
            <w:pPr>
              <w:jc w:val="both"/>
              <w:rPr>
                <w:rFonts w:ascii="Arial" w:eastAsia="Arial" w:hAnsi="Arial" w:cs="Arial"/>
                <w:sz w:val="20"/>
                <w:szCs w:val="20"/>
              </w:rPr>
            </w:pPr>
            <w:r>
              <w:rPr>
                <w:rFonts w:ascii="Arial" w:eastAsia="Arial" w:hAnsi="Arial" w:cs="Arial"/>
                <w:sz w:val="20"/>
                <w:szCs w:val="20"/>
              </w:rPr>
              <w:t>Se cumple con los lineamientos en Seguridad y Salud en el trabajo para Contratistas, Subcontratistas y Proveedores, de acuerdo con el artículo 2.2.4.2.2.16 del Decreto 1072 de 2015, la Resolución No 0312 de 2019 del Ministerio del Trabajo, la Resolución 042 0331 de 2019 del Ministerio de Minas y Energía y demás normas relacionadas. Para ello, se diligenció el Anexo: Compromiso del contratista, subcontratista o proveedor en seguridad y salud en el trabajo del Manual de contratistas y proveedores para el funcionamiento del SGSSTE.</w:t>
            </w:r>
          </w:p>
        </w:tc>
      </w:tr>
      <w:tr w:rsidR="0007368C" w14:paraId="6E0CA63A" w14:textId="77777777" w:rsidTr="008275F9">
        <w:trPr>
          <w:trHeight w:val="861"/>
        </w:trPr>
        <w:tc>
          <w:tcPr>
            <w:tcW w:w="567" w:type="dxa"/>
            <w:shd w:val="clear" w:color="auto" w:fill="D9D9D9" w:themeFill="background1" w:themeFillShade="D9"/>
            <w:vAlign w:val="center"/>
          </w:tcPr>
          <w:p w14:paraId="6E0CA637" w14:textId="77777777" w:rsidR="0007368C" w:rsidRDefault="000741D1">
            <w:pPr>
              <w:jc w:val="center"/>
              <w:rPr>
                <w:rFonts w:ascii="Arial" w:eastAsia="Arial" w:hAnsi="Arial" w:cs="Arial"/>
                <w:sz w:val="20"/>
                <w:szCs w:val="20"/>
              </w:rPr>
            </w:pPr>
            <w:r>
              <w:rPr>
                <w:rFonts w:ascii="Arial" w:eastAsia="Arial" w:hAnsi="Arial" w:cs="Arial"/>
                <w:sz w:val="20"/>
                <w:szCs w:val="20"/>
              </w:rPr>
              <w:t>23</w:t>
            </w:r>
          </w:p>
        </w:tc>
        <w:tc>
          <w:tcPr>
            <w:tcW w:w="5236" w:type="dxa"/>
            <w:gridSpan w:val="10"/>
            <w:vAlign w:val="center"/>
          </w:tcPr>
          <w:p w14:paraId="6E0CA638" w14:textId="77777777" w:rsidR="0007368C" w:rsidRDefault="000741D1">
            <w:pPr>
              <w:jc w:val="both"/>
              <w:rPr>
                <w:rFonts w:ascii="Arial" w:eastAsia="Arial" w:hAnsi="Arial" w:cs="Arial"/>
                <w:sz w:val="20"/>
                <w:szCs w:val="20"/>
              </w:rPr>
            </w:pPr>
            <w:r>
              <w:rPr>
                <w:rFonts w:ascii="Arial" w:eastAsia="Arial" w:hAnsi="Arial" w:cs="Arial"/>
                <w:sz w:val="20"/>
                <w:szCs w:val="20"/>
              </w:rPr>
              <w:t>Contar con los equipos y herramientas que se requieran para el cabal cumplimiento del contrato.</w:t>
            </w:r>
          </w:p>
        </w:tc>
        <w:tc>
          <w:tcPr>
            <w:tcW w:w="4971" w:type="dxa"/>
            <w:gridSpan w:val="7"/>
            <w:vAlign w:val="center"/>
          </w:tcPr>
          <w:p w14:paraId="6E0CA639" w14:textId="77777777" w:rsidR="0007368C" w:rsidRDefault="000741D1">
            <w:pPr>
              <w:jc w:val="both"/>
              <w:rPr>
                <w:rFonts w:ascii="Arial" w:eastAsia="Arial" w:hAnsi="Arial" w:cs="Arial"/>
                <w:sz w:val="20"/>
                <w:szCs w:val="20"/>
              </w:rPr>
            </w:pPr>
            <w:r>
              <w:rPr>
                <w:rFonts w:ascii="Arial" w:eastAsia="Arial" w:hAnsi="Arial" w:cs="Arial"/>
                <w:sz w:val="20"/>
                <w:szCs w:val="20"/>
              </w:rPr>
              <w:t>Se asegura disponer de los equipos y herramientas necesarios para cumplir adecuadamente con todas las obligaciones del contrato, garantizando así su ejecución eficiente y efectiva.</w:t>
            </w:r>
          </w:p>
        </w:tc>
      </w:tr>
      <w:tr w:rsidR="0007368C" w14:paraId="6E0CA63E" w14:textId="77777777" w:rsidTr="008275F9">
        <w:trPr>
          <w:trHeight w:val="861"/>
        </w:trPr>
        <w:tc>
          <w:tcPr>
            <w:tcW w:w="567" w:type="dxa"/>
            <w:shd w:val="clear" w:color="auto" w:fill="D9D9D9" w:themeFill="background1" w:themeFillShade="D9"/>
            <w:vAlign w:val="center"/>
          </w:tcPr>
          <w:p w14:paraId="6E0CA63B" w14:textId="77777777" w:rsidR="0007368C" w:rsidRDefault="000741D1">
            <w:pPr>
              <w:jc w:val="center"/>
              <w:rPr>
                <w:rFonts w:ascii="Arial" w:eastAsia="Arial" w:hAnsi="Arial" w:cs="Arial"/>
                <w:sz w:val="20"/>
                <w:szCs w:val="20"/>
              </w:rPr>
            </w:pPr>
            <w:r>
              <w:rPr>
                <w:rFonts w:ascii="Arial" w:eastAsia="Arial" w:hAnsi="Arial" w:cs="Arial"/>
                <w:sz w:val="20"/>
                <w:szCs w:val="20"/>
              </w:rPr>
              <w:t>24</w:t>
            </w:r>
          </w:p>
        </w:tc>
        <w:tc>
          <w:tcPr>
            <w:tcW w:w="5236" w:type="dxa"/>
            <w:gridSpan w:val="10"/>
            <w:vAlign w:val="center"/>
          </w:tcPr>
          <w:p w14:paraId="6E0CA63C" w14:textId="77777777" w:rsidR="0007368C" w:rsidRDefault="000741D1">
            <w:pPr>
              <w:jc w:val="both"/>
              <w:rPr>
                <w:rFonts w:ascii="Arial" w:eastAsia="Arial" w:hAnsi="Arial" w:cs="Arial"/>
                <w:sz w:val="20"/>
                <w:szCs w:val="20"/>
              </w:rPr>
            </w:pPr>
            <w:r>
              <w:rPr>
                <w:rFonts w:ascii="Arial" w:eastAsia="Arial" w:hAnsi="Arial" w:cs="Arial"/>
                <w:sz w:val="20"/>
                <w:szCs w:val="20"/>
              </w:rPr>
              <w:t>Cumplir con las normas de bioseguridad que indique la entidad.</w:t>
            </w:r>
          </w:p>
        </w:tc>
        <w:tc>
          <w:tcPr>
            <w:tcW w:w="4971" w:type="dxa"/>
            <w:gridSpan w:val="7"/>
            <w:vAlign w:val="center"/>
          </w:tcPr>
          <w:p w14:paraId="6E0CA63D" w14:textId="77777777" w:rsidR="0007368C" w:rsidRDefault="000741D1">
            <w:pPr>
              <w:jc w:val="both"/>
              <w:rPr>
                <w:rFonts w:ascii="Arial" w:eastAsia="Arial" w:hAnsi="Arial" w:cs="Arial"/>
                <w:sz w:val="20"/>
                <w:szCs w:val="20"/>
              </w:rPr>
            </w:pPr>
            <w:r>
              <w:rPr>
                <w:rFonts w:ascii="Arial" w:eastAsia="Arial" w:hAnsi="Arial" w:cs="Arial"/>
                <w:sz w:val="20"/>
                <w:szCs w:val="20"/>
              </w:rPr>
              <w:t>Se cumple con todas las normas de bioseguridad indicadas por la entidad, garantizando un ambiente de trabajo seguro y protegiendo la salud de todos los involucrados en la ejecución del contrato.</w:t>
            </w:r>
          </w:p>
        </w:tc>
      </w:tr>
      <w:tr w:rsidR="0007368C" w14:paraId="6E0CA643" w14:textId="77777777" w:rsidTr="008275F9">
        <w:trPr>
          <w:trHeight w:val="861"/>
        </w:trPr>
        <w:tc>
          <w:tcPr>
            <w:tcW w:w="567" w:type="dxa"/>
            <w:shd w:val="clear" w:color="auto" w:fill="D9D9D9" w:themeFill="background1" w:themeFillShade="D9"/>
            <w:vAlign w:val="center"/>
          </w:tcPr>
          <w:p w14:paraId="6E0CA63F" w14:textId="77777777" w:rsidR="0007368C" w:rsidRDefault="000741D1">
            <w:pPr>
              <w:jc w:val="center"/>
              <w:rPr>
                <w:rFonts w:ascii="Arial" w:eastAsia="Arial" w:hAnsi="Arial" w:cs="Arial"/>
                <w:sz w:val="20"/>
                <w:szCs w:val="20"/>
              </w:rPr>
            </w:pPr>
            <w:r>
              <w:rPr>
                <w:rFonts w:ascii="Arial" w:eastAsia="Arial" w:hAnsi="Arial" w:cs="Arial"/>
                <w:sz w:val="20"/>
                <w:szCs w:val="20"/>
              </w:rPr>
              <w:lastRenderedPageBreak/>
              <w:t>25</w:t>
            </w:r>
          </w:p>
        </w:tc>
        <w:tc>
          <w:tcPr>
            <w:tcW w:w="5236" w:type="dxa"/>
            <w:gridSpan w:val="10"/>
            <w:vAlign w:val="center"/>
          </w:tcPr>
          <w:p w14:paraId="6E0CA640" w14:textId="77777777" w:rsidR="0007368C" w:rsidRDefault="000741D1">
            <w:pPr>
              <w:jc w:val="both"/>
              <w:rPr>
                <w:rFonts w:ascii="Arial" w:eastAsia="Arial" w:hAnsi="Arial" w:cs="Arial"/>
                <w:sz w:val="20"/>
                <w:szCs w:val="20"/>
              </w:rPr>
            </w:pPr>
            <w:r>
              <w:rPr>
                <w:rFonts w:ascii="Arial" w:eastAsia="Arial" w:hAnsi="Arial" w:cs="Arial"/>
                <w:sz w:val="20"/>
                <w:szCs w:val="20"/>
              </w:rPr>
              <w:t>Cumplir con las políticas internas que genere y adopte el Ministerio de Minas y Energía, especialmente aquellas que hagan referencia a: equidad de género, obligaciones ambientales, seguridad cibernética, seguridad de la información, tratamiento y protección de datos personales, entre otros.</w:t>
            </w:r>
          </w:p>
        </w:tc>
        <w:tc>
          <w:tcPr>
            <w:tcW w:w="4971" w:type="dxa"/>
            <w:gridSpan w:val="7"/>
            <w:vAlign w:val="center"/>
          </w:tcPr>
          <w:p w14:paraId="6E0CA641" w14:textId="77777777" w:rsidR="0007368C" w:rsidRDefault="000741D1">
            <w:pPr>
              <w:jc w:val="both"/>
              <w:rPr>
                <w:rFonts w:ascii="Arial" w:eastAsia="Arial" w:hAnsi="Arial" w:cs="Arial"/>
                <w:sz w:val="20"/>
                <w:szCs w:val="20"/>
              </w:rPr>
            </w:pPr>
            <w:r>
              <w:rPr>
                <w:rFonts w:ascii="Arial" w:eastAsia="Arial" w:hAnsi="Arial" w:cs="Arial"/>
                <w:sz w:val="20"/>
                <w:szCs w:val="20"/>
              </w:rPr>
              <w:t>Se garantiza el cumplimiento de las políticas internas establecidas por el Ministerio de Minas y Energía, incluyendo aquellas relacionadas con la equidad de género, las obligaciones ambientales, la seguridad cibernética, la seguridad de la información, el tratamiento y protección de datos personales, y cualquier otra política relevante que sea adoptada, asegurando así la integridad y el buen desarrollo de las actividades contractuales.</w:t>
            </w:r>
          </w:p>
          <w:p w14:paraId="6E0CA642" w14:textId="77777777" w:rsidR="0007368C" w:rsidRDefault="0007368C">
            <w:pPr>
              <w:jc w:val="both"/>
              <w:rPr>
                <w:rFonts w:ascii="Arial" w:eastAsia="Arial" w:hAnsi="Arial" w:cs="Arial"/>
                <w:sz w:val="20"/>
                <w:szCs w:val="20"/>
              </w:rPr>
            </w:pPr>
          </w:p>
        </w:tc>
      </w:tr>
      <w:tr w:rsidR="0007368C" w14:paraId="6E0CA648" w14:textId="77777777" w:rsidTr="008275F9">
        <w:trPr>
          <w:trHeight w:val="861"/>
        </w:trPr>
        <w:tc>
          <w:tcPr>
            <w:tcW w:w="567" w:type="dxa"/>
            <w:shd w:val="clear" w:color="auto" w:fill="D9D9D9" w:themeFill="background1" w:themeFillShade="D9"/>
            <w:vAlign w:val="center"/>
          </w:tcPr>
          <w:p w14:paraId="6E0CA644" w14:textId="77777777" w:rsidR="0007368C" w:rsidRDefault="000741D1">
            <w:pPr>
              <w:jc w:val="center"/>
              <w:rPr>
                <w:rFonts w:ascii="Arial" w:eastAsia="Arial" w:hAnsi="Arial" w:cs="Arial"/>
                <w:sz w:val="20"/>
                <w:szCs w:val="20"/>
              </w:rPr>
            </w:pPr>
            <w:r>
              <w:rPr>
                <w:rFonts w:ascii="Arial" w:eastAsia="Arial" w:hAnsi="Arial" w:cs="Arial"/>
                <w:sz w:val="20"/>
                <w:szCs w:val="20"/>
              </w:rPr>
              <w:t>26</w:t>
            </w:r>
          </w:p>
        </w:tc>
        <w:tc>
          <w:tcPr>
            <w:tcW w:w="5236" w:type="dxa"/>
            <w:gridSpan w:val="10"/>
            <w:vAlign w:val="center"/>
          </w:tcPr>
          <w:p w14:paraId="6E0CA645" w14:textId="77777777" w:rsidR="0007368C" w:rsidRDefault="000741D1">
            <w:pPr>
              <w:jc w:val="both"/>
              <w:rPr>
                <w:rFonts w:ascii="Arial" w:eastAsia="Arial" w:hAnsi="Arial" w:cs="Arial"/>
                <w:sz w:val="20"/>
                <w:szCs w:val="20"/>
              </w:rPr>
            </w:pPr>
            <w:r>
              <w:rPr>
                <w:rFonts w:ascii="Arial" w:eastAsia="Arial" w:hAnsi="Arial" w:cs="Arial"/>
                <w:sz w:val="20"/>
                <w:szCs w:val="20"/>
              </w:rPr>
              <w:t>Las demás que sean necesarias para el cabal cumplimiento del objeto contractual.</w:t>
            </w:r>
          </w:p>
        </w:tc>
        <w:tc>
          <w:tcPr>
            <w:tcW w:w="4971" w:type="dxa"/>
            <w:gridSpan w:val="7"/>
            <w:vAlign w:val="center"/>
          </w:tcPr>
          <w:p w14:paraId="6E0CA646" w14:textId="77777777" w:rsidR="0007368C" w:rsidRDefault="000741D1">
            <w:pPr>
              <w:jc w:val="both"/>
              <w:rPr>
                <w:rFonts w:ascii="Arial" w:eastAsia="Arial" w:hAnsi="Arial" w:cs="Arial"/>
                <w:sz w:val="20"/>
                <w:szCs w:val="20"/>
              </w:rPr>
            </w:pPr>
            <w:r>
              <w:rPr>
                <w:rFonts w:ascii="Arial" w:eastAsia="Arial" w:hAnsi="Arial" w:cs="Arial"/>
                <w:sz w:val="20"/>
                <w:szCs w:val="20"/>
              </w:rPr>
              <w:t>Se atienden todas las demás políticas, normativas y disposiciones necesarias para garantizar el cumplimiento total y efectivo del objeto contractual, asegurando así la integridad y la calidad en la ejecución de todas las actividades correspondientes.</w:t>
            </w:r>
          </w:p>
          <w:p w14:paraId="6E0CA647" w14:textId="77777777" w:rsidR="0007368C" w:rsidRDefault="0007368C">
            <w:pPr>
              <w:jc w:val="both"/>
              <w:rPr>
                <w:rFonts w:ascii="Arial" w:eastAsia="Arial" w:hAnsi="Arial" w:cs="Arial"/>
                <w:sz w:val="20"/>
                <w:szCs w:val="20"/>
              </w:rPr>
            </w:pPr>
          </w:p>
        </w:tc>
      </w:tr>
      <w:tr w:rsidR="0007368C" w14:paraId="6E0CA64A" w14:textId="77777777" w:rsidTr="008275F9">
        <w:trPr>
          <w:trHeight w:val="444"/>
        </w:trPr>
        <w:tc>
          <w:tcPr>
            <w:tcW w:w="10774" w:type="dxa"/>
            <w:gridSpan w:val="18"/>
            <w:shd w:val="clear" w:color="auto" w:fill="ACB9CA"/>
            <w:vAlign w:val="center"/>
          </w:tcPr>
          <w:p w14:paraId="6E0CA649"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DECLARACIÓN DE CUMPLIMIENTO</w:t>
            </w:r>
          </w:p>
        </w:tc>
      </w:tr>
      <w:tr w:rsidR="0007368C" w14:paraId="6E0CA64D" w14:textId="77777777" w:rsidTr="008275F9">
        <w:trPr>
          <w:trHeight w:val="1043"/>
        </w:trPr>
        <w:tc>
          <w:tcPr>
            <w:tcW w:w="567" w:type="dxa"/>
            <w:shd w:val="clear" w:color="auto" w:fill="D9D9D9" w:themeFill="background1" w:themeFillShade="D9"/>
            <w:vAlign w:val="center"/>
          </w:tcPr>
          <w:p w14:paraId="6E0CA64B" w14:textId="77777777" w:rsidR="0007368C" w:rsidRDefault="000741D1">
            <w:pPr>
              <w:jc w:val="center"/>
              <w:rPr>
                <w:rFonts w:ascii="Arial" w:eastAsia="Arial" w:hAnsi="Arial" w:cs="Arial"/>
                <w:sz w:val="20"/>
                <w:szCs w:val="20"/>
              </w:rPr>
            </w:pPr>
            <w:r>
              <w:rPr>
                <w:rFonts w:ascii="Arial" w:eastAsia="Arial" w:hAnsi="Arial" w:cs="Arial"/>
                <w:sz w:val="20"/>
                <w:szCs w:val="20"/>
              </w:rPr>
              <w:t>1</w:t>
            </w:r>
          </w:p>
        </w:tc>
        <w:tc>
          <w:tcPr>
            <w:tcW w:w="10207" w:type="dxa"/>
            <w:gridSpan w:val="17"/>
            <w:shd w:val="clear" w:color="auto" w:fill="DBDBDB"/>
            <w:vAlign w:val="center"/>
          </w:tcPr>
          <w:p w14:paraId="6E0CA64C" w14:textId="77777777" w:rsidR="0007368C" w:rsidRDefault="000741D1">
            <w:pPr>
              <w:rPr>
                <w:rFonts w:ascii="Arial" w:eastAsia="Arial" w:hAnsi="Arial" w:cs="Arial"/>
                <w:sz w:val="20"/>
                <w:szCs w:val="20"/>
              </w:rPr>
            </w:pPr>
            <w:r>
              <w:rPr>
                <w:rFonts w:ascii="Arial" w:eastAsia="Arial" w:hAnsi="Arial" w:cs="Arial"/>
                <w:sz w:val="20"/>
                <w:szCs w:val="20"/>
              </w:rPr>
              <w:t xml:space="preserve">Con la firma del presente informe de actividades certifico que las cuentas presentadas hasta la fecha, con ocasión de este contrato, se encuentran debidamente cargadas en el SECOP II en la oportunidad debida y con los soportes correspondientes. </w:t>
            </w:r>
          </w:p>
        </w:tc>
      </w:tr>
      <w:tr w:rsidR="0007368C" w14:paraId="6E0CA650" w14:textId="77777777" w:rsidTr="008275F9">
        <w:trPr>
          <w:trHeight w:val="879"/>
        </w:trPr>
        <w:tc>
          <w:tcPr>
            <w:tcW w:w="567" w:type="dxa"/>
            <w:shd w:val="clear" w:color="auto" w:fill="D9D9D9" w:themeFill="background1" w:themeFillShade="D9"/>
            <w:vAlign w:val="center"/>
          </w:tcPr>
          <w:p w14:paraId="6E0CA64E" w14:textId="77777777" w:rsidR="0007368C" w:rsidRDefault="000741D1">
            <w:pPr>
              <w:jc w:val="center"/>
              <w:rPr>
                <w:rFonts w:ascii="Arial" w:eastAsia="Arial" w:hAnsi="Arial" w:cs="Arial"/>
                <w:sz w:val="20"/>
                <w:szCs w:val="20"/>
              </w:rPr>
            </w:pPr>
            <w:r>
              <w:rPr>
                <w:rFonts w:ascii="Arial" w:eastAsia="Arial" w:hAnsi="Arial" w:cs="Arial"/>
                <w:sz w:val="20"/>
                <w:szCs w:val="20"/>
              </w:rPr>
              <w:t>2</w:t>
            </w:r>
          </w:p>
        </w:tc>
        <w:tc>
          <w:tcPr>
            <w:tcW w:w="10207" w:type="dxa"/>
            <w:gridSpan w:val="17"/>
            <w:shd w:val="clear" w:color="auto" w:fill="DBDBDB"/>
            <w:vAlign w:val="center"/>
          </w:tcPr>
          <w:p w14:paraId="6E0CA64F" w14:textId="77777777" w:rsidR="0007368C" w:rsidRDefault="000741D1">
            <w:pPr>
              <w:rPr>
                <w:rFonts w:ascii="Arial" w:eastAsia="Arial" w:hAnsi="Arial" w:cs="Arial"/>
                <w:sz w:val="20"/>
                <w:szCs w:val="20"/>
              </w:rPr>
            </w:pPr>
            <w:r>
              <w:rPr>
                <w:rFonts w:ascii="Arial" w:eastAsia="Arial" w:hAnsi="Arial" w:cs="Arial"/>
                <w:sz w:val="20"/>
                <w:szCs w:val="20"/>
              </w:rPr>
              <w:t xml:space="preserve">Con la firma del presente informe de actividades certifico que he cumplido con el pago de los aportes al sistema de seguridad social integral conforme a los ingresos recibidos y de conformidad con la normativa vigente. </w:t>
            </w:r>
          </w:p>
        </w:tc>
      </w:tr>
      <w:tr w:rsidR="0007368C" w14:paraId="6E0CA652" w14:textId="77777777" w:rsidTr="008275F9">
        <w:trPr>
          <w:trHeight w:val="626"/>
        </w:trPr>
        <w:tc>
          <w:tcPr>
            <w:tcW w:w="10774" w:type="dxa"/>
            <w:gridSpan w:val="18"/>
            <w:shd w:val="clear" w:color="auto" w:fill="ACB9CA"/>
            <w:vAlign w:val="center"/>
          </w:tcPr>
          <w:p w14:paraId="6E0CA651"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ENTREGABLES/PRODUCTOS</w:t>
            </w:r>
          </w:p>
        </w:tc>
      </w:tr>
      <w:tr w:rsidR="0007368C" w14:paraId="6E0CA656" w14:textId="77777777" w:rsidTr="008275F9">
        <w:trPr>
          <w:trHeight w:val="570"/>
        </w:trPr>
        <w:tc>
          <w:tcPr>
            <w:tcW w:w="567" w:type="dxa"/>
            <w:shd w:val="clear" w:color="auto" w:fill="D9D9D9" w:themeFill="background1" w:themeFillShade="D9"/>
            <w:vAlign w:val="center"/>
          </w:tcPr>
          <w:p w14:paraId="6E0CA653" w14:textId="77777777" w:rsidR="0007368C" w:rsidRDefault="000741D1">
            <w:pPr>
              <w:jc w:val="center"/>
              <w:rPr>
                <w:rFonts w:ascii="Arial" w:eastAsia="Arial" w:hAnsi="Arial" w:cs="Arial"/>
                <w:sz w:val="20"/>
                <w:szCs w:val="20"/>
              </w:rPr>
            </w:pPr>
            <w:r>
              <w:rPr>
                <w:rFonts w:ascii="Arial" w:eastAsia="Arial" w:hAnsi="Arial" w:cs="Arial"/>
                <w:sz w:val="20"/>
                <w:szCs w:val="20"/>
              </w:rPr>
              <w:t>1</w:t>
            </w:r>
          </w:p>
        </w:tc>
        <w:tc>
          <w:tcPr>
            <w:tcW w:w="4766" w:type="dxa"/>
            <w:gridSpan w:val="8"/>
            <w:vAlign w:val="center"/>
          </w:tcPr>
          <w:p w14:paraId="6E0CA654" w14:textId="2DFCC2F1" w:rsidR="0007368C" w:rsidRDefault="004E3884">
            <w:pPr>
              <w:jc w:val="both"/>
              <w:rPr>
                <w:rFonts w:ascii="Arial" w:eastAsia="Arial" w:hAnsi="Arial" w:cs="Arial"/>
                <w:sz w:val="20"/>
                <w:szCs w:val="20"/>
              </w:rPr>
            </w:pPr>
            <w:r w:rsidRPr="004E3884">
              <w:rPr>
                <w:rFonts w:ascii="Arial" w:eastAsia="Arial" w:hAnsi="Arial" w:cs="Arial"/>
                <w:sz w:val="20"/>
                <w:szCs w:val="20"/>
              </w:rPr>
              <w:t>Nuevo Portal de Dirección de Energía Eléctrica. Plataforma desarrollada con Next.js 16.2.1 + React 19.2.4 + TypeScript 5 + Tailwind CSS 4. En abril se completó la integración con BD real (eliminación de mocks), se agregaron tres nuevos tableros (FENOGE, Pagos de Subsidios, Validaciones), el componente HomeSlider con noticias del sector en tiempo real, el Mapa de Embalses SVG con 24 embalses geoposicionados, el ChatbotWidget y ocho nuevas rutas de API (/api/noticias, /api/chatbot, /api/cu, /api/cu-evolucion, /api/energia, /api/subsidios/deficit-historico, /api/subsidios/pagos-detalle, /api/subsidios/validaciones).</w:t>
            </w:r>
            <w:r>
              <w:rPr>
                <w:rFonts w:ascii="Arial" w:eastAsia="Arial" w:hAnsi="Arial" w:cs="Arial"/>
                <w:sz w:val="20"/>
                <w:szCs w:val="20"/>
              </w:rPr>
            </w:r>
            <w:r w:rsidRPr="004E3884">
              <w:rPr>
                <w:rFonts w:ascii="Arial" w:eastAsia="Arial" w:hAnsi="Arial" w:cs="Arial"/>
                <w:sz w:val="20"/>
                <w:szCs w:val="20"/>
              </w:rPr>
            </w:r>
          </w:p>
        </w:tc>
        <w:tc>
          <w:tcPr>
            <w:tcW w:w="5441" w:type="dxa"/>
            <w:gridSpan w:val="9"/>
            <w:vAlign w:val="center"/>
          </w:tcPr>
          <w:p w14:paraId="6E0CA655" w14:textId="6604FFD9" w:rsidR="0007368C" w:rsidRDefault="004E3884">
            <w:pPr>
              <w:jc w:val="both"/>
              <w:rPr>
                <w:rFonts w:ascii="Arial" w:eastAsia="Arial" w:hAnsi="Arial" w:cs="Arial"/>
                <w:sz w:val="20"/>
                <w:szCs w:val="20"/>
              </w:rPr>
            </w:pPr>
            <w:hyperlink r:id="rId7" w:history="1">
              <w:r w:rsidRPr="00B232A7">
                <w:rPr>
                  <w:rStyle w:val="Hipervnculo"/>
                  <w:rFonts w:ascii="Arial" w:eastAsia="Arial" w:hAnsi="Arial" w:cs="Arial"/>
                  <w:sz w:val="20"/>
                  <w:szCs w:val="20"/>
                </w:rPr>
                <w:t>https://portaldireccionee.minenergia.gov.co/</w:t>
              </w:r>
            </w:hyperlink>
            <w:r>
              <w:rPr>
                <w:rFonts w:ascii="Arial" w:eastAsia="Arial" w:hAnsi="Arial" w:cs="Arial"/>
                <w:sz w:val="20"/>
                <w:szCs w:val="20"/>
              </w:rPr>
              <w:t xml:space="preserve"> </w:t>
            </w:r>
          </w:p>
        </w:tc>
      </w:tr>
      <w:tr w:rsidR="0007368C" w14:paraId="6E0CA65B" w14:textId="77777777" w:rsidTr="008275F9">
        <w:trPr>
          <w:trHeight w:val="556"/>
        </w:trPr>
        <w:tc>
          <w:tcPr>
            <w:tcW w:w="567" w:type="dxa"/>
            <w:shd w:val="clear" w:color="auto" w:fill="D9D9D9" w:themeFill="background1" w:themeFillShade="D9"/>
            <w:vAlign w:val="center"/>
          </w:tcPr>
          <w:p w14:paraId="6E0CA657" w14:textId="77777777" w:rsidR="0007368C" w:rsidRDefault="000741D1">
            <w:pPr>
              <w:jc w:val="center"/>
              <w:rPr>
                <w:rFonts w:ascii="Arial" w:eastAsia="Arial" w:hAnsi="Arial" w:cs="Arial"/>
                <w:sz w:val="20"/>
                <w:szCs w:val="20"/>
              </w:rPr>
            </w:pPr>
            <w:r>
              <w:rPr>
                <w:rFonts w:ascii="Arial" w:eastAsia="Arial" w:hAnsi="Arial" w:cs="Arial"/>
                <w:sz w:val="20"/>
                <w:szCs w:val="20"/>
              </w:rPr>
              <w:t>2</w:t>
            </w:r>
          </w:p>
        </w:tc>
        <w:tc>
          <w:tcPr>
            <w:tcW w:w="4766" w:type="dxa"/>
            <w:gridSpan w:val="8"/>
            <w:vAlign w:val="center"/>
          </w:tcPr>
          <w:p w14:paraId="6E0CA658" w14:textId="2099F64C" w:rsidR="0007368C" w:rsidRDefault="0078443E">
            <w:pPr>
              <w:jc w:val="both"/>
              <w:rPr>
                <w:rFonts w:ascii="Arial" w:eastAsia="Arial" w:hAnsi="Arial" w:cs="Arial"/>
                <w:sz w:val="20"/>
                <w:szCs w:val="20"/>
              </w:rPr>
            </w:pPr>
            <w:r w:rsidRPr="0078443E">
              <w:rPr>
                <w:rFonts w:ascii="Arial" w:eastAsia="Arial" w:hAnsi="Arial" w:cs="Arial"/>
                <w:sz w:val="20"/>
                <w:szCs w:val="20"/>
              </w:rPr>
              <w:t>Portal Energético desarrollado en Plotly Dash y Python. En abril se mejoraron: el módulo de análisis de anomalías con umbrales oficiales IDEAM/UNGRD, el orquestador de informes con análisis de impacto operativo contextualizado, el servicio de noticias con Google News RSS (actualización 3 veces/día), nuevas rutas de API para los tableros del Portal de Dirección (comunidades, contratos OR, energía, presupuesto, subsidios, supervisión, sector snapshot), y las tareas Celery para anomalías, ETL y notificaciones push.</w:t>
            </w:r>
            <w:r w:rsidR="3E629038" w:rsidRPr="181A6908">
              <w:rPr>
                <w:rFonts w:ascii="Arial" w:eastAsia="Arial" w:hAnsi="Arial" w:cs="Arial"/>
                <w:sz w:val="20"/>
                <w:szCs w:val="20"/>
              </w:rPr>
            </w:r>
            <w:r w:rsidR="004E3884">
              <w:rPr>
                <w:rFonts w:ascii="Arial" w:eastAsia="Arial" w:hAnsi="Arial" w:cs="Arial"/>
                <w:sz w:val="20"/>
                <w:szCs w:val="20"/>
              </w:rPr>
            </w:r>
            <w:r w:rsidRPr="181A6908">
              <w:rPr>
                <w:rFonts w:ascii="Arial" w:eastAsia="Arial" w:hAnsi="Arial" w:cs="Arial"/>
                <w:sz w:val="20"/>
                <w:szCs w:val="20"/>
              </w:rPr>
            </w:r>
            <w:r w:rsidR="3E629038" w:rsidRPr="181A6908">
              <w:rPr>
                <w:rFonts w:ascii="Arial" w:eastAsia="Arial" w:hAnsi="Arial" w:cs="Arial"/>
                <w:sz w:val="20"/>
                <w:szCs w:val="20"/>
              </w:rPr>
            </w:r>
            <w:r w:rsidR="004E3884">
              <w:rPr>
                <w:rFonts w:ascii="Arial" w:eastAsia="Arial" w:hAnsi="Arial" w:cs="Arial"/>
                <w:sz w:val="20"/>
                <w:szCs w:val="20"/>
              </w:rPr>
            </w:r>
            <w:r>
              <w:rPr>
                <w:rFonts w:ascii="Arial" w:eastAsia="Arial" w:hAnsi="Arial" w:cs="Arial"/>
                <w:sz w:val="20"/>
                <w:szCs w:val="20"/>
              </w:rPr>
            </w:r>
          </w:p>
        </w:tc>
        <w:tc>
          <w:tcPr>
            <w:tcW w:w="5441" w:type="dxa"/>
            <w:gridSpan w:val="9"/>
            <w:vAlign w:val="center"/>
          </w:tcPr>
          <w:p w14:paraId="6E0CA659" w14:textId="77777777" w:rsidR="0007368C" w:rsidRDefault="000741D1">
            <w:pPr>
              <w:jc w:val="both"/>
              <w:rPr>
                <w:rFonts w:ascii="Arial" w:eastAsia="Arial" w:hAnsi="Arial" w:cs="Arial"/>
                <w:sz w:val="20"/>
                <w:szCs w:val="20"/>
              </w:rPr>
            </w:pPr>
            <w:hyperlink r:id="rId8">
              <w:r>
                <w:rPr>
                  <w:rFonts w:ascii="Arial" w:eastAsia="Arial" w:hAnsi="Arial" w:cs="Arial"/>
                  <w:color w:val="1155CC"/>
                  <w:sz w:val="20"/>
                  <w:szCs w:val="20"/>
                  <w:u w:val="single"/>
                </w:rPr>
                <w:t>https://portalenergetico.minenergia.gov.co/</w:t>
              </w:r>
            </w:hyperlink>
          </w:p>
          <w:p w14:paraId="6E0CA65A" w14:textId="77777777" w:rsidR="0007368C" w:rsidRDefault="0007368C">
            <w:pPr>
              <w:jc w:val="both"/>
              <w:rPr>
                <w:rFonts w:ascii="Arial" w:eastAsia="Arial" w:hAnsi="Arial" w:cs="Arial"/>
                <w:sz w:val="20"/>
                <w:szCs w:val="20"/>
              </w:rPr>
            </w:pPr>
          </w:p>
        </w:tc>
      </w:tr>
      <w:tr w:rsidR="0078443E" w14:paraId="64AB4C71" w14:textId="77777777" w:rsidTr="008275F9">
        <w:trPr>
          <w:trHeight w:val="556"/>
        </w:trPr>
        <w:tc>
          <w:tcPr>
            <w:tcW w:w="567" w:type="dxa"/>
            <w:shd w:val="clear" w:color="auto" w:fill="D9D9D9" w:themeFill="background1" w:themeFillShade="D9"/>
            <w:vAlign w:val="center"/>
          </w:tcPr>
          <w:p w14:paraId="545BDFDB" w14:textId="342F5449" w:rsidR="0078443E" w:rsidRDefault="0078443E">
            <w:pPr>
              <w:jc w:val="center"/>
              <w:rPr>
                <w:rFonts w:ascii="Arial" w:eastAsia="Arial" w:hAnsi="Arial" w:cs="Arial"/>
                <w:sz w:val="20"/>
                <w:szCs w:val="20"/>
              </w:rPr>
            </w:pPr>
            <w:r>
              <w:rPr>
                <w:rFonts w:ascii="Arial" w:eastAsia="Arial" w:hAnsi="Arial" w:cs="Arial"/>
                <w:sz w:val="20"/>
                <w:szCs w:val="20"/>
              </w:rPr>
              <w:t>3</w:t>
            </w:r>
          </w:p>
        </w:tc>
        <w:tc>
          <w:tcPr>
            <w:tcW w:w="4766" w:type="dxa"/>
            <w:gridSpan w:val="8"/>
            <w:vAlign w:val="center"/>
          </w:tcPr>
          <w:p w14:paraId="63A7B01E" w14:textId="270B124E" w:rsidR="0078443E" w:rsidRPr="0078443E" w:rsidRDefault="0078443E">
            <w:pPr>
              <w:jc w:val="both"/>
              <w:rPr>
                <w:rFonts w:ascii="Arial" w:eastAsia="Arial" w:hAnsi="Arial" w:cs="Arial"/>
                <w:sz w:val="20"/>
                <w:szCs w:val="20"/>
              </w:rPr>
            </w:pPr>
            <w:r>
              <w:rPr>
                <w:rFonts w:ascii="Arial" w:eastAsia="Arial" w:hAnsi="Arial" w:cs="Arial"/>
                <w:sz w:val="20"/>
                <w:szCs w:val="20"/>
              </w:rPr>
              <w:t>Chat bot de Telegram</w:t>
            </w:r>
          </w:p>
        </w:tc>
        <w:tc>
          <w:tcPr>
            <w:tcW w:w="5441" w:type="dxa"/>
            <w:gridSpan w:val="9"/>
            <w:vAlign w:val="center"/>
          </w:tcPr>
          <w:p w14:paraId="331C6DC1" w14:textId="5C2731E3" w:rsidR="0078443E" w:rsidRDefault="00B322F3">
            <w:pPr>
              <w:jc w:val="both"/>
            </w:pPr>
            <w:hyperlink r:id="rId9" w:history="1">
              <w:r w:rsidRPr="004E3884">
                <w:rPr>
                  <w:rStyle w:val="Hipervnculo"/>
                  <w:rFonts w:ascii="Arial" w:eastAsia="Arial" w:hAnsi="Arial" w:cs="Arial"/>
                  <w:sz w:val="20"/>
                  <w:szCs w:val="20"/>
                </w:rPr>
                <w:t>https://t.me/MinEnergiaColombia_bot</w:t>
              </w:r>
            </w:hyperlink>
            <w:r>
              <w:t xml:space="preserve"> </w:t>
            </w:r>
          </w:p>
        </w:tc>
      </w:tr>
      <w:tr w:rsidR="0007368C" w14:paraId="6E0CA65F" w14:textId="77777777" w:rsidTr="008275F9">
        <w:trPr>
          <w:trHeight w:val="556"/>
        </w:trPr>
        <w:tc>
          <w:tcPr>
            <w:tcW w:w="567" w:type="dxa"/>
            <w:shd w:val="clear" w:color="auto" w:fill="D9D9D9" w:themeFill="background1" w:themeFillShade="D9"/>
            <w:vAlign w:val="center"/>
          </w:tcPr>
          <w:p w14:paraId="6E0CA65C" w14:textId="0CEB7F02" w:rsidR="0007368C" w:rsidRDefault="0078443E">
            <w:pPr>
              <w:jc w:val="center"/>
              <w:rPr>
                <w:rFonts w:ascii="Arial" w:eastAsia="Arial" w:hAnsi="Arial" w:cs="Arial"/>
                <w:sz w:val="20"/>
                <w:szCs w:val="20"/>
              </w:rPr>
            </w:pPr>
            <w:r>
              <w:rPr>
                <w:rFonts w:ascii="Arial" w:eastAsia="Arial" w:hAnsi="Arial" w:cs="Arial"/>
                <w:sz w:val="20"/>
                <w:szCs w:val="20"/>
              </w:rPr>
              <w:t>4</w:t>
            </w:r>
          </w:p>
        </w:tc>
        <w:tc>
          <w:tcPr>
            <w:tcW w:w="4766" w:type="dxa"/>
            <w:gridSpan w:val="8"/>
            <w:vAlign w:val="center"/>
          </w:tcPr>
          <w:p w14:paraId="2BF00E36" w14:textId="45B1E28D" w:rsidR="004E3884" w:rsidRDefault="004E3884">
            <w:pPr>
              <w:jc w:val="both"/>
              <w:rPr>
                <w:rFonts w:ascii="Arial" w:eastAsia="Arial" w:hAnsi="Arial" w:cs="Arial"/>
                <w:sz w:val="20"/>
                <w:szCs w:val="20"/>
              </w:rPr>
            </w:pPr>
            <w:r w:rsidRPr="004E3884">
              <w:rPr>
                <w:rFonts w:ascii="Arial" w:eastAsia="Arial" w:hAnsi="Arial" w:cs="Arial"/>
                <w:sz w:val="20"/>
                <w:szCs w:val="20"/>
              </w:rPr>
              <w:t xml:space="preserve">Infraestructura tecnológica optimizada: </w:t>
            </w:r>
          </w:p>
          <w:p w14:paraId="60555C5F" w14:textId="7D0A4558" w:rsidR="004E3884" w:rsidRDefault="004E3884" w:rsidP="004E3884">
            <w:pPr>
              <w:pStyle w:val="Prrafodelista"/>
              <w:numPr>
                <w:ilvl w:val="0"/>
                <w:numId w:val="45"/>
              </w:numPr>
              <w:jc w:val="both"/>
              <w:rPr>
                <w:rFonts w:ascii="Arial" w:eastAsia="Arial" w:hAnsi="Arial" w:cs="Arial"/>
                <w:sz w:val="20"/>
                <w:szCs w:val="20"/>
              </w:rPr>
            </w:pPr>
            <w:r>
              <w:rPr>
                <w:rFonts w:ascii="Arial" w:eastAsia="Arial" w:hAnsi="Arial" w:cs="Arial"/>
                <w:sz w:val="20"/>
                <w:szCs w:val="20"/>
              </w:rPr>
              <w:t>R</w:t>
            </w:r>
            <w:r w:rsidRPr="004E3884">
              <w:rPr>
                <w:rFonts w:ascii="Arial" w:eastAsia="Arial" w:hAnsi="Arial" w:cs="Arial"/>
                <w:sz w:val="20"/>
                <w:szCs w:val="20"/>
              </w:rPr>
              <w:t>epositorios GitHub Portal-MME-Frontend</w:t>
            </w:r>
            <w:r>
              <w:rPr>
                <w:rFonts w:ascii="Arial" w:eastAsia="Arial" w:hAnsi="Arial" w:cs="Arial"/>
                <w:sz w:val="20"/>
                <w:szCs w:val="20"/>
              </w:rPr>
              <w:t>.</w:t>
            </w:r>
            <w:r w:rsidRPr="004E3884">
              <w:rPr>
                <w:rFonts w:ascii="Arial" w:eastAsia="Arial" w:hAnsi="Arial" w:cs="Arial"/>
                <w:sz w:val="20"/>
                <w:szCs w:val="20"/>
              </w:rPr>
              <w:t xml:space="preserve"> </w:t>
            </w:r>
          </w:p>
          <w:p w14:paraId="6E0CA65D" w14:textId="13142E2E" w:rsidR="004E3884" w:rsidRPr="004E3884" w:rsidRDefault="004E3884" w:rsidP="004E3884">
            <w:pPr>
              <w:pStyle w:val="Prrafodelista"/>
              <w:numPr>
                <w:ilvl w:val="0"/>
                <w:numId w:val="45"/>
              </w:numPr>
              <w:jc w:val="both"/>
              <w:rPr>
                <w:rFonts w:ascii="Arial" w:eastAsia="Arial" w:hAnsi="Arial" w:cs="Arial"/>
                <w:sz w:val="20"/>
                <w:szCs w:val="20"/>
              </w:rPr>
            </w:pPr>
            <w:r w:rsidRPr="004E3884">
              <w:rPr>
                <w:rFonts w:ascii="Arial" w:eastAsia="Arial" w:hAnsi="Arial" w:cs="Arial"/>
                <w:sz w:val="20"/>
                <w:szCs w:val="20"/>
              </w:rPr>
              <w:t>Repositorios GitHub  Portal-MME-Backend</w:t>
            </w:r>
            <w:r>
              <w:rPr>
                <w:rFonts w:ascii="Arial" w:eastAsia="Arial" w:hAnsi="Arial" w:cs="Arial"/>
                <w:sz w:val="20"/>
                <w:szCs w:val="20"/>
              </w:rPr>
              <w:t>.</w:t>
            </w:r>
          </w:p>
        </w:tc>
        <w:tc>
          <w:tcPr>
            <w:tcW w:w="5441" w:type="dxa"/>
            <w:gridSpan w:val="9"/>
            <w:vAlign w:val="center"/>
          </w:tcPr>
          <w:p w14:paraId="29ECEE96" w14:textId="6AF99072" w:rsidR="004E3884" w:rsidRPr="0066709B" w:rsidRDefault="003745AD" w:rsidP="003745AD">
            <w:pPr>
              <w:pStyle w:val="Prrafodelista"/>
              <w:numPr>
                <w:ilvl w:val="0"/>
                <w:numId w:val="46"/>
              </w:numPr>
              <w:jc w:val="both"/>
              <w:rPr>
                <w:rFonts w:ascii="Arial" w:eastAsia="Arial" w:hAnsi="Arial" w:cs="Arial"/>
                <w:sz w:val="20"/>
                <w:szCs w:val="20"/>
              </w:rPr>
            </w:pPr>
            <w:hyperlink r:id="rId10" w:history="1">
              <w:r w:rsidRPr="00B232A7">
                <w:rPr>
                  <w:rStyle w:val="Hipervnculo"/>
                  <w:rFonts w:ascii="Arial" w:eastAsia="Arial" w:hAnsi="Arial" w:cs="Arial"/>
                  <w:sz w:val="20"/>
                  <w:szCs w:val="20"/>
                </w:rPr>
                <w:t>https://github.com/M3l1ss4C4rd0n4/Portal-MME-Frontend.git</w:t>
              </w:r>
            </w:hyperlink>
          </w:p>
          <w:p w14:paraId="06F30468" w14:textId="77777777" w:rsidR="0066709B" w:rsidRPr="0066709B" w:rsidRDefault="0066709B" w:rsidP="0066709B">
            <w:pPr>
              <w:jc w:val="both"/>
              <w:rPr>
                <w:rFonts w:ascii="Arial" w:eastAsia="Arial" w:hAnsi="Arial" w:cs="Arial"/>
                <w:sz w:val="20"/>
                <w:szCs w:val="20"/>
              </w:rPr>
            </w:pPr>
          </w:p>
          <w:p w14:paraId="6E0CA65E" w14:textId="5C58D55F" w:rsidR="00185CAB" w:rsidRPr="003745AD" w:rsidRDefault="003745AD" w:rsidP="004E3884">
            <w:pPr>
              <w:pStyle w:val="Prrafodelista"/>
              <w:numPr>
                <w:ilvl w:val="0"/>
                <w:numId w:val="46"/>
              </w:numPr>
              <w:jc w:val="both"/>
              <w:rPr>
                <w:rFonts w:ascii="Arial" w:eastAsia="Arial" w:hAnsi="Arial" w:cs="Arial"/>
                <w:sz w:val="20"/>
                <w:szCs w:val="20"/>
              </w:rPr>
            </w:pPr>
            <w:hyperlink r:id="rId11" w:history="1">
              <w:r w:rsidRPr="00B232A7">
                <w:rPr>
                  <w:rStyle w:val="Hipervnculo"/>
                  <w:rFonts w:ascii="Arial" w:eastAsia="Arial" w:hAnsi="Arial" w:cs="Arial"/>
                  <w:sz w:val="20"/>
                  <w:szCs w:val="20"/>
                </w:rPr>
                <w:t>https://github.com/M3l1ss4C4rd0n4/Portal-MME-Backend.git</w:t>
              </w:r>
            </w:hyperlink>
            <w:r>
              <w:rPr>
                <w:rFonts w:ascii="Arial" w:eastAsia="Arial" w:hAnsi="Arial" w:cs="Arial"/>
                <w:sz w:val="20"/>
                <w:szCs w:val="20"/>
              </w:rPr>
              <w:t xml:space="preserve"> </w:t>
            </w:r>
          </w:p>
        </w:tc>
      </w:tr>
      <w:tr w:rsidR="0066709B" w14:paraId="4DCACEFC" w14:textId="77777777" w:rsidTr="008275F9">
        <w:trPr>
          <w:trHeight w:val="556"/>
        </w:trPr>
        <w:tc>
          <w:tcPr>
            <w:tcW w:w="567" w:type="dxa"/>
            <w:shd w:val="clear" w:color="auto" w:fill="D9D9D9" w:themeFill="background1" w:themeFillShade="D9"/>
            <w:vAlign w:val="center"/>
          </w:tcPr>
          <w:p w14:paraId="6CA65D64" w14:textId="2DC8264C" w:rsidR="0066709B" w:rsidRDefault="0066709B">
            <w:pPr>
              <w:jc w:val="center"/>
              <w:rPr>
                <w:rFonts w:ascii="Arial" w:eastAsia="Arial" w:hAnsi="Arial" w:cs="Arial"/>
                <w:sz w:val="20"/>
                <w:szCs w:val="20"/>
              </w:rPr>
            </w:pPr>
            <w:r>
              <w:rPr>
                <w:rFonts w:ascii="Arial" w:eastAsia="Arial" w:hAnsi="Arial" w:cs="Arial"/>
                <w:sz w:val="20"/>
                <w:szCs w:val="20"/>
              </w:rPr>
              <w:t>5</w:t>
            </w:r>
          </w:p>
        </w:tc>
        <w:tc>
          <w:tcPr>
            <w:tcW w:w="4766" w:type="dxa"/>
            <w:gridSpan w:val="8"/>
            <w:vAlign w:val="center"/>
          </w:tcPr>
          <w:p w14:paraId="4559C54E" w14:textId="41FDEC77" w:rsidR="0066709B" w:rsidRPr="004E3884" w:rsidRDefault="0066709B">
            <w:pPr>
              <w:jc w:val="both"/>
              <w:rPr>
                <w:rFonts w:ascii="Arial" w:eastAsia="Arial" w:hAnsi="Arial" w:cs="Arial"/>
                <w:sz w:val="20"/>
                <w:szCs w:val="20"/>
              </w:rPr>
            </w:pPr>
            <w:r>
              <w:rPr>
                <w:rFonts w:ascii="Arial" w:eastAsia="Arial" w:hAnsi="Arial" w:cs="Arial"/>
                <w:sz w:val="20"/>
                <w:szCs w:val="20"/>
              </w:rPr>
              <w:t>Entregables selección muestral comunidades energéticas: Córdoba (4 entregables: base beneficiarios, índice focalización, base priorizada, resumen territorial – 30 municipios) y actualización Barranquilla (inclusión transformadores tipo Pedestal e interiores de edificación → 49.145 usuarios en 87 sectores).</w:t>
            </w:r>
          </w:p>
        </w:tc>
        <w:tc>
          <w:tcPr>
            <w:tcW w:w="5441" w:type="dxa"/>
            <w:gridSpan w:val="9"/>
            <w:vAlign w:val="center"/>
          </w:tcPr>
          <w:p w14:paraId="3DE6084F" w14:textId="46B104C0" w:rsidR="0066709B" w:rsidRPr="0066709B" w:rsidRDefault="0066709B" w:rsidP="0066709B">
            <w:pPr>
              <w:jc w:val="both"/>
              <w:rPr>
                <w:rStyle w:val="Hipervnculo"/>
                <w:rFonts w:ascii="Arial" w:eastAsia="Arial" w:hAnsi="Arial" w:cs="Arial"/>
                <w:sz w:val="20"/>
                <w:szCs w:val="20"/>
              </w:rPr>
            </w:pPr>
            <w:hyperlink r:id="rId12" w:history="1">
              <w:r w:rsidRPr="002A28B7">
                <w:rPr>
                  <w:rStyle w:val="Hipervnculo"/>
                  <w:rFonts w:ascii="Arial" w:eastAsia="Arial" w:hAnsi="Arial" w:cs="Arial"/>
                  <w:sz w:val="20"/>
                  <w:szCs w:val="20"/>
                </w:rPr>
                <w:t>https://minenergiacol-my.sharepoint.com/:f:/g/personal/kjcastro_minenergia_gov_co/IgA6YYxcdsr9TqsbXPDmW-YGAaSagr63hN4Dn8JG98n0wbo?e=dXOx2J</w:t>
              </w:r>
            </w:hyperlink>
          </w:p>
          <w:p w14:paraId="1FF32478" w14:textId="43D4121D" w:rsidR="0066709B" w:rsidRDefault="0066709B" w:rsidP="0066709B">
            <w:pPr>
              <w:pStyle w:val="Prrafodelista"/>
              <w:ind w:left="1080"/>
              <w:jc w:val="both"/>
            </w:pPr>
          </w:p>
        </w:tc>
      </w:tr>
      <w:tr w:rsidR="0007368C" w14:paraId="6E0CA668" w14:textId="77777777" w:rsidTr="008275F9">
        <w:trPr>
          <w:trHeight w:val="655"/>
        </w:trPr>
        <w:tc>
          <w:tcPr>
            <w:tcW w:w="10774" w:type="dxa"/>
            <w:gridSpan w:val="18"/>
            <w:shd w:val="clear" w:color="auto" w:fill="D9D9D9" w:themeFill="background1" w:themeFillShade="D9"/>
            <w:vAlign w:val="center"/>
          </w:tcPr>
          <w:p w14:paraId="6E0CA660" w14:textId="77777777" w:rsidR="0007368C" w:rsidRDefault="000741D1">
            <w:pPr>
              <w:jc w:val="both"/>
              <w:rPr>
                <w:rFonts w:ascii="Arial" w:eastAsia="Arial" w:hAnsi="Arial" w:cs="Arial"/>
                <w:b/>
                <w:bCs/>
                <w:sz w:val="20"/>
                <w:szCs w:val="20"/>
              </w:rPr>
            </w:pPr>
            <w:r>
              <w:rPr>
                <w:rFonts w:ascii="Arial" w:eastAsia="Arial" w:hAnsi="Arial" w:cs="Arial"/>
                <w:b/>
                <w:bCs/>
                <w:sz w:val="20"/>
                <w:szCs w:val="20"/>
              </w:rPr>
              <w:t>NOTAS: Previo a la generación del informe el contratista debe cargar en la plataforma SECOP II en el ítem “7- Ejecución del contrato” opción de Documentos de Ejecución del contrato, las evidencias y/o soportes de las actividades realizadas en el mes e incluir en el informe de actividades el link de consulta pública en el que podrán ser consultadas estas.</w:t>
            </w:r>
          </w:p>
          <w:p w14:paraId="6E0CA661" w14:textId="77777777" w:rsidR="0007368C" w:rsidRDefault="0007368C">
            <w:pPr>
              <w:jc w:val="both"/>
              <w:rPr>
                <w:rFonts w:ascii="Arial" w:eastAsia="Arial" w:hAnsi="Arial" w:cs="Arial"/>
                <w:b/>
                <w:bCs/>
                <w:sz w:val="20"/>
                <w:szCs w:val="20"/>
              </w:rPr>
            </w:pPr>
          </w:p>
          <w:p w14:paraId="6E0CA662" w14:textId="77777777" w:rsidR="0007368C" w:rsidRDefault="000741D1">
            <w:pPr>
              <w:jc w:val="both"/>
              <w:rPr>
                <w:rFonts w:ascii="Arial" w:eastAsia="Arial" w:hAnsi="Arial" w:cs="Arial"/>
                <w:b/>
                <w:bCs/>
                <w:sz w:val="20"/>
                <w:szCs w:val="20"/>
              </w:rPr>
            </w:pPr>
            <w:r>
              <w:rPr>
                <w:rFonts w:ascii="Arial" w:eastAsia="Arial" w:hAnsi="Arial" w:cs="Arial"/>
                <w:b/>
                <w:bCs/>
                <w:sz w:val="20"/>
                <w:szCs w:val="20"/>
              </w:rPr>
              <w:lastRenderedPageBreak/>
              <w:t>Lo anterior deberá ser verificado por parte de la supervisión como requisito para la aprobación de la cuenta del respectivo mes.</w:t>
            </w:r>
          </w:p>
          <w:p w14:paraId="6E0CA663" w14:textId="77777777" w:rsidR="0007368C" w:rsidRDefault="0007368C">
            <w:pPr>
              <w:jc w:val="both"/>
              <w:rPr>
                <w:rFonts w:ascii="Arial" w:eastAsia="Arial" w:hAnsi="Arial" w:cs="Arial"/>
                <w:b/>
                <w:bCs/>
                <w:sz w:val="20"/>
                <w:szCs w:val="20"/>
              </w:rPr>
            </w:pPr>
          </w:p>
          <w:p w14:paraId="6E0CA664" w14:textId="77777777" w:rsidR="0007368C" w:rsidRDefault="000741D1">
            <w:pPr>
              <w:jc w:val="both"/>
              <w:rPr>
                <w:rFonts w:ascii="Arial" w:eastAsia="Arial" w:hAnsi="Arial" w:cs="Arial"/>
                <w:b/>
                <w:bCs/>
                <w:sz w:val="20"/>
                <w:szCs w:val="20"/>
              </w:rPr>
            </w:pPr>
            <w:r>
              <w:rPr>
                <w:rFonts w:ascii="Arial" w:eastAsia="Arial" w:hAnsi="Arial" w:cs="Arial"/>
                <w:b/>
                <w:bCs/>
                <w:sz w:val="20"/>
                <w:szCs w:val="20"/>
              </w:rPr>
              <w:t xml:space="preserve">Luego de la aprobación del informe en NEON, el contratista debe cargar en SECOP II, ítem “7-Ejecución del contrato” opción Plan de pagos, el informe con el radicado que genera la plataforma NEON. </w:t>
            </w:r>
          </w:p>
          <w:p w14:paraId="6E0CA665" w14:textId="77777777" w:rsidR="0007368C" w:rsidRDefault="0007368C">
            <w:pPr>
              <w:jc w:val="both"/>
              <w:rPr>
                <w:rFonts w:ascii="Arial" w:eastAsia="Arial" w:hAnsi="Arial" w:cs="Arial"/>
                <w:b/>
                <w:bCs/>
                <w:sz w:val="20"/>
                <w:szCs w:val="20"/>
              </w:rPr>
            </w:pPr>
          </w:p>
          <w:p w14:paraId="6E0CA666" w14:textId="77777777" w:rsidR="0007368C" w:rsidRDefault="000741D1">
            <w:pPr>
              <w:jc w:val="both"/>
              <w:rPr>
                <w:rFonts w:ascii="Arial" w:eastAsia="Arial" w:hAnsi="Arial" w:cs="Arial"/>
                <w:b/>
                <w:bCs/>
                <w:sz w:val="20"/>
                <w:szCs w:val="20"/>
              </w:rPr>
            </w:pPr>
            <w:r>
              <w:rPr>
                <w:rFonts w:ascii="Arial" w:eastAsia="Arial" w:hAnsi="Arial" w:cs="Arial"/>
                <w:b/>
                <w:bCs/>
                <w:sz w:val="20"/>
                <w:szCs w:val="20"/>
              </w:rPr>
              <w:t>Lo anterior deberá ser verificado por parte de la supervisión como requisito para la aprobación de la cuenta del mes siguiente.</w:t>
            </w:r>
          </w:p>
          <w:p w14:paraId="6E0CA667" w14:textId="77777777" w:rsidR="0007368C" w:rsidRDefault="0007368C">
            <w:pPr>
              <w:rPr>
                <w:rFonts w:ascii="Arial" w:eastAsia="Arial" w:hAnsi="Arial" w:cs="Arial"/>
                <w:b/>
                <w:bCs/>
                <w:sz w:val="20"/>
                <w:szCs w:val="20"/>
              </w:rPr>
            </w:pPr>
          </w:p>
        </w:tc>
      </w:tr>
      <w:tr w:rsidR="0007368C" w14:paraId="6E0CA66A" w14:textId="77777777" w:rsidTr="008275F9">
        <w:trPr>
          <w:trHeight w:val="608"/>
        </w:trPr>
        <w:tc>
          <w:tcPr>
            <w:tcW w:w="10774" w:type="dxa"/>
            <w:gridSpan w:val="18"/>
            <w:shd w:val="clear" w:color="auto" w:fill="ACB9CA"/>
            <w:vAlign w:val="center"/>
          </w:tcPr>
          <w:p w14:paraId="6E0CA669"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lastRenderedPageBreak/>
              <w:t>LINK DE VERIFICACIÓN DE EVIDENCIAS, SECOP II.</w:t>
            </w:r>
          </w:p>
        </w:tc>
      </w:tr>
      <w:tr w:rsidR="0007368C" w14:paraId="6E0CA673" w14:textId="77777777" w:rsidTr="008275F9">
        <w:trPr>
          <w:trHeight w:val="608"/>
        </w:trPr>
        <w:tc>
          <w:tcPr>
            <w:tcW w:w="10774" w:type="dxa"/>
            <w:gridSpan w:val="18"/>
            <w:vAlign w:val="center"/>
          </w:tcPr>
          <w:p w14:paraId="6E0CA66B" w14:textId="77777777" w:rsidR="0007368C" w:rsidRDefault="0007368C">
            <w:pPr>
              <w:jc w:val="center"/>
              <w:rPr>
                <w:rFonts w:ascii="Arial" w:eastAsia="Arial" w:hAnsi="Arial" w:cs="Arial"/>
                <w:b/>
                <w:bCs/>
                <w:sz w:val="20"/>
                <w:szCs w:val="20"/>
              </w:rPr>
            </w:pPr>
          </w:p>
          <w:p w14:paraId="386B6128" w14:textId="23331123" w:rsidR="69D62AE2" w:rsidRDefault="69D62AE2" w:rsidP="181A6908">
            <w:pPr>
              <w:jc w:val="center"/>
              <w:rPr>
                <w:rFonts w:ascii="Arial" w:eastAsia="Arial" w:hAnsi="Arial" w:cs="Arial"/>
                <w:b/>
                <w:bCs/>
                <w:sz w:val="20"/>
                <w:szCs w:val="20"/>
              </w:rPr>
            </w:pPr>
            <w:hyperlink r:id="rId13">
              <w:r w:rsidRPr="181A6908">
                <w:rPr>
                  <w:rStyle w:val="Hipervnculo"/>
                  <w:rFonts w:ascii="Arial" w:eastAsia="Arial" w:hAnsi="Arial" w:cs="Arial"/>
                  <w:b/>
                  <w:bCs/>
                  <w:sz w:val="20"/>
                  <w:szCs w:val="20"/>
                </w:rPr>
                <w:t>https://community.secop.gov.co/Public/Tendering/OpportunityDetail/Index?noticeUID=CO1.NTC.9456706&amp;isFromPublicArea=True&amp;isModal=true&amp;asPopupView=true</w:t>
              </w:r>
            </w:hyperlink>
          </w:p>
          <w:p w14:paraId="055CBA4F" w14:textId="29E0EFFE" w:rsidR="181A6908" w:rsidRDefault="181A6908" w:rsidP="181A6908">
            <w:pPr>
              <w:jc w:val="center"/>
              <w:rPr>
                <w:rFonts w:ascii="Arial" w:eastAsia="Arial" w:hAnsi="Arial" w:cs="Arial"/>
                <w:b/>
                <w:bCs/>
                <w:color w:val="1155CC"/>
                <w:sz w:val="20"/>
                <w:szCs w:val="20"/>
                <w:u w:val="single"/>
              </w:rPr>
            </w:pPr>
          </w:p>
          <w:p w14:paraId="6E0CA66E" w14:textId="3E6A0B51" w:rsidR="0007368C" w:rsidRDefault="0007368C" w:rsidP="181A6908">
            <w:pPr>
              <w:jc w:val="center"/>
              <w:rPr>
                <w:rFonts w:ascii="Arial" w:eastAsia="Arial" w:hAnsi="Arial" w:cs="Arial"/>
                <w:b/>
                <w:bCs/>
                <w:sz w:val="20"/>
                <w:szCs w:val="20"/>
              </w:rPr>
            </w:pPr>
          </w:p>
          <w:p w14:paraId="6D203057" w14:textId="54654CD7" w:rsidR="0007368C" w:rsidRDefault="3E629038" w:rsidP="181A6908">
            <w:pPr>
              <w:jc w:val="center"/>
              <w:rPr>
                <w:rFonts w:ascii="Arial" w:eastAsia="Arial" w:hAnsi="Arial" w:cs="Arial"/>
                <w:b/>
                <w:bCs/>
                <w:sz w:val="20"/>
                <w:szCs w:val="20"/>
              </w:rPr>
            </w:pPr>
            <w:r w:rsidRPr="181A6908">
              <w:rPr>
                <w:rFonts w:ascii="Arial" w:eastAsia="Arial" w:hAnsi="Arial" w:cs="Arial"/>
                <w:b/>
                <w:bCs/>
                <w:sz w:val="20"/>
                <w:szCs w:val="20"/>
              </w:rPr>
              <w:t>LINK DE EVIDENCIAS CARPETA DE DIRECCIÓN DE ENERGÍA</w:t>
            </w:r>
            <w:r w:rsidR="5ED3069A" w:rsidRPr="181A6908">
              <w:rPr>
                <w:rFonts w:ascii="Arial" w:eastAsia="Arial" w:hAnsi="Arial" w:cs="Arial"/>
                <w:b/>
                <w:bCs/>
                <w:sz w:val="20"/>
                <w:szCs w:val="20"/>
              </w:rPr>
              <w:t xml:space="preserve"> 2025</w:t>
            </w:r>
            <w:r w:rsidRPr="181A6908">
              <w:rPr>
                <w:rFonts w:ascii="Arial" w:eastAsia="Arial" w:hAnsi="Arial" w:cs="Arial"/>
                <w:b/>
                <w:bCs/>
                <w:sz w:val="20"/>
                <w:szCs w:val="20"/>
              </w:rPr>
              <w:t>:</w:t>
            </w:r>
            <w:r w:rsidR="4CEABA24" w:rsidRPr="181A6908">
              <w:rPr>
                <w:rFonts w:ascii="Arial" w:eastAsia="Arial" w:hAnsi="Arial" w:cs="Arial"/>
                <w:b/>
                <w:bCs/>
                <w:sz w:val="20"/>
                <w:szCs w:val="20"/>
              </w:rPr>
              <w:t xml:space="preserve"> </w:t>
            </w:r>
          </w:p>
          <w:p w14:paraId="6E0CA671" w14:textId="3CE13215" w:rsidR="0007368C" w:rsidRDefault="3E629038">
            <w:pPr>
              <w:jc w:val="center"/>
              <w:rPr>
                <w:rFonts w:ascii="Arial" w:eastAsia="Arial" w:hAnsi="Arial" w:cs="Arial"/>
                <w:b/>
                <w:bCs/>
                <w:sz w:val="20"/>
                <w:szCs w:val="20"/>
              </w:rPr>
            </w:pPr>
            <w:r w:rsidRPr="181A6908">
              <w:rPr>
                <w:rFonts w:ascii="Arial" w:eastAsia="Arial" w:hAnsi="Arial" w:cs="Arial"/>
                <w:b/>
                <w:bCs/>
                <w:sz w:val="20"/>
                <w:szCs w:val="20"/>
              </w:rPr>
              <w:t xml:space="preserve"> </w:t>
            </w:r>
            <w:hyperlink r:id="rId14">
              <w:r w:rsidR="5B92D926" w:rsidRPr="181A6908">
                <w:rPr>
                  <w:rStyle w:val="Hipervnculo"/>
                  <w:rFonts w:ascii="Arial" w:eastAsia="Arial" w:hAnsi="Arial" w:cs="Arial"/>
                  <w:b/>
                  <w:bCs/>
                  <w:sz w:val="20"/>
                  <w:szCs w:val="20"/>
                </w:rPr>
                <w:t>evidencias melissa cardona 2026</w:t>
              </w:r>
            </w:hyperlink>
          </w:p>
          <w:p w14:paraId="7AC9E828" w14:textId="5D0948F6" w:rsidR="181A6908" w:rsidRDefault="181A6908" w:rsidP="181A6908">
            <w:pPr>
              <w:jc w:val="center"/>
              <w:rPr>
                <w:rFonts w:ascii="Arial" w:eastAsia="Arial" w:hAnsi="Arial" w:cs="Arial"/>
                <w:b/>
                <w:bCs/>
                <w:sz w:val="20"/>
                <w:szCs w:val="20"/>
              </w:rPr>
            </w:pPr>
          </w:p>
          <w:p w14:paraId="6E0CA672" w14:textId="77777777" w:rsidR="0007368C" w:rsidRDefault="0007368C">
            <w:pPr>
              <w:jc w:val="center"/>
              <w:rPr>
                <w:rFonts w:ascii="Arial" w:eastAsia="Arial" w:hAnsi="Arial" w:cs="Arial"/>
                <w:b/>
                <w:bCs/>
                <w:sz w:val="20"/>
                <w:szCs w:val="20"/>
              </w:rPr>
            </w:pPr>
          </w:p>
        </w:tc>
      </w:tr>
      <w:tr w:rsidR="0007368C" w14:paraId="6E0CA675" w14:textId="77777777" w:rsidTr="008275F9">
        <w:trPr>
          <w:trHeight w:val="364"/>
        </w:trPr>
        <w:tc>
          <w:tcPr>
            <w:tcW w:w="10774" w:type="dxa"/>
            <w:gridSpan w:val="18"/>
            <w:shd w:val="clear" w:color="auto" w:fill="ACB9CA"/>
            <w:vAlign w:val="center"/>
          </w:tcPr>
          <w:p w14:paraId="6E0CA674"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CONTRATISTA</w:t>
            </w:r>
          </w:p>
        </w:tc>
      </w:tr>
      <w:tr w:rsidR="0007368C" w14:paraId="6E0CA678" w14:textId="77777777" w:rsidTr="008275F9">
        <w:trPr>
          <w:trHeight w:val="1053"/>
        </w:trPr>
        <w:tc>
          <w:tcPr>
            <w:tcW w:w="1888" w:type="dxa"/>
            <w:gridSpan w:val="5"/>
            <w:shd w:val="clear" w:color="auto" w:fill="D9D9D9" w:themeFill="background1" w:themeFillShade="D9"/>
            <w:vAlign w:val="center"/>
          </w:tcPr>
          <w:p w14:paraId="6E0CA676" w14:textId="77777777" w:rsidR="0007368C" w:rsidRDefault="000741D1">
            <w:pPr>
              <w:ind w:firstLine="200"/>
              <w:rPr>
                <w:rFonts w:ascii="Arial" w:eastAsia="Arial" w:hAnsi="Arial" w:cs="Arial"/>
                <w:sz w:val="20"/>
                <w:szCs w:val="20"/>
              </w:rPr>
            </w:pPr>
            <w:r>
              <w:rPr>
                <w:rFonts w:ascii="Arial" w:eastAsia="Arial" w:hAnsi="Arial" w:cs="Arial"/>
                <w:sz w:val="20"/>
                <w:szCs w:val="20"/>
              </w:rPr>
              <w:t>FIRMA</w:t>
            </w:r>
          </w:p>
        </w:tc>
        <w:tc>
          <w:tcPr>
            <w:tcW w:w="8886" w:type="dxa"/>
            <w:gridSpan w:val="13"/>
            <w:vAlign w:val="center"/>
          </w:tcPr>
          <w:p w14:paraId="6E0CA677" w14:textId="77777777" w:rsidR="0007368C" w:rsidRDefault="000741D1">
            <w:pPr>
              <w:rPr>
                <w:rFonts w:ascii="Arial" w:eastAsia="Arial" w:hAnsi="Arial" w:cs="Arial"/>
                <w:b/>
                <w:bCs/>
                <w:sz w:val="20"/>
                <w:szCs w:val="20"/>
              </w:rPr>
            </w:pPr>
            <w:r>
              <w:rPr>
                <w:rFonts w:ascii="Arial" w:eastAsia="Arial" w:hAnsi="Arial" w:cs="Arial"/>
                <w:b/>
                <w:bCs/>
                <w:noProof/>
                <w:sz w:val="20"/>
                <w:szCs w:val="20"/>
              </w:rPr>
              <w:drawing>
                <wp:inline distT="0" distB="0" distL="0" distR="0" wp14:anchorId="6E0CA67B" wp14:editId="6E0CA67C">
                  <wp:extent cx="1688640" cy="1662718"/>
                  <wp:effectExtent l="104845" t="103008" r="104845" b="103008"/>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rot="16658281">
                            <a:off x="0" y="0"/>
                            <a:ext cx="1688640" cy="1662718"/>
                          </a:xfrm>
                          <a:prstGeom prst="rect">
                            <a:avLst/>
                          </a:prstGeom>
                          <a:ln/>
                        </pic:spPr>
                      </pic:pic>
                    </a:graphicData>
                  </a:graphic>
                </wp:inline>
              </w:drawing>
            </w:r>
          </w:p>
        </w:tc>
      </w:tr>
    </w:tbl>
    <w:p w14:paraId="06368316" w14:textId="0001F440" w:rsidR="181A6908" w:rsidRDefault="181A6908" w:rsidP="181A6908"/>
    <w:p w14:paraId="51C96A5D" w14:textId="76C839AB" w:rsidR="181A6908" w:rsidRDefault="002F3012" w:rsidP="181A6908">
      <w:r w:rsidRPr="002F3012">
        <w:drawing>
          <wp:inline distT="0" distB="0" distL="0" distR="0" wp14:anchorId="7A59552C" wp14:editId="686A91B4">
            <wp:extent cx="5590309" cy="2366268"/>
            <wp:effectExtent l="0" t="0" r="0" b="0"/>
            <wp:docPr id="12447376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37689" name=""/>
                    <pic:cNvPicPr/>
                  </pic:nvPicPr>
                  <pic:blipFill>
                    <a:blip r:embed="rId16"/>
                    <a:stretch>
                      <a:fillRect/>
                    </a:stretch>
                  </pic:blipFill>
                  <pic:spPr>
                    <a:xfrm>
                      <a:off x="0" y="0"/>
                      <a:ext cx="5602465" cy="2371414"/>
                    </a:xfrm>
                    <a:prstGeom prst="rect">
                      <a:avLst/>
                    </a:prstGeom>
                  </pic:spPr>
                </pic:pic>
              </a:graphicData>
            </a:graphic>
          </wp:inline>
        </w:drawing>
      </w:r>
    </w:p>
    <w:sectPr w:rsidR="181A6908">
      <w:headerReference w:type="even" r:id="rId17"/>
      <w:headerReference w:type="default" r:id="rId18"/>
      <w:footerReference w:type="even" r:id="rId19"/>
      <w:footerReference w:type="default" r:id="rId20"/>
      <w:headerReference w:type="first" r:id="rId21"/>
      <w:footerReference w:type="first" r:id="rId22"/>
      <w:pgSz w:w="12240" w:h="15840"/>
      <w:pgMar w:top="1417" w:right="900" w:bottom="1417" w:left="1701" w:header="0"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16854" w14:textId="77777777" w:rsidR="00905D45" w:rsidRDefault="00905D45">
      <w:r>
        <w:separator/>
      </w:r>
    </w:p>
  </w:endnote>
  <w:endnote w:type="continuationSeparator" w:id="0">
    <w:p w14:paraId="70F18B61" w14:textId="77777777" w:rsidR="00905D45" w:rsidRDefault="00905D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7CE7D0BB-2EB9-4AB9-8ADD-B16D854DADD0}"/>
    <w:embedBold r:id="rId2" w:fontKey="{006674BC-4E8A-4419-97C9-E853B1E7DB00}"/>
  </w:font>
  <w:font w:name="Georgia">
    <w:panose1 w:val="02040502050405020303"/>
    <w:charset w:val="00"/>
    <w:family w:val="roman"/>
    <w:pitch w:val="variable"/>
    <w:sig w:usb0="00000287" w:usb1="00000000" w:usb2="00000000" w:usb3="00000000" w:csb0="0000009F" w:csb1="00000000"/>
    <w:embedItalic r:id="rId3" w:fontKey="{68291F18-2530-44F3-92D1-F63B31992EAB}"/>
  </w:font>
  <w:font w:name="Segoe UI">
    <w:panose1 w:val="020B0502040204020203"/>
    <w:charset w:val="00"/>
    <w:family w:val="swiss"/>
    <w:pitch w:val="variable"/>
    <w:sig w:usb0="E4002EFF" w:usb1="C000E47F" w:usb2="00000009" w:usb3="00000000" w:csb0="000001FF" w:csb1="00000000"/>
    <w:embedRegular r:id="rId4" w:fontKey="{F2E200F5-F8C6-4CCC-A99D-C03AE9176B62}"/>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EEF4706C-5A23-4C75-BF8D-B25006AB108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CA690" w14:textId="77777777" w:rsidR="005E6E32" w:rsidRDefault="005E6E32">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CA691" w14:textId="11B8165C" w:rsidR="005E6E32" w:rsidRDefault="005E6E32">
    <w:pPr>
      <w:pBdr>
        <w:top w:val="nil"/>
        <w:left w:val="nil"/>
        <w:bottom w:val="nil"/>
        <w:right w:val="nil"/>
        <w:between w:val="nil"/>
      </w:pBdr>
      <w:tabs>
        <w:tab w:val="center" w:pos="4419"/>
        <w:tab w:val="right" w:pos="8838"/>
      </w:tabs>
      <w:jc w:val="right"/>
      <w:rPr>
        <w:rFonts w:ascii="Arial" w:eastAsia="Arial" w:hAnsi="Arial" w:cs="Arial"/>
        <w:color w:val="000000"/>
        <w:sz w:val="16"/>
        <w:szCs w:val="16"/>
      </w:rPr>
    </w:pPr>
    <w:r>
      <w:rPr>
        <w:rFonts w:ascii="Arial" w:eastAsia="Arial" w:hAnsi="Arial" w:cs="Arial"/>
        <w:color w:val="000000"/>
        <w:sz w:val="16"/>
        <w:szCs w:val="16"/>
      </w:rPr>
      <w:t xml:space="preserve">Página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Pr>
        <w:rFonts w:ascii="Arial" w:eastAsia="Arial" w:hAnsi="Arial" w:cs="Arial"/>
        <w:noProof/>
        <w:color w:val="000000"/>
        <w:sz w:val="16"/>
        <w:szCs w:val="16"/>
      </w:rPr>
      <w:t>1</w:t>
    </w:r>
    <w:r>
      <w:rPr>
        <w:rFonts w:ascii="Arial" w:eastAsia="Arial" w:hAnsi="Arial" w:cs="Arial"/>
        <w:color w:val="000000"/>
        <w:sz w:val="16"/>
        <w:szCs w:val="16"/>
      </w:rPr>
      <w:fldChar w:fldCharType="end"/>
    </w:r>
    <w:r>
      <w:rPr>
        <w:rFonts w:ascii="Arial" w:eastAsia="Arial" w:hAnsi="Arial" w:cs="Arial"/>
        <w:color w:val="000000"/>
        <w:sz w:val="16"/>
        <w:szCs w:val="16"/>
      </w:rPr>
      <w:t xml:space="preserve"> de </w:t>
    </w:r>
    <w:r>
      <w:rPr>
        <w:rFonts w:ascii="Arial" w:eastAsia="Arial" w:hAnsi="Arial" w:cs="Arial"/>
        <w:color w:val="000000"/>
        <w:sz w:val="16"/>
        <w:szCs w:val="16"/>
      </w:rPr>
      <w:fldChar w:fldCharType="begin"/>
    </w:r>
    <w:r>
      <w:rPr>
        <w:rFonts w:ascii="Arial" w:eastAsia="Arial" w:hAnsi="Arial" w:cs="Arial"/>
        <w:color w:val="000000"/>
        <w:sz w:val="16"/>
        <w:szCs w:val="16"/>
      </w:rPr>
      <w:instrText>NUMPAGES</w:instrText>
    </w:r>
    <w:r>
      <w:rPr>
        <w:rFonts w:ascii="Arial" w:eastAsia="Arial" w:hAnsi="Arial" w:cs="Arial"/>
        <w:color w:val="000000"/>
        <w:sz w:val="16"/>
        <w:szCs w:val="16"/>
      </w:rPr>
      <w:fldChar w:fldCharType="separate"/>
    </w:r>
    <w:r>
      <w:rPr>
        <w:rFonts w:ascii="Arial" w:eastAsia="Arial" w:hAnsi="Arial" w:cs="Arial"/>
        <w:noProof/>
        <w:color w:val="000000"/>
        <w:sz w:val="16"/>
        <w:szCs w:val="16"/>
      </w:rPr>
      <w:t>2</w:t>
    </w:r>
    <w:r>
      <w:rPr>
        <w:rFonts w:ascii="Arial" w:eastAsia="Arial" w:hAnsi="Arial" w:cs="Arial"/>
        <w:color w:val="000000"/>
        <w:sz w:val="16"/>
        <w:szCs w:val="16"/>
      </w:rPr>
      <w:fldChar w:fldCharType="end"/>
    </w:r>
  </w:p>
  <w:p w14:paraId="6E0CA692" w14:textId="77777777" w:rsidR="005E6E32" w:rsidRDefault="005E6E32">
    <w:pPr>
      <w:pBdr>
        <w:top w:val="nil"/>
        <w:left w:val="nil"/>
        <w:bottom w:val="nil"/>
        <w:right w:val="nil"/>
        <w:between w:val="nil"/>
      </w:pBdr>
      <w:tabs>
        <w:tab w:val="center" w:pos="4419"/>
        <w:tab w:val="right" w:pos="8838"/>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CA694" w14:textId="77777777" w:rsidR="005E6E32" w:rsidRDefault="005E6E32">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C91A2" w14:textId="77777777" w:rsidR="00905D45" w:rsidRDefault="00905D45">
      <w:r>
        <w:separator/>
      </w:r>
    </w:p>
  </w:footnote>
  <w:footnote w:type="continuationSeparator" w:id="0">
    <w:p w14:paraId="0A2759F5" w14:textId="77777777" w:rsidR="00905D45" w:rsidRDefault="00905D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CA67F" w14:textId="77777777" w:rsidR="005E6E32" w:rsidRDefault="005E6E32">
    <w:pPr>
      <w:pBdr>
        <w:top w:val="nil"/>
        <w:left w:val="nil"/>
        <w:bottom w:val="nil"/>
        <w:right w:val="nil"/>
        <w:between w:val="nil"/>
      </w:pBdr>
      <w:tabs>
        <w:tab w:val="center" w:pos="4419"/>
        <w:tab w:val="right" w:pos="8838"/>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CA680" w14:textId="77777777" w:rsidR="005E6E32" w:rsidRDefault="005E6E32">
    <w:bookmarkStart w:id="0" w:name="_foul76x2mgly" w:colFirst="0" w:colLast="0"/>
    <w:bookmarkEnd w:id="0"/>
  </w:p>
  <w:p w14:paraId="6E0CA681" w14:textId="77777777" w:rsidR="005E6E32" w:rsidRDefault="005E6E32"/>
  <w:tbl>
    <w:tblPr>
      <w:tblStyle w:val="a0"/>
      <w:tblW w:w="11511" w:type="dxa"/>
      <w:tblInd w:w="-1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1"/>
      <w:gridCol w:w="7121"/>
      <w:gridCol w:w="1418"/>
      <w:gridCol w:w="1411"/>
    </w:tblGrid>
    <w:tr w:rsidR="005E6E32" w14:paraId="6E0CA685" w14:textId="77777777">
      <w:trPr>
        <w:trHeight w:val="841"/>
      </w:trPr>
      <w:tc>
        <w:tcPr>
          <w:tcW w:w="1561" w:type="dxa"/>
          <w:vMerge w:val="restart"/>
        </w:tcPr>
        <w:p w14:paraId="6E0CA682" w14:textId="77777777" w:rsidR="005E6E32" w:rsidRDefault="005E6E32">
          <w:pPr>
            <w:jc w:val="center"/>
            <w:rPr>
              <w:rFonts w:ascii="Arial" w:eastAsia="Arial" w:hAnsi="Arial" w:cs="Arial"/>
              <w:b/>
              <w:bCs/>
            </w:rPr>
          </w:pPr>
          <w:r>
            <w:rPr>
              <w:noProof/>
            </w:rPr>
            <w:drawing>
              <wp:inline distT="0" distB="0" distL="0" distR="0" wp14:anchorId="6E0CA695" wp14:editId="6E0CA696">
                <wp:extent cx="751840" cy="741161"/>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51840" cy="741161"/>
                        </a:xfrm>
                        <a:prstGeom prst="rect">
                          <a:avLst/>
                        </a:prstGeom>
                        <a:ln/>
                      </pic:spPr>
                    </pic:pic>
                  </a:graphicData>
                </a:graphic>
              </wp:inline>
            </w:drawing>
          </w:r>
        </w:p>
      </w:tc>
      <w:tc>
        <w:tcPr>
          <w:tcW w:w="7121" w:type="dxa"/>
          <w:vMerge w:val="restart"/>
          <w:vAlign w:val="center"/>
        </w:tcPr>
        <w:p w14:paraId="6E0CA683" w14:textId="77777777" w:rsidR="005E6E32" w:rsidRDefault="005E6E32">
          <w:pPr>
            <w:jc w:val="center"/>
            <w:rPr>
              <w:rFonts w:ascii="Arial" w:eastAsia="Arial" w:hAnsi="Arial" w:cs="Arial"/>
              <w:b/>
              <w:bCs/>
            </w:rPr>
          </w:pPr>
          <w:bookmarkStart w:id="1" w:name="_990l7kw5ujf9" w:colFirst="0" w:colLast="0"/>
          <w:bookmarkEnd w:id="1"/>
          <w:r>
            <w:rPr>
              <w:rFonts w:ascii="Arial" w:eastAsia="Arial" w:hAnsi="Arial" w:cs="Arial"/>
              <w:b/>
              <w:bCs/>
            </w:rPr>
            <w:t>FORMATO INFORME MENSUAL DE ACTIVIDADES SERVICIOS PROFESIONALES Y DE APOYO A LA GESTIÓN MINISTERIO DE MINAS Y ENERGÍA</w:t>
          </w:r>
        </w:p>
      </w:tc>
      <w:tc>
        <w:tcPr>
          <w:tcW w:w="2829" w:type="dxa"/>
          <w:gridSpan w:val="2"/>
          <w:vAlign w:val="center"/>
        </w:tcPr>
        <w:p w14:paraId="6E0CA684" w14:textId="77777777" w:rsidR="005E6E32" w:rsidRDefault="005E6E32">
          <w:pPr>
            <w:ind w:left="-113" w:right="-113"/>
            <w:jc w:val="center"/>
            <w:rPr>
              <w:rFonts w:ascii="Arial" w:eastAsia="Arial" w:hAnsi="Arial" w:cs="Arial"/>
            </w:rPr>
          </w:pPr>
          <w:r>
            <w:rPr>
              <w:noProof/>
            </w:rPr>
            <w:drawing>
              <wp:anchor distT="0" distB="0" distL="114300" distR="114300" simplePos="0" relativeHeight="251658240" behindDoc="0" locked="0" layoutInCell="1" hidden="0" allowOverlap="1" wp14:anchorId="6E0CA697" wp14:editId="6E0CA698">
                <wp:simplePos x="0" y="0"/>
                <wp:positionH relativeFrom="column">
                  <wp:posOffset>-76197</wp:posOffset>
                </wp:positionH>
                <wp:positionV relativeFrom="paragraph">
                  <wp:posOffset>-1901</wp:posOffset>
                </wp:positionV>
                <wp:extent cx="1819275" cy="552450"/>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l="11186" t="22450" r="11233" b="21881"/>
                        <a:stretch>
                          <a:fillRect/>
                        </a:stretch>
                      </pic:blipFill>
                      <pic:spPr>
                        <a:xfrm>
                          <a:off x="0" y="0"/>
                          <a:ext cx="1819275" cy="552450"/>
                        </a:xfrm>
                        <a:prstGeom prst="rect">
                          <a:avLst/>
                        </a:prstGeom>
                        <a:ln/>
                      </pic:spPr>
                    </pic:pic>
                  </a:graphicData>
                </a:graphic>
              </wp:anchor>
            </w:drawing>
          </w:r>
        </w:p>
      </w:tc>
    </w:tr>
    <w:tr w:rsidR="005E6E32" w14:paraId="6E0CA689" w14:textId="77777777">
      <w:trPr>
        <w:trHeight w:val="227"/>
      </w:trPr>
      <w:tc>
        <w:tcPr>
          <w:tcW w:w="1561" w:type="dxa"/>
          <w:vMerge/>
        </w:tcPr>
        <w:p w14:paraId="6E0CA686" w14:textId="77777777" w:rsidR="005E6E32" w:rsidRDefault="005E6E32">
          <w:pPr>
            <w:widowControl w:val="0"/>
            <w:pBdr>
              <w:top w:val="nil"/>
              <w:left w:val="nil"/>
              <w:bottom w:val="nil"/>
              <w:right w:val="nil"/>
              <w:between w:val="nil"/>
            </w:pBdr>
            <w:spacing w:line="276" w:lineRule="auto"/>
            <w:rPr>
              <w:rFonts w:ascii="Arial" w:eastAsia="Arial" w:hAnsi="Arial" w:cs="Arial"/>
            </w:rPr>
          </w:pPr>
        </w:p>
      </w:tc>
      <w:tc>
        <w:tcPr>
          <w:tcW w:w="7121" w:type="dxa"/>
          <w:vMerge/>
          <w:vAlign w:val="center"/>
        </w:tcPr>
        <w:p w14:paraId="6E0CA687" w14:textId="77777777" w:rsidR="005E6E32" w:rsidRDefault="005E6E32">
          <w:pPr>
            <w:widowControl w:val="0"/>
            <w:pBdr>
              <w:top w:val="nil"/>
              <w:left w:val="nil"/>
              <w:bottom w:val="nil"/>
              <w:right w:val="nil"/>
              <w:between w:val="nil"/>
            </w:pBdr>
            <w:spacing w:line="276" w:lineRule="auto"/>
            <w:rPr>
              <w:rFonts w:ascii="Arial" w:eastAsia="Arial" w:hAnsi="Arial" w:cs="Arial"/>
            </w:rPr>
          </w:pPr>
        </w:p>
      </w:tc>
      <w:tc>
        <w:tcPr>
          <w:tcW w:w="2829" w:type="dxa"/>
          <w:gridSpan w:val="2"/>
          <w:tcMar>
            <w:left w:w="108" w:type="dxa"/>
            <w:right w:w="108" w:type="dxa"/>
          </w:tcMar>
          <w:vAlign w:val="center"/>
        </w:tcPr>
        <w:p w14:paraId="6E0CA688" w14:textId="77777777" w:rsidR="005E6E32" w:rsidRDefault="005E6E32">
          <w:pPr>
            <w:jc w:val="center"/>
            <w:rPr>
              <w:rFonts w:ascii="Arial" w:eastAsia="Arial" w:hAnsi="Arial" w:cs="Arial"/>
              <w:sz w:val="14"/>
              <w:szCs w:val="14"/>
            </w:rPr>
          </w:pPr>
          <w:r>
            <w:rPr>
              <w:rFonts w:ascii="Arial" w:eastAsia="Arial" w:hAnsi="Arial" w:cs="Arial"/>
              <w:sz w:val="14"/>
              <w:szCs w:val="14"/>
            </w:rPr>
            <w:t>T-GC-F-24</w:t>
          </w:r>
        </w:p>
      </w:tc>
    </w:tr>
    <w:tr w:rsidR="005E6E32" w14:paraId="6E0CA68E" w14:textId="77777777">
      <w:trPr>
        <w:trHeight w:val="227"/>
      </w:trPr>
      <w:tc>
        <w:tcPr>
          <w:tcW w:w="1561" w:type="dxa"/>
          <w:vMerge/>
        </w:tcPr>
        <w:p w14:paraId="6E0CA68A" w14:textId="77777777" w:rsidR="005E6E32" w:rsidRDefault="005E6E32">
          <w:pPr>
            <w:widowControl w:val="0"/>
            <w:pBdr>
              <w:top w:val="nil"/>
              <w:left w:val="nil"/>
              <w:bottom w:val="nil"/>
              <w:right w:val="nil"/>
              <w:between w:val="nil"/>
            </w:pBdr>
            <w:spacing w:line="276" w:lineRule="auto"/>
            <w:rPr>
              <w:rFonts w:ascii="Arial" w:eastAsia="Arial" w:hAnsi="Arial" w:cs="Arial"/>
              <w:sz w:val="14"/>
              <w:szCs w:val="14"/>
            </w:rPr>
          </w:pPr>
        </w:p>
      </w:tc>
      <w:tc>
        <w:tcPr>
          <w:tcW w:w="7121" w:type="dxa"/>
          <w:vMerge/>
          <w:vAlign w:val="center"/>
        </w:tcPr>
        <w:p w14:paraId="6E0CA68B" w14:textId="77777777" w:rsidR="005E6E32" w:rsidRDefault="005E6E32">
          <w:pPr>
            <w:widowControl w:val="0"/>
            <w:pBdr>
              <w:top w:val="nil"/>
              <w:left w:val="nil"/>
              <w:bottom w:val="nil"/>
              <w:right w:val="nil"/>
              <w:between w:val="nil"/>
            </w:pBdr>
            <w:spacing w:line="276" w:lineRule="auto"/>
            <w:rPr>
              <w:rFonts w:ascii="Arial" w:eastAsia="Arial" w:hAnsi="Arial" w:cs="Arial"/>
              <w:sz w:val="14"/>
              <w:szCs w:val="14"/>
            </w:rPr>
          </w:pPr>
        </w:p>
      </w:tc>
      <w:tc>
        <w:tcPr>
          <w:tcW w:w="1418" w:type="dxa"/>
          <w:tcMar>
            <w:left w:w="108" w:type="dxa"/>
            <w:right w:w="108" w:type="dxa"/>
          </w:tcMar>
          <w:vAlign w:val="center"/>
        </w:tcPr>
        <w:p w14:paraId="6E0CA68C" w14:textId="77777777" w:rsidR="005E6E32" w:rsidRDefault="005E6E32">
          <w:pPr>
            <w:jc w:val="center"/>
            <w:rPr>
              <w:rFonts w:ascii="Arial" w:eastAsia="Arial" w:hAnsi="Arial" w:cs="Arial"/>
              <w:sz w:val="14"/>
              <w:szCs w:val="14"/>
            </w:rPr>
          </w:pPr>
          <w:r>
            <w:rPr>
              <w:rFonts w:ascii="Arial" w:eastAsia="Arial" w:hAnsi="Arial" w:cs="Arial"/>
              <w:sz w:val="14"/>
              <w:szCs w:val="14"/>
            </w:rPr>
            <w:t>05-06-2023</w:t>
          </w:r>
        </w:p>
      </w:tc>
      <w:tc>
        <w:tcPr>
          <w:tcW w:w="1411" w:type="dxa"/>
          <w:tcMar>
            <w:left w:w="108" w:type="dxa"/>
            <w:right w:w="108" w:type="dxa"/>
          </w:tcMar>
          <w:vAlign w:val="center"/>
        </w:tcPr>
        <w:p w14:paraId="6E0CA68D" w14:textId="77777777" w:rsidR="005E6E32" w:rsidRDefault="005E6E32">
          <w:pPr>
            <w:tabs>
              <w:tab w:val="left" w:pos="1061"/>
            </w:tabs>
            <w:jc w:val="center"/>
            <w:rPr>
              <w:rFonts w:ascii="Arial" w:eastAsia="Arial" w:hAnsi="Arial" w:cs="Arial"/>
              <w:sz w:val="14"/>
              <w:szCs w:val="14"/>
            </w:rPr>
          </w:pPr>
          <w:r>
            <w:rPr>
              <w:rFonts w:ascii="Arial" w:eastAsia="Arial" w:hAnsi="Arial" w:cs="Arial"/>
              <w:sz w:val="14"/>
              <w:szCs w:val="14"/>
            </w:rPr>
            <w:t>V-4</w:t>
          </w:r>
        </w:p>
      </w:tc>
    </w:tr>
  </w:tbl>
  <w:p w14:paraId="6E0CA68F" w14:textId="77777777" w:rsidR="005E6E32" w:rsidRDefault="005E6E32">
    <w:pPr>
      <w:pBdr>
        <w:top w:val="nil"/>
        <w:left w:val="nil"/>
        <w:bottom w:val="nil"/>
        <w:right w:val="nil"/>
        <w:between w:val="nil"/>
      </w:pBdr>
      <w:tabs>
        <w:tab w:val="center" w:pos="4419"/>
        <w:tab w:val="right" w:pos="8838"/>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CA693" w14:textId="77777777" w:rsidR="005E6E32" w:rsidRDefault="005E6E32">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7E27"/>
    <w:multiLevelType w:val="hybridMultilevel"/>
    <w:tmpl w:val="FFFFFFFF"/>
    <w:lvl w:ilvl="0" w:tplc="D188CDDE">
      <w:start w:val="1"/>
      <w:numFmt w:val="bullet"/>
      <w:lvlText w:val=""/>
      <w:lvlJc w:val="left"/>
      <w:pPr>
        <w:ind w:left="720" w:hanging="360"/>
      </w:pPr>
      <w:rPr>
        <w:rFonts w:ascii="Symbol" w:hAnsi="Symbol" w:hint="default"/>
      </w:rPr>
    </w:lvl>
    <w:lvl w:ilvl="1" w:tplc="4A0E7080">
      <w:start w:val="1"/>
      <w:numFmt w:val="bullet"/>
      <w:lvlText w:val="o"/>
      <w:lvlJc w:val="left"/>
      <w:pPr>
        <w:ind w:left="1440" w:hanging="360"/>
      </w:pPr>
      <w:rPr>
        <w:rFonts w:ascii="Courier New" w:hAnsi="Courier New" w:hint="default"/>
      </w:rPr>
    </w:lvl>
    <w:lvl w:ilvl="2" w:tplc="60CE1620">
      <w:start w:val="1"/>
      <w:numFmt w:val="bullet"/>
      <w:lvlText w:val=""/>
      <w:lvlJc w:val="left"/>
      <w:pPr>
        <w:ind w:left="2160" w:hanging="360"/>
      </w:pPr>
      <w:rPr>
        <w:rFonts w:ascii="Wingdings" w:hAnsi="Wingdings" w:hint="default"/>
      </w:rPr>
    </w:lvl>
    <w:lvl w:ilvl="3" w:tplc="09EE2DA2">
      <w:start w:val="1"/>
      <w:numFmt w:val="bullet"/>
      <w:lvlText w:val=""/>
      <w:lvlJc w:val="left"/>
      <w:pPr>
        <w:ind w:left="2880" w:hanging="360"/>
      </w:pPr>
      <w:rPr>
        <w:rFonts w:ascii="Symbol" w:hAnsi="Symbol" w:hint="default"/>
      </w:rPr>
    </w:lvl>
    <w:lvl w:ilvl="4" w:tplc="084E1D38">
      <w:start w:val="1"/>
      <w:numFmt w:val="bullet"/>
      <w:lvlText w:val="o"/>
      <w:lvlJc w:val="left"/>
      <w:pPr>
        <w:ind w:left="3600" w:hanging="360"/>
      </w:pPr>
      <w:rPr>
        <w:rFonts w:ascii="Courier New" w:hAnsi="Courier New" w:hint="default"/>
      </w:rPr>
    </w:lvl>
    <w:lvl w:ilvl="5" w:tplc="6A76CCE2">
      <w:start w:val="1"/>
      <w:numFmt w:val="bullet"/>
      <w:lvlText w:val=""/>
      <w:lvlJc w:val="left"/>
      <w:pPr>
        <w:ind w:left="4320" w:hanging="360"/>
      </w:pPr>
      <w:rPr>
        <w:rFonts w:ascii="Wingdings" w:hAnsi="Wingdings" w:hint="default"/>
      </w:rPr>
    </w:lvl>
    <w:lvl w:ilvl="6" w:tplc="7512D93C">
      <w:start w:val="1"/>
      <w:numFmt w:val="bullet"/>
      <w:lvlText w:val=""/>
      <w:lvlJc w:val="left"/>
      <w:pPr>
        <w:ind w:left="5040" w:hanging="360"/>
      </w:pPr>
      <w:rPr>
        <w:rFonts w:ascii="Symbol" w:hAnsi="Symbol" w:hint="default"/>
      </w:rPr>
    </w:lvl>
    <w:lvl w:ilvl="7" w:tplc="5BA88F98">
      <w:start w:val="1"/>
      <w:numFmt w:val="bullet"/>
      <w:lvlText w:val="o"/>
      <w:lvlJc w:val="left"/>
      <w:pPr>
        <w:ind w:left="5760" w:hanging="360"/>
      </w:pPr>
      <w:rPr>
        <w:rFonts w:ascii="Courier New" w:hAnsi="Courier New" w:hint="default"/>
      </w:rPr>
    </w:lvl>
    <w:lvl w:ilvl="8" w:tplc="320A253E">
      <w:start w:val="1"/>
      <w:numFmt w:val="bullet"/>
      <w:lvlText w:val=""/>
      <w:lvlJc w:val="left"/>
      <w:pPr>
        <w:ind w:left="6480" w:hanging="360"/>
      </w:pPr>
      <w:rPr>
        <w:rFonts w:ascii="Wingdings" w:hAnsi="Wingdings" w:hint="default"/>
      </w:rPr>
    </w:lvl>
  </w:abstractNum>
  <w:abstractNum w:abstractNumId="1" w15:restartNumberingAfterBreak="0">
    <w:nsid w:val="02680220"/>
    <w:multiLevelType w:val="hybridMultilevel"/>
    <w:tmpl w:val="8AB4B94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509F58E"/>
    <w:multiLevelType w:val="hybridMultilevel"/>
    <w:tmpl w:val="FFFFFFFF"/>
    <w:lvl w:ilvl="0" w:tplc="BB706022">
      <w:start w:val="1"/>
      <w:numFmt w:val="bullet"/>
      <w:lvlText w:val=""/>
      <w:lvlJc w:val="left"/>
      <w:pPr>
        <w:ind w:left="720" w:hanging="360"/>
      </w:pPr>
      <w:rPr>
        <w:rFonts w:ascii="Symbol" w:hAnsi="Symbol" w:hint="default"/>
      </w:rPr>
    </w:lvl>
    <w:lvl w:ilvl="1" w:tplc="56C2B97E">
      <w:start w:val="1"/>
      <w:numFmt w:val="bullet"/>
      <w:lvlText w:val="o"/>
      <w:lvlJc w:val="left"/>
      <w:pPr>
        <w:ind w:left="1440" w:hanging="360"/>
      </w:pPr>
      <w:rPr>
        <w:rFonts w:ascii="Courier New" w:hAnsi="Courier New" w:hint="default"/>
      </w:rPr>
    </w:lvl>
    <w:lvl w:ilvl="2" w:tplc="8AD47F84">
      <w:start w:val="1"/>
      <w:numFmt w:val="bullet"/>
      <w:lvlText w:val=""/>
      <w:lvlJc w:val="left"/>
      <w:pPr>
        <w:ind w:left="2160" w:hanging="360"/>
      </w:pPr>
      <w:rPr>
        <w:rFonts w:ascii="Wingdings" w:hAnsi="Wingdings" w:hint="default"/>
      </w:rPr>
    </w:lvl>
    <w:lvl w:ilvl="3" w:tplc="5B16B916">
      <w:start w:val="1"/>
      <w:numFmt w:val="bullet"/>
      <w:lvlText w:val=""/>
      <w:lvlJc w:val="left"/>
      <w:pPr>
        <w:ind w:left="2880" w:hanging="360"/>
      </w:pPr>
      <w:rPr>
        <w:rFonts w:ascii="Symbol" w:hAnsi="Symbol" w:hint="default"/>
      </w:rPr>
    </w:lvl>
    <w:lvl w:ilvl="4" w:tplc="1884FD1A">
      <w:start w:val="1"/>
      <w:numFmt w:val="bullet"/>
      <w:lvlText w:val="o"/>
      <w:lvlJc w:val="left"/>
      <w:pPr>
        <w:ind w:left="3600" w:hanging="360"/>
      </w:pPr>
      <w:rPr>
        <w:rFonts w:ascii="Courier New" w:hAnsi="Courier New" w:hint="default"/>
      </w:rPr>
    </w:lvl>
    <w:lvl w:ilvl="5" w:tplc="92B22D1C">
      <w:start w:val="1"/>
      <w:numFmt w:val="bullet"/>
      <w:lvlText w:val=""/>
      <w:lvlJc w:val="left"/>
      <w:pPr>
        <w:ind w:left="4320" w:hanging="360"/>
      </w:pPr>
      <w:rPr>
        <w:rFonts w:ascii="Wingdings" w:hAnsi="Wingdings" w:hint="default"/>
      </w:rPr>
    </w:lvl>
    <w:lvl w:ilvl="6" w:tplc="E25225AA">
      <w:start w:val="1"/>
      <w:numFmt w:val="bullet"/>
      <w:lvlText w:val=""/>
      <w:lvlJc w:val="left"/>
      <w:pPr>
        <w:ind w:left="5040" w:hanging="360"/>
      </w:pPr>
      <w:rPr>
        <w:rFonts w:ascii="Symbol" w:hAnsi="Symbol" w:hint="default"/>
      </w:rPr>
    </w:lvl>
    <w:lvl w:ilvl="7" w:tplc="3E444684">
      <w:start w:val="1"/>
      <w:numFmt w:val="bullet"/>
      <w:lvlText w:val="o"/>
      <w:lvlJc w:val="left"/>
      <w:pPr>
        <w:ind w:left="5760" w:hanging="360"/>
      </w:pPr>
      <w:rPr>
        <w:rFonts w:ascii="Courier New" w:hAnsi="Courier New" w:hint="default"/>
      </w:rPr>
    </w:lvl>
    <w:lvl w:ilvl="8" w:tplc="8E7249D8">
      <w:start w:val="1"/>
      <w:numFmt w:val="bullet"/>
      <w:lvlText w:val=""/>
      <w:lvlJc w:val="left"/>
      <w:pPr>
        <w:ind w:left="6480" w:hanging="360"/>
      </w:pPr>
      <w:rPr>
        <w:rFonts w:ascii="Wingdings" w:hAnsi="Wingdings" w:hint="default"/>
      </w:rPr>
    </w:lvl>
  </w:abstractNum>
  <w:abstractNum w:abstractNumId="3" w15:restartNumberingAfterBreak="0">
    <w:nsid w:val="05566340"/>
    <w:multiLevelType w:val="hybridMultilevel"/>
    <w:tmpl w:val="BC20CAB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6E404A6"/>
    <w:multiLevelType w:val="multilevel"/>
    <w:tmpl w:val="F2065B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8066CF8"/>
    <w:multiLevelType w:val="hybridMultilevel"/>
    <w:tmpl w:val="6F6C223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0E6B614D"/>
    <w:multiLevelType w:val="hybridMultilevel"/>
    <w:tmpl w:val="4AA4CE4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E823DB3"/>
    <w:multiLevelType w:val="hybridMultilevel"/>
    <w:tmpl w:val="69CC36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EC844D9"/>
    <w:multiLevelType w:val="hybridMultilevel"/>
    <w:tmpl w:val="EAEE73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5F805FE"/>
    <w:multiLevelType w:val="hybridMultilevel"/>
    <w:tmpl w:val="4636E8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6520C45"/>
    <w:multiLevelType w:val="hybridMultilevel"/>
    <w:tmpl w:val="E20EAD2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7386C20"/>
    <w:multiLevelType w:val="hybridMultilevel"/>
    <w:tmpl w:val="CD5CBC7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1A7B233E"/>
    <w:multiLevelType w:val="hybridMultilevel"/>
    <w:tmpl w:val="D0D2B79E"/>
    <w:lvl w:ilvl="0" w:tplc="31FE520A">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1D1D1730"/>
    <w:multiLevelType w:val="hybridMultilevel"/>
    <w:tmpl w:val="0F126C7C"/>
    <w:lvl w:ilvl="0" w:tplc="2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D502AD5"/>
    <w:multiLevelType w:val="hybridMultilevel"/>
    <w:tmpl w:val="77A80B72"/>
    <w:lvl w:ilvl="0" w:tplc="2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E314927"/>
    <w:multiLevelType w:val="hybridMultilevel"/>
    <w:tmpl w:val="FFFFFFFF"/>
    <w:lvl w:ilvl="0" w:tplc="AC467302">
      <w:start w:val="1"/>
      <w:numFmt w:val="bullet"/>
      <w:lvlText w:val=""/>
      <w:lvlJc w:val="left"/>
      <w:pPr>
        <w:ind w:left="720" w:hanging="360"/>
      </w:pPr>
      <w:rPr>
        <w:rFonts w:ascii="Symbol" w:hAnsi="Symbol" w:hint="default"/>
      </w:rPr>
    </w:lvl>
    <w:lvl w:ilvl="1" w:tplc="AF6C6DC6">
      <w:start w:val="1"/>
      <w:numFmt w:val="bullet"/>
      <w:lvlText w:val="o"/>
      <w:lvlJc w:val="left"/>
      <w:pPr>
        <w:ind w:left="1440" w:hanging="360"/>
      </w:pPr>
      <w:rPr>
        <w:rFonts w:ascii="Courier New" w:hAnsi="Courier New" w:hint="default"/>
      </w:rPr>
    </w:lvl>
    <w:lvl w:ilvl="2" w:tplc="BE600392">
      <w:start w:val="1"/>
      <w:numFmt w:val="bullet"/>
      <w:lvlText w:val=""/>
      <w:lvlJc w:val="left"/>
      <w:pPr>
        <w:ind w:left="2160" w:hanging="360"/>
      </w:pPr>
      <w:rPr>
        <w:rFonts w:ascii="Wingdings" w:hAnsi="Wingdings" w:hint="default"/>
      </w:rPr>
    </w:lvl>
    <w:lvl w:ilvl="3" w:tplc="693C7EB4">
      <w:start w:val="1"/>
      <w:numFmt w:val="bullet"/>
      <w:lvlText w:val=""/>
      <w:lvlJc w:val="left"/>
      <w:pPr>
        <w:ind w:left="2880" w:hanging="360"/>
      </w:pPr>
      <w:rPr>
        <w:rFonts w:ascii="Symbol" w:hAnsi="Symbol" w:hint="default"/>
      </w:rPr>
    </w:lvl>
    <w:lvl w:ilvl="4" w:tplc="22487EFC">
      <w:start w:val="1"/>
      <w:numFmt w:val="bullet"/>
      <w:lvlText w:val="o"/>
      <w:lvlJc w:val="left"/>
      <w:pPr>
        <w:ind w:left="3600" w:hanging="360"/>
      </w:pPr>
      <w:rPr>
        <w:rFonts w:ascii="Courier New" w:hAnsi="Courier New" w:hint="default"/>
      </w:rPr>
    </w:lvl>
    <w:lvl w:ilvl="5" w:tplc="21E2244E">
      <w:start w:val="1"/>
      <w:numFmt w:val="bullet"/>
      <w:lvlText w:val=""/>
      <w:lvlJc w:val="left"/>
      <w:pPr>
        <w:ind w:left="4320" w:hanging="360"/>
      </w:pPr>
      <w:rPr>
        <w:rFonts w:ascii="Wingdings" w:hAnsi="Wingdings" w:hint="default"/>
      </w:rPr>
    </w:lvl>
    <w:lvl w:ilvl="6" w:tplc="3EF22762">
      <w:start w:val="1"/>
      <w:numFmt w:val="bullet"/>
      <w:lvlText w:val=""/>
      <w:lvlJc w:val="left"/>
      <w:pPr>
        <w:ind w:left="5040" w:hanging="360"/>
      </w:pPr>
      <w:rPr>
        <w:rFonts w:ascii="Symbol" w:hAnsi="Symbol" w:hint="default"/>
      </w:rPr>
    </w:lvl>
    <w:lvl w:ilvl="7" w:tplc="3EAEF898">
      <w:start w:val="1"/>
      <w:numFmt w:val="bullet"/>
      <w:lvlText w:val="o"/>
      <w:lvlJc w:val="left"/>
      <w:pPr>
        <w:ind w:left="5760" w:hanging="360"/>
      </w:pPr>
      <w:rPr>
        <w:rFonts w:ascii="Courier New" w:hAnsi="Courier New" w:hint="default"/>
      </w:rPr>
    </w:lvl>
    <w:lvl w:ilvl="8" w:tplc="67EC2C84">
      <w:start w:val="1"/>
      <w:numFmt w:val="bullet"/>
      <w:lvlText w:val=""/>
      <w:lvlJc w:val="left"/>
      <w:pPr>
        <w:ind w:left="6480" w:hanging="360"/>
      </w:pPr>
      <w:rPr>
        <w:rFonts w:ascii="Wingdings" w:hAnsi="Wingdings" w:hint="default"/>
      </w:rPr>
    </w:lvl>
  </w:abstractNum>
  <w:abstractNum w:abstractNumId="16" w15:restartNumberingAfterBreak="0">
    <w:nsid w:val="23AA6885"/>
    <w:multiLevelType w:val="hybridMultilevel"/>
    <w:tmpl w:val="FDAE803C"/>
    <w:lvl w:ilvl="0" w:tplc="2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74966E8"/>
    <w:multiLevelType w:val="hybridMultilevel"/>
    <w:tmpl w:val="2C6CA8E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313E393A"/>
    <w:multiLevelType w:val="hybridMultilevel"/>
    <w:tmpl w:val="FFFFFFFF"/>
    <w:lvl w:ilvl="0" w:tplc="D8F838F0">
      <w:start w:val="1"/>
      <w:numFmt w:val="bullet"/>
      <w:lvlText w:val=""/>
      <w:lvlJc w:val="left"/>
      <w:pPr>
        <w:ind w:left="720" w:hanging="360"/>
      </w:pPr>
      <w:rPr>
        <w:rFonts w:ascii="Symbol" w:hAnsi="Symbol" w:hint="default"/>
      </w:rPr>
    </w:lvl>
    <w:lvl w:ilvl="1" w:tplc="CE3677F2">
      <w:start w:val="1"/>
      <w:numFmt w:val="bullet"/>
      <w:lvlText w:val="o"/>
      <w:lvlJc w:val="left"/>
      <w:pPr>
        <w:ind w:left="1440" w:hanging="360"/>
      </w:pPr>
      <w:rPr>
        <w:rFonts w:ascii="Courier New" w:hAnsi="Courier New" w:hint="default"/>
      </w:rPr>
    </w:lvl>
    <w:lvl w:ilvl="2" w:tplc="170A6360">
      <w:start w:val="1"/>
      <w:numFmt w:val="bullet"/>
      <w:lvlText w:val=""/>
      <w:lvlJc w:val="left"/>
      <w:pPr>
        <w:ind w:left="2160" w:hanging="360"/>
      </w:pPr>
      <w:rPr>
        <w:rFonts w:ascii="Wingdings" w:hAnsi="Wingdings" w:hint="default"/>
      </w:rPr>
    </w:lvl>
    <w:lvl w:ilvl="3" w:tplc="B1C460D2">
      <w:start w:val="1"/>
      <w:numFmt w:val="bullet"/>
      <w:lvlText w:val=""/>
      <w:lvlJc w:val="left"/>
      <w:pPr>
        <w:ind w:left="2880" w:hanging="360"/>
      </w:pPr>
      <w:rPr>
        <w:rFonts w:ascii="Symbol" w:hAnsi="Symbol" w:hint="default"/>
      </w:rPr>
    </w:lvl>
    <w:lvl w:ilvl="4" w:tplc="F4F4EA46">
      <w:start w:val="1"/>
      <w:numFmt w:val="bullet"/>
      <w:lvlText w:val="o"/>
      <w:lvlJc w:val="left"/>
      <w:pPr>
        <w:ind w:left="3600" w:hanging="360"/>
      </w:pPr>
      <w:rPr>
        <w:rFonts w:ascii="Courier New" w:hAnsi="Courier New" w:hint="default"/>
      </w:rPr>
    </w:lvl>
    <w:lvl w:ilvl="5" w:tplc="0C06968C">
      <w:start w:val="1"/>
      <w:numFmt w:val="bullet"/>
      <w:lvlText w:val=""/>
      <w:lvlJc w:val="left"/>
      <w:pPr>
        <w:ind w:left="4320" w:hanging="360"/>
      </w:pPr>
      <w:rPr>
        <w:rFonts w:ascii="Wingdings" w:hAnsi="Wingdings" w:hint="default"/>
      </w:rPr>
    </w:lvl>
    <w:lvl w:ilvl="6" w:tplc="1D4ADF94">
      <w:start w:val="1"/>
      <w:numFmt w:val="bullet"/>
      <w:lvlText w:val=""/>
      <w:lvlJc w:val="left"/>
      <w:pPr>
        <w:ind w:left="5040" w:hanging="360"/>
      </w:pPr>
      <w:rPr>
        <w:rFonts w:ascii="Symbol" w:hAnsi="Symbol" w:hint="default"/>
      </w:rPr>
    </w:lvl>
    <w:lvl w:ilvl="7" w:tplc="B4D03F6C">
      <w:start w:val="1"/>
      <w:numFmt w:val="bullet"/>
      <w:lvlText w:val="o"/>
      <w:lvlJc w:val="left"/>
      <w:pPr>
        <w:ind w:left="5760" w:hanging="360"/>
      </w:pPr>
      <w:rPr>
        <w:rFonts w:ascii="Courier New" w:hAnsi="Courier New" w:hint="default"/>
      </w:rPr>
    </w:lvl>
    <w:lvl w:ilvl="8" w:tplc="6E320082">
      <w:start w:val="1"/>
      <w:numFmt w:val="bullet"/>
      <w:lvlText w:val=""/>
      <w:lvlJc w:val="left"/>
      <w:pPr>
        <w:ind w:left="6480" w:hanging="360"/>
      </w:pPr>
      <w:rPr>
        <w:rFonts w:ascii="Wingdings" w:hAnsi="Wingdings" w:hint="default"/>
      </w:rPr>
    </w:lvl>
  </w:abstractNum>
  <w:abstractNum w:abstractNumId="19" w15:restartNumberingAfterBreak="0">
    <w:nsid w:val="325772B2"/>
    <w:multiLevelType w:val="hybridMultilevel"/>
    <w:tmpl w:val="92FE87D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34F06DFF"/>
    <w:multiLevelType w:val="hybridMultilevel"/>
    <w:tmpl w:val="FFFFFFFF"/>
    <w:lvl w:ilvl="0" w:tplc="07025AAE">
      <w:start w:val="1"/>
      <w:numFmt w:val="bullet"/>
      <w:lvlText w:val=""/>
      <w:lvlJc w:val="left"/>
      <w:pPr>
        <w:ind w:left="720" w:hanging="360"/>
      </w:pPr>
      <w:rPr>
        <w:rFonts w:ascii="Symbol" w:hAnsi="Symbol" w:hint="default"/>
      </w:rPr>
    </w:lvl>
    <w:lvl w:ilvl="1" w:tplc="1C52DC2A">
      <w:start w:val="1"/>
      <w:numFmt w:val="bullet"/>
      <w:lvlText w:val="o"/>
      <w:lvlJc w:val="left"/>
      <w:pPr>
        <w:ind w:left="1440" w:hanging="360"/>
      </w:pPr>
      <w:rPr>
        <w:rFonts w:ascii="Courier New" w:hAnsi="Courier New" w:hint="default"/>
      </w:rPr>
    </w:lvl>
    <w:lvl w:ilvl="2" w:tplc="EF8214F0">
      <w:start w:val="1"/>
      <w:numFmt w:val="bullet"/>
      <w:lvlText w:val=""/>
      <w:lvlJc w:val="left"/>
      <w:pPr>
        <w:ind w:left="2160" w:hanging="360"/>
      </w:pPr>
      <w:rPr>
        <w:rFonts w:ascii="Wingdings" w:hAnsi="Wingdings" w:hint="default"/>
      </w:rPr>
    </w:lvl>
    <w:lvl w:ilvl="3" w:tplc="84C85C64">
      <w:start w:val="1"/>
      <w:numFmt w:val="bullet"/>
      <w:lvlText w:val=""/>
      <w:lvlJc w:val="left"/>
      <w:pPr>
        <w:ind w:left="2880" w:hanging="360"/>
      </w:pPr>
      <w:rPr>
        <w:rFonts w:ascii="Symbol" w:hAnsi="Symbol" w:hint="default"/>
      </w:rPr>
    </w:lvl>
    <w:lvl w:ilvl="4" w:tplc="FB1882FC">
      <w:start w:val="1"/>
      <w:numFmt w:val="bullet"/>
      <w:lvlText w:val="o"/>
      <w:lvlJc w:val="left"/>
      <w:pPr>
        <w:ind w:left="3600" w:hanging="360"/>
      </w:pPr>
      <w:rPr>
        <w:rFonts w:ascii="Courier New" w:hAnsi="Courier New" w:hint="default"/>
      </w:rPr>
    </w:lvl>
    <w:lvl w:ilvl="5" w:tplc="60AAC09E">
      <w:start w:val="1"/>
      <w:numFmt w:val="bullet"/>
      <w:lvlText w:val=""/>
      <w:lvlJc w:val="left"/>
      <w:pPr>
        <w:ind w:left="4320" w:hanging="360"/>
      </w:pPr>
      <w:rPr>
        <w:rFonts w:ascii="Wingdings" w:hAnsi="Wingdings" w:hint="default"/>
      </w:rPr>
    </w:lvl>
    <w:lvl w:ilvl="6" w:tplc="E33E6080">
      <w:start w:val="1"/>
      <w:numFmt w:val="bullet"/>
      <w:lvlText w:val=""/>
      <w:lvlJc w:val="left"/>
      <w:pPr>
        <w:ind w:left="5040" w:hanging="360"/>
      </w:pPr>
      <w:rPr>
        <w:rFonts w:ascii="Symbol" w:hAnsi="Symbol" w:hint="default"/>
      </w:rPr>
    </w:lvl>
    <w:lvl w:ilvl="7" w:tplc="9996841C">
      <w:start w:val="1"/>
      <w:numFmt w:val="bullet"/>
      <w:lvlText w:val="o"/>
      <w:lvlJc w:val="left"/>
      <w:pPr>
        <w:ind w:left="5760" w:hanging="360"/>
      </w:pPr>
      <w:rPr>
        <w:rFonts w:ascii="Courier New" w:hAnsi="Courier New" w:hint="default"/>
      </w:rPr>
    </w:lvl>
    <w:lvl w:ilvl="8" w:tplc="9BE66772">
      <w:start w:val="1"/>
      <w:numFmt w:val="bullet"/>
      <w:lvlText w:val=""/>
      <w:lvlJc w:val="left"/>
      <w:pPr>
        <w:ind w:left="6480" w:hanging="360"/>
      </w:pPr>
      <w:rPr>
        <w:rFonts w:ascii="Wingdings" w:hAnsi="Wingdings" w:hint="default"/>
      </w:rPr>
    </w:lvl>
  </w:abstractNum>
  <w:abstractNum w:abstractNumId="21" w15:restartNumberingAfterBreak="0">
    <w:nsid w:val="35640984"/>
    <w:multiLevelType w:val="hybridMultilevel"/>
    <w:tmpl w:val="63C0238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37963025"/>
    <w:multiLevelType w:val="hybridMultilevel"/>
    <w:tmpl w:val="5BDEB09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3D3B8490"/>
    <w:multiLevelType w:val="hybridMultilevel"/>
    <w:tmpl w:val="FFFFFFFF"/>
    <w:lvl w:ilvl="0" w:tplc="2D92ADB6">
      <w:start w:val="1"/>
      <w:numFmt w:val="bullet"/>
      <w:lvlText w:val=""/>
      <w:lvlJc w:val="left"/>
      <w:pPr>
        <w:ind w:left="720" w:hanging="360"/>
      </w:pPr>
      <w:rPr>
        <w:rFonts w:ascii="Symbol" w:hAnsi="Symbol" w:hint="default"/>
      </w:rPr>
    </w:lvl>
    <w:lvl w:ilvl="1" w:tplc="C2DAB78A">
      <w:start w:val="1"/>
      <w:numFmt w:val="bullet"/>
      <w:lvlText w:val="o"/>
      <w:lvlJc w:val="left"/>
      <w:pPr>
        <w:ind w:left="1440" w:hanging="360"/>
      </w:pPr>
      <w:rPr>
        <w:rFonts w:ascii="Courier New" w:hAnsi="Courier New" w:hint="default"/>
      </w:rPr>
    </w:lvl>
    <w:lvl w:ilvl="2" w:tplc="CA48E8BC">
      <w:start w:val="1"/>
      <w:numFmt w:val="bullet"/>
      <w:lvlText w:val=""/>
      <w:lvlJc w:val="left"/>
      <w:pPr>
        <w:ind w:left="2160" w:hanging="360"/>
      </w:pPr>
      <w:rPr>
        <w:rFonts w:ascii="Wingdings" w:hAnsi="Wingdings" w:hint="default"/>
      </w:rPr>
    </w:lvl>
    <w:lvl w:ilvl="3" w:tplc="1D769B62">
      <w:start w:val="1"/>
      <w:numFmt w:val="bullet"/>
      <w:lvlText w:val=""/>
      <w:lvlJc w:val="left"/>
      <w:pPr>
        <w:ind w:left="2880" w:hanging="360"/>
      </w:pPr>
      <w:rPr>
        <w:rFonts w:ascii="Symbol" w:hAnsi="Symbol" w:hint="default"/>
      </w:rPr>
    </w:lvl>
    <w:lvl w:ilvl="4" w:tplc="9EC2E95C">
      <w:start w:val="1"/>
      <w:numFmt w:val="bullet"/>
      <w:lvlText w:val="o"/>
      <w:lvlJc w:val="left"/>
      <w:pPr>
        <w:ind w:left="3600" w:hanging="360"/>
      </w:pPr>
      <w:rPr>
        <w:rFonts w:ascii="Courier New" w:hAnsi="Courier New" w:hint="default"/>
      </w:rPr>
    </w:lvl>
    <w:lvl w:ilvl="5" w:tplc="06A66C0A">
      <w:start w:val="1"/>
      <w:numFmt w:val="bullet"/>
      <w:lvlText w:val=""/>
      <w:lvlJc w:val="left"/>
      <w:pPr>
        <w:ind w:left="4320" w:hanging="360"/>
      </w:pPr>
      <w:rPr>
        <w:rFonts w:ascii="Wingdings" w:hAnsi="Wingdings" w:hint="default"/>
      </w:rPr>
    </w:lvl>
    <w:lvl w:ilvl="6" w:tplc="58F67076">
      <w:start w:val="1"/>
      <w:numFmt w:val="bullet"/>
      <w:lvlText w:val=""/>
      <w:lvlJc w:val="left"/>
      <w:pPr>
        <w:ind w:left="5040" w:hanging="360"/>
      </w:pPr>
      <w:rPr>
        <w:rFonts w:ascii="Symbol" w:hAnsi="Symbol" w:hint="default"/>
      </w:rPr>
    </w:lvl>
    <w:lvl w:ilvl="7" w:tplc="B9C427CA">
      <w:start w:val="1"/>
      <w:numFmt w:val="bullet"/>
      <w:lvlText w:val="o"/>
      <w:lvlJc w:val="left"/>
      <w:pPr>
        <w:ind w:left="5760" w:hanging="360"/>
      </w:pPr>
      <w:rPr>
        <w:rFonts w:ascii="Courier New" w:hAnsi="Courier New" w:hint="default"/>
      </w:rPr>
    </w:lvl>
    <w:lvl w:ilvl="8" w:tplc="D25A6F2E">
      <w:start w:val="1"/>
      <w:numFmt w:val="bullet"/>
      <w:lvlText w:val=""/>
      <w:lvlJc w:val="left"/>
      <w:pPr>
        <w:ind w:left="6480" w:hanging="360"/>
      </w:pPr>
      <w:rPr>
        <w:rFonts w:ascii="Wingdings" w:hAnsi="Wingdings" w:hint="default"/>
      </w:rPr>
    </w:lvl>
  </w:abstractNum>
  <w:abstractNum w:abstractNumId="24" w15:restartNumberingAfterBreak="0">
    <w:nsid w:val="3FCC4935"/>
    <w:multiLevelType w:val="hybridMultilevel"/>
    <w:tmpl w:val="60065FA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4890782A"/>
    <w:multiLevelType w:val="hybridMultilevel"/>
    <w:tmpl w:val="7160F6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8A108CF"/>
    <w:multiLevelType w:val="hybridMultilevel"/>
    <w:tmpl w:val="19B8126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8B14CE8"/>
    <w:multiLevelType w:val="hybridMultilevel"/>
    <w:tmpl w:val="FFFFFFFF"/>
    <w:lvl w:ilvl="0" w:tplc="E78C7B44">
      <w:start w:val="1"/>
      <w:numFmt w:val="bullet"/>
      <w:lvlText w:val=""/>
      <w:lvlJc w:val="left"/>
      <w:pPr>
        <w:ind w:left="720" w:hanging="360"/>
      </w:pPr>
      <w:rPr>
        <w:rFonts w:ascii="Symbol" w:hAnsi="Symbol" w:hint="default"/>
      </w:rPr>
    </w:lvl>
    <w:lvl w:ilvl="1" w:tplc="440A9C12">
      <w:start w:val="1"/>
      <w:numFmt w:val="bullet"/>
      <w:lvlText w:val="o"/>
      <w:lvlJc w:val="left"/>
      <w:pPr>
        <w:ind w:left="1440" w:hanging="360"/>
      </w:pPr>
      <w:rPr>
        <w:rFonts w:ascii="Courier New" w:hAnsi="Courier New" w:hint="default"/>
      </w:rPr>
    </w:lvl>
    <w:lvl w:ilvl="2" w:tplc="E46E1460">
      <w:start w:val="1"/>
      <w:numFmt w:val="bullet"/>
      <w:lvlText w:val=""/>
      <w:lvlJc w:val="left"/>
      <w:pPr>
        <w:ind w:left="2160" w:hanging="360"/>
      </w:pPr>
      <w:rPr>
        <w:rFonts w:ascii="Wingdings" w:hAnsi="Wingdings" w:hint="default"/>
      </w:rPr>
    </w:lvl>
    <w:lvl w:ilvl="3" w:tplc="08CE11BE">
      <w:start w:val="1"/>
      <w:numFmt w:val="bullet"/>
      <w:lvlText w:val=""/>
      <w:lvlJc w:val="left"/>
      <w:pPr>
        <w:ind w:left="2880" w:hanging="360"/>
      </w:pPr>
      <w:rPr>
        <w:rFonts w:ascii="Symbol" w:hAnsi="Symbol" w:hint="default"/>
      </w:rPr>
    </w:lvl>
    <w:lvl w:ilvl="4" w:tplc="1A5825C2">
      <w:start w:val="1"/>
      <w:numFmt w:val="bullet"/>
      <w:lvlText w:val="o"/>
      <w:lvlJc w:val="left"/>
      <w:pPr>
        <w:ind w:left="3600" w:hanging="360"/>
      </w:pPr>
      <w:rPr>
        <w:rFonts w:ascii="Courier New" w:hAnsi="Courier New" w:hint="default"/>
      </w:rPr>
    </w:lvl>
    <w:lvl w:ilvl="5" w:tplc="CFB4E456">
      <w:start w:val="1"/>
      <w:numFmt w:val="bullet"/>
      <w:lvlText w:val=""/>
      <w:lvlJc w:val="left"/>
      <w:pPr>
        <w:ind w:left="4320" w:hanging="360"/>
      </w:pPr>
      <w:rPr>
        <w:rFonts w:ascii="Wingdings" w:hAnsi="Wingdings" w:hint="default"/>
      </w:rPr>
    </w:lvl>
    <w:lvl w:ilvl="6" w:tplc="6DB2E020">
      <w:start w:val="1"/>
      <w:numFmt w:val="bullet"/>
      <w:lvlText w:val=""/>
      <w:lvlJc w:val="left"/>
      <w:pPr>
        <w:ind w:left="5040" w:hanging="360"/>
      </w:pPr>
      <w:rPr>
        <w:rFonts w:ascii="Symbol" w:hAnsi="Symbol" w:hint="default"/>
      </w:rPr>
    </w:lvl>
    <w:lvl w:ilvl="7" w:tplc="E65046FC">
      <w:start w:val="1"/>
      <w:numFmt w:val="bullet"/>
      <w:lvlText w:val="o"/>
      <w:lvlJc w:val="left"/>
      <w:pPr>
        <w:ind w:left="5760" w:hanging="360"/>
      </w:pPr>
      <w:rPr>
        <w:rFonts w:ascii="Courier New" w:hAnsi="Courier New" w:hint="default"/>
      </w:rPr>
    </w:lvl>
    <w:lvl w:ilvl="8" w:tplc="9684C79E">
      <w:start w:val="1"/>
      <w:numFmt w:val="bullet"/>
      <w:lvlText w:val=""/>
      <w:lvlJc w:val="left"/>
      <w:pPr>
        <w:ind w:left="6480" w:hanging="360"/>
      </w:pPr>
      <w:rPr>
        <w:rFonts w:ascii="Wingdings" w:hAnsi="Wingdings" w:hint="default"/>
      </w:rPr>
    </w:lvl>
  </w:abstractNum>
  <w:abstractNum w:abstractNumId="28" w15:restartNumberingAfterBreak="0">
    <w:nsid w:val="4DC54F5C"/>
    <w:multiLevelType w:val="hybridMultilevel"/>
    <w:tmpl w:val="72FCAD9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4E501ED6"/>
    <w:multiLevelType w:val="hybridMultilevel"/>
    <w:tmpl w:val="4104822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51393974"/>
    <w:multiLevelType w:val="hybridMultilevel"/>
    <w:tmpl w:val="C054DD2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52F011F3"/>
    <w:multiLevelType w:val="hybridMultilevel"/>
    <w:tmpl w:val="ACBACBA4"/>
    <w:lvl w:ilvl="0" w:tplc="1B3E6546">
      <w:start w:val="1"/>
      <w:numFmt w:val="lowerLetter"/>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531B6D8B"/>
    <w:multiLevelType w:val="hybridMultilevel"/>
    <w:tmpl w:val="79F881B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5D5A0D2F"/>
    <w:multiLevelType w:val="hybridMultilevel"/>
    <w:tmpl w:val="E6FAB96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5DD3231E"/>
    <w:multiLevelType w:val="hybridMultilevel"/>
    <w:tmpl w:val="F31E46EC"/>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68972F43"/>
    <w:multiLevelType w:val="hybridMultilevel"/>
    <w:tmpl w:val="A2867E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9872809"/>
    <w:multiLevelType w:val="hybridMultilevel"/>
    <w:tmpl w:val="570A70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E341759"/>
    <w:multiLevelType w:val="hybridMultilevel"/>
    <w:tmpl w:val="D29E96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0EC6170"/>
    <w:multiLevelType w:val="hybridMultilevel"/>
    <w:tmpl w:val="AD6A4DAE"/>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 w15:restartNumberingAfterBreak="0">
    <w:nsid w:val="745C4345"/>
    <w:multiLevelType w:val="hybridMultilevel"/>
    <w:tmpl w:val="E5407F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762650B9"/>
    <w:multiLevelType w:val="multilevel"/>
    <w:tmpl w:val="FCC25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768F1142"/>
    <w:multiLevelType w:val="hybridMultilevel"/>
    <w:tmpl w:val="927E826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77B80021"/>
    <w:multiLevelType w:val="hybridMultilevel"/>
    <w:tmpl w:val="FFFFFFFF"/>
    <w:lvl w:ilvl="0" w:tplc="B372912C">
      <w:start w:val="1"/>
      <w:numFmt w:val="bullet"/>
      <w:lvlText w:val=""/>
      <w:lvlJc w:val="left"/>
      <w:pPr>
        <w:ind w:left="720" w:hanging="360"/>
      </w:pPr>
      <w:rPr>
        <w:rFonts w:ascii="Symbol" w:hAnsi="Symbol" w:hint="default"/>
      </w:rPr>
    </w:lvl>
    <w:lvl w:ilvl="1" w:tplc="EFB6D5FC">
      <w:start w:val="1"/>
      <w:numFmt w:val="bullet"/>
      <w:lvlText w:val="o"/>
      <w:lvlJc w:val="left"/>
      <w:pPr>
        <w:ind w:left="1440" w:hanging="360"/>
      </w:pPr>
      <w:rPr>
        <w:rFonts w:ascii="Courier New" w:hAnsi="Courier New" w:hint="default"/>
      </w:rPr>
    </w:lvl>
    <w:lvl w:ilvl="2" w:tplc="E496D848">
      <w:start w:val="1"/>
      <w:numFmt w:val="bullet"/>
      <w:lvlText w:val=""/>
      <w:lvlJc w:val="left"/>
      <w:pPr>
        <w:ind w:left="2160" w:hanging="360"/>
      </w:pPr>
      <w:rPr>
        <w:rFonts w:ascii="Wingdings" w:hAnsi="Wingdings" w:hint="default"/>
      </w:rPr>
    </w:lvl>
    <w:lvl w:ilvl="3" w:tplc="C95C4BA0">
      <w:start w:val="1"/>
      <w:numFmt w:val="bullet"/>
      <w:lvlText w:val=""/>
      <w:lvlJc w:val="left"/>
      <w:pPr>
        <w:ind w:left="2880" w:hanging="360"/>
      </w:pPr>
      <w:rPr>
        <w:rFonts w:ascii="Symbol" w:hAnsi="Symbol" w:hint="default"/>
      </w:rPr>
    </w:lvl>
    <w:lvl w:ilvl="4" w:tplc="B894BCB2">
      <w:start w:val="1"/>
      <w:numFmt w:val="bullet"/>
      <w:lvlText w:val="o"/>
      <w:lvlJc w:val="left"/>
      <w:pPr>
        <w:ind w:left="3600" w:hanging="360"/>
      </w:pPr>
      <w:rPr>
        <w:rFonts w:ascii="Courier New" w:hAnsi="Courier New" w:hint="default"/>
      </w:rPr>
    </w:lvl>
    <w:lvl w:ilvl="5" w:tplc="79287862">
      <w:start w:val="1"/>
      <w:numFmt w:val="bullet"/>
      <w:lvlText w:val=""/>
      <w:lvlJc w:val="left"/>
      <w:pPr>
        <w:ind w:left="4320" w:hanging="360"/>
      </w:pPr>
      <w:rPr>
        <w:rFonts w:ascii="Wingdings" w:hAnsi="Wingdings" w:hint="default"/>
      </w:rPr>
    </w:lvl>
    <w:lvl w:ilvl="6" w:tplc="E0920586">
      <w:start w:val="1"/>
      <w:numFmt w:val="bullet"/>
      <w:lvlText w:val=""/>
      <w:lvlJc w:val="left"/>
      <w:pPr>
        <w:ind w:left="5040" w:hanging="360"/>
      </w:pPr>
      <w:rPr>
        <w:rFonts w:ascii="Symbol" w:hAnsi="Symbol" w:hint="default"/>
      </w:rPr>
    </w:lvl>
    <w:lvl w:ilvl="7" w:tplc="20B4F4E8">
      <w:start w:val="1"/>
      <w:numFmt w:val="bullet"/>
      <w:lvlText w:val="o"/>
      <w:lvlJc w:val="left"/>
      <w:pPr>
        <w:ind w:left="5760" w:hanging="360"/>
      </w:pPr>
      <w:rPr>
        <w:rFonts w:ascii="Courier New" w:hAnsi="Courier New" w:hint="default"/>
      </w:rPr>
    </w:lvl>
    <w:lvl w:ilvl="8" w:tplc="F626AA88">
      <w:start w:val="1"/>
      <w:numFmt w:val="bullet"/>
      <w:lvlText w:val=""/>
      <w:lvlJc w:val="left"/>
      <w:pPr>
        <w:ind w:left="6480" w:hanging="360"/>
      </w:pPr>
      <w:rPr>
        <w:rFonts w:ascii="Wingdings" w:hAnsi="Wingdings" w:hint="default"/>
      </w:rPr>
    </w:lvl>
  </w:abstractNum>
  <w:abstractNum w:abstractNumId="43" w15:restartNumberingAfterBreak="0">
    <w:nsid w:val="77F70D0F"/>
    <w:multiLevelType w:val="hybridMultilevel"/>
    <w:tmpl w:val="2884D07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4" w15:restartNumberingAfterBreak="0">
    <w:nsid w:val="7C261991"/>
    <w:multiLevelType w:val="hybridMultilevel"/>
    <w:tmpl w:val="09AC49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CF9345B"/>
    <w:multiLevelType w:val="hybridMultilevel"/>
    <w:tmpl w:val="8A6A7A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98050487">
    <w:abstractNumId w:val="18"/>
  </w:num>
  <w:num w:numId="2" w16cid:durableId="244385718">
    <w:abstractNumId w:val="0"/>
  </w:num>
  <w:num w:numId="3" w16cid:durableId="1005018030">
    <w:abstractNumId w:val="27"/>
  </w:num>
  <w:num w:numId="4" w16cid:durableId="246233844">
    <w:abstractNumId w:val="2"/>
  </w:num>
  <w:num w:numId="5" w16cid:durableId="835609074">
    <w:abstractNumId w:val="42"/>
  </w:num>
  <w:num w:numId="6" w16cid:durableId="935090250">
    <w:abstractNumId w:val="23"/>
  </w:num>
  <w:num w:numId="7" w16cid:durableId="1623732440">
    <w:abstractNumId w:val="20"/>
  </w:num>
  <w:num w:numId="8" w16cid:durableId="213126145">
    <w:abstractNumId w:val="15"/>
  </w:num>
  <w:num w:numId="9" w16cid:durableId="1413701963">
    <w:abstractNumId w:val="40"/>
  </w:num>
  <w:num w:numId="10" w16cid:durableId="2120685526">
    <w:abstractNumId w:val="4"/>
  </w:num>
  <w:num w:numId="11" w16cid:durableId="1763335422">
    <w:abstractNumId w:val="21"/>
  </w:num>
  <w:num w:numId="12" w16cid:durableId="1880438153">
    <w:abstractNumId w:val="44"/>
  </w:num>
  <w:num w:numId="13" w16cid:durableId="1914700993">
    <w:abstractNumId w:val="7"/>
  </w:num>
  <w:num w:numId="14" w16cid:durableId="2139104088">
    <w:abstractNumId w:val="8"/>
  </w:num>
  <w:num w:numId="15" w16cid:durableId="291793092">
    <w:abstractNumId w:val="45"/>
  </w:num>
  <w:num w:numId="16" w16cid:durableId="1348289308">
    <w:abstractNumId w:val="26"/>
  </w:num>
  <w:num w:numId="17" w16cid:durableId="1319966085">
    <w:abstractNumId w:val="38"/>
  </w:num>
  <w:num w:numId="18" w16cid:durableId="872770691">
    <w:abstractNumId w:val="41"/>
  </w:num>
  <w:num w:numId="19" w16cid:durableId="1873152280">
    <w:abstractNumId w:val="34"/>
  </w:num>
  <w:num w:numId="20" w16cid:durableId="1311520923">
    <w:abstractNumId w:val="37"/>
  </w:num>
  <w:num w:numId="21" w16cid:durableId="1266036547">
    <w:abstractNumId w:val="19"/>
  </w:num>
  <w:num w:numId="22" w16cid:durableId="1090079898">
    <w:abstractNumId w:val="43"/>
  </w:num>
  <w:num w:numId="23" w16cid:durableId="600837563">
    <w:abstractNumId w:val="36"/>
  </w:num>
  <w:num w:numId="24" w16cid:durableId="26949435">
    <w:abstractNumId w:val="16"/>
  </w:num>
  <w:num w:numId="25" w16cid:durableId="44261919">
    <w:abstractNumId w:val="6"/>
  </w:num>
  <w:num w:numId="26" w16cid:durableId="2043313259">
    <w:abstractNumId w:val="35"/>
  </w:num>
  <w:num w:numId="27" w16cid:durableId="1527668696">
    <w:abstractNumId w:val="14"/>
  </w:num>
  <w:num w:numId="28" w16cid:durableId="1795052419">
    <w:abstractNumId w:val="11"/>
  </w:num>
  <w:num w:numId="29" w16cid:durableId="138881545">
    <w:abstractNumId w:val="29"/>
  </w:num>
  <w:num w:numId="30" w16cid:durableId="863131861">
    <w:abstractNumId w:val="17"/>
  </w:num>
  <w:num w:numId="31" w16cid:durableId="535506746">
    <w:abstractNumId w:val="5"/>
  </w:num>
  <w:num w:numId="32" w16cid:durableId="226692680">
    <w:abstractNumId w:val="9"/>
  </w:num>
  <w:num w:numId="33" w16cid:durableId="766776418">
    <w:abstractNumId w:val="22"/>
  </w:num>
  <w:num w:numId="34" w16cid:durableId="1635679151">
    <w:abstractNumId w:val="25"/>
  </w:num>
  <w:num w:numId="35" w16cid:durableId="934627840">
    <w:abstractNumId w:val="10"/>
  </w:num>
  <w:num w:numId="36" w16cid:durableId="881789348">
    <w:abstractNumId w:val="13"/>
  </w:num>
  <w:num w:numId="37" w16cid:durableId="2067530526">
    <w:abstractNumId w:val="30"/>
  </w:num>
  <w:num w:numId="38" w16cid:durableId="1026834050">
    <w:abstractNumId w:val="32"/>
  </w:num>
  <w:num w:numId="39" w16cid:durableId="638607805">
    <w:abstractNumId w:val="28"/>
  </w:num>
  <w:num w:numId="40" w16cid:durableId="1422676413">
    <w:abstractNumId w:val="39"/>
  </w:num>
  <w:num w:numId="41" w16cid:durableId="1607540514">
    <w:abstractNumId w:val="1"/>
  </w:num>
  <w:num w:numId="42" w16cid:durableId="1085028627">
    <w:abstractNumId w:val="24"/>
  </w:num>
  <w:num w:numId="43" w16cid:durableId="1715545435">
    <w:abstractNumId w:val="33"/>
  </w:num>
  <w:num w:numId="44" w16cid:durableId="2007398274">
    <w:abstractNumId w:val="3"/>
  </w:num>
  <w:num w:numId="45" w16cid:durableId="1756824492">
    <w:abstractNumId w:val="12"/>
  </w:num>
  <w:num w:numId="46" w16cid:durableId="146539151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368C"/>
    <w:rsid w:val="0003124D"/>
    <w:rsid w:val="0007368C"/>
    <w:rsid w:val="000741D1"/>
    <w:rsid w:val="00085F1F"/>
    <w:rsid w:val="000A5E4A"/>
    <w:rsid w:val="000C7817"/>
    <w:rsid w:val="000E35B3"/>
    <w:rsid w:val="001024F8"/>
    <w:rsid w:val="001216A2"/>
    <w:rsid w:val="00144E2C"/>
    <w:rsid w:val="00161E16"/>
    <w:rsid w:val="00162DE8"/>
    <w:rsid w:val="00172438"/>
    <w:rsid w:val="00185CAB"/>
    <w:rsid w:val="001F2D7B"/>
    <w:rsid w:val="00240547"/>
    <w:rsid w:val="002F3012"/>
    <w:rsid w:val="002F7A17"/>
    <w:rsid w:val="00301C26"/>
    <w:rsid w:val="003376E1"/>
    <w:rsid w:val="00367D2C"/>
    <w:rsid w:val="003745AD"/>
    <w:rsid w:val="00392D3C"/>
    <w:rsid w:val="0039604F"/>
    <w:rsid w:val="003C7C3B"/>
    <w:rsid w:val="00410C8E"/>
    <w:rsid w:val="00413144"/>
    <w:rsid w:val="004218F7"/>
    <w:rsid w:val="004B5A1D"/>
    <w:rsid w:val="004C2463"/>
    <w:rsid w:val="004E3884"/>
    <w:rsid w:val="00524168"/>
    <w:rsid w:val="005643BC"/>
    <w:rsid w:val="00572126"/>
    <w:rsid w:val="00584069"/>
    <w:rsid w:val="005D0031"/>
    <w:rsid w:val="005D34FB"/>
    <w:rsid w:val="005E6E32"/>
    <w:rsid w:val="006106EA"/>
    <w:rsid w:val="00655614"/>
    <w:rsid w:val="0066709B"/>
    <w:rsid w:val="006A50A4"/>
    <w:rsid w:val="006E1A76"/>
    <w:rsid w:val="006F40E0"/>
    <w:rsid w:val="007122A6"/>
    <w:rsid w:val="0078443E"/>
    <w:rsid w:val="007B58D3"/>
    <w:rsid w:val="008275F9"/>
    <w:rsid w:val="00852CDE"/>
    <w:rsid w:val="008A7215"/>
    <w:rsid w:val="0090163A"/>
    <w:rsid w:val="00905D45"/>
    <w:rsid w:val="0091706A"/>
    <w:rsid w:val="00967F68"/>
    <w:rsid w:val="00995523"/>
    <w:rsid w:val="009C76CA"/>
    <w:rsid w:val="00A653F1"/>
    <w:rsid w:val="00A7094F"/>
    <w:rsid w:val="00A96F76"/>
    <w:rsid w:val="00AD178F"/>
    <w:rsid w:val="00AD2687"/>
    <w:rsid w:val="00B230CC"/>
    <w:rsid w:val="00B270C2"/>
    <w:rsid w:val="00B322F3"/>
    <w:rsid w:val="00B62A39"/>
    <w:rsid w:val="00B97F9A"/>
    <w:rsid w:val="00BE7A8A"/>
    <w:rsid w:val="00C00478"/>
    <w:rsid w:val="00C25F27"/>
    <w:rsid w:val="00C65EDC"/>
    <w:rsid w:val="00CA397D"/>
    <w:rsid w:val="00CC1255"/>
    <w:rsid w:val="00CC6F22"/>
    <w:rsid w:val="00CD2024"/>
    <w:rsid w:val="00CD4F2B"/>
    <w:rsid w:val="00D97AB9"/>
    <w:rsid w:val="00DC3061"/>
    <w:rsid w:val="00DF5D1A"/>
    <w:rsid w:val="00E5444B"/>
    <w:rsid w:val="00EE3AB8"/>
    <w:rsid w:val="00EE421B"/>
    <w:rsid w:val="00F60BBD"/>
    <w:rsid w:val="00FA695C"/>
    <w:rsid w:val="018DFE97"/>
    <w:rsid w:val="01F63FD3"/>
    <w:rsid w:val="0269D432"/>
    <w:rsid w:val="03E12AD5"/>
    <w:rsid w:val="03F58851"/>
    <w:rsid w:val="06E6F5AD"/>
    <w:rsid w:val="07196242"/>
    <w:rsid w:val="082E656A"/>
    <w:rsid w:val="086E07E5"/>
    <w:rsid w:val="0893520E"/>
    <w:rsid w:val="09026713"/>
    <w:rsid w:val="0CEC1090"/>
    <w:rsid w:val="0D6135F6"/>
    <w:rsid w:val="0F06BC05"/>
    <w:rsid w:val="0F63D119"/>
    <w:rsid w:val="0FB15FE6"/>
    <w:rsid w:val="10051C42"/>
    <w:rsid w:val="106BCF90"/>
    <w:rsid w:val="106E86A4"/>
    <w:rsid w:val="107D67CC"/>
    <w:rsid w:val="1161A527"/>
    <w:rsid w:val="116C5A4D"/>
    <w:rsid w:val="11D8FCDA"/>
    <w:rsid w:val="13085F04"/>
    <w:rsid w:val="13943C67"/>
    <w:rsid w:val="15B0A03F"/>
    <w:rsid w:val="15BABA70"/>
    <w:rsid w:val="17C9C49F"/>
    <w:rsid w:val="181A6908"/>
    <w:rsid w:val="19061EB3"/>
    <w:rsid w:val="1921B36C"/>
    <w:rsid w:val="1995D55F"/>
    <w:rsid w:val="1AD18DA6"/>
    <w:rsid w:val="1B675138"/>
    <w:rsid w:val="1C506FDE"/>
    <w:rsid w:val="1D3EBEB7"/>
    <w:rsid w:val="1DAC10C3"/>
    <w:rsid w:val="1DB76ADF"/>
    <w:rsid w:val="20ECC5B4"/>
    <w:rsid w:val="2368103E"/>
    <w:rsid w:val="24C5DDDE"/>
    <w:rsid w:val="254481D8"/>
    <w:rsid w:val="26B184F7"/>
    <w:rsid w:val="26D8D016"/>
    <w:rsid w:val="2731249B"/>
    <w:rsid w:val="27AE440C"/>
    <w:rsid w:val="2864BA49"/>
    <w:rsid w:val="28832F10"/>
    <w:rsid w:val="29CC3357"/>
    <w:rsid w:val="2A7CD9AD"/>
    <w:rsid w:val="2A9594DA"/>
    <w:rsid w:val="2AC618EC"/>
    <w:rsid w:val="2B275E40"/>
    <w:rsid w:val="2B4F6E69"/>
    <w:rsid w:val="2C0C2255"/>
    <w:rsid w:val="2C74C57D"/>
    <w:rsid w:val="3017EAD3"/>
    <w:rsid w:val="3141063E"/>
    <w:rsid w:val="31AF9C76"/>
    <w:rsid w:val="321C7656"/>
    <w:rsid w:val="32530446"/>
    <w:rsid w:val="331F3A37"/>
    <w:rsid w:val="33E62A0D"/>
    <w:rsid w:val="36F4B303"/>
    <w:rsid w:val="37091F62"/>
    <w:rsid w:val="38684EFA"/>
    <w:rsid w:val="3B36ED36"/>
    <w:rsid w:val="3D825141"/>
    <w:rsid w:val="3E500E5C"/>
    <w:rsid w:val="3E629038"/>
    <w:rsid w:val="3F0F1110"/>
    <w:rsid w:val="41B7AE28"/>
    <w:rsid w:val="43E75DB6"/>
    <w:rsid w:val="440D9042"/>
    <w:rsid w:val="4646DA5B"/>
    <w:rsid w:val="46F116FE"/>
    <w:rsid w:val="46FAE39A"/>
    <w:rsid w:val="474A9709"/>
    <w:rsid w:val="475F2D11"/>
    <w:rsid w:val="483DE1E0"/>
    <w:rsid w:val="4887C146"/>
    <w:rsid w:val="48DBAA40"/>
    <w:rsid w:val="498DEA55"/>
    <w:rsid w:val="49B0C0D9"/>
    <w:rsid w:val="49DD443C"/>
    <w:rsid w:val="4CEABA24"/>
    <w:rsid w:val="4DB0D11D"/>
    <w:rsid w:val="4FE3451E"/>
    <w:rsid w:val="509D59A3"/>
    <w:rsid w:val="52707219"/>
    <w:rsid w:val="58335450"/>
    <w:rsid w:val="58C09BB3"/>
    <w:rsid w:val="59226652"/>
    <w:rsid w:val="5B92D926"/>
    <w:rsid w:val="5BAF77CF"/>
    <w:rsid w:val="5BFB3A82"/>
    <w:rsid w:val="5ED3069A"/>
    <w:rsid w:val="602FBF06"/>
    <w:rsid w:val="636DC459"/>
    <w:rsid w:val="637C042C"/>
    <w:rsid w:val="64C293ED"/>
    <w:rsid w:val="64F5CA71"/>
    <w:rsid w:val="659DE3F0"/>
    <w:rsid w:val="67DDB9D3"/>
    <w:rsid w:val="69D62AE2"/>
    <w:rsid w:val="6A0247BB"/>
    <w:rsid w:val="6B88E709"/>
    <w:rsid w:val="6E950F34"/>
    <w:rsid w:val="70124A1E"/>
    <w:rsid w:val="70AB06CC"/>
    <w:rsid w:val="70CB3B15"/>
    <w:rsid w:val="70CD90A4"/>
    <w:rsid w:val="73FF6AED"/>
    <w:rsid w:val="744BBFA5"/>
    <w:rsid w:val="750FB1B5"/>
    <w:rsid w:val="75E77C0E"/>
    <w:rsid w:val="772CAB27"/>
    <w:rsid w:val="77559DB0"/>
    <w:rsid w:val="775A02DC"/>
    <w:rsid w:val="7868E124"/>
    <w:rsid w:val="7A283F37"/>
    <w:rsid w:val="7D517059"/>
    <w:rsid w:val="7E771F7F"/>
    <w:rsid w:val="7EFF2A53"/>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CA51B"/>
  <w15:docId w15:val="{6C974FDE-7013-44B3-91D4-D750CC009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 w:type="paragraph" w:styleId="Prrafodelista">
    <w:name w:val="List Paragraph"/>
    <w:basedOn w:val="Normal"/>
    <w:uiPriority w:val="34"/>
    <w:qFormat/>
    <w:rsid w:val="00DC3061"/>
    <w:pPr>
      <w:ind w:left="720"/>
      <w:contextualSpacing/>
    </w:pPr>
  </w:style>
  <w:style w:type="paragraph" w:styleId="Textodeglobo">
    <w:name w:val="Balloon Text"/>
    <w:basedOn w:val="Normal"/>
    <w:link w:val="TextodegloboCar"/>
    <w:uiPriority w:val="99"/>
    <w:semiHidden/>
    <w:unhideWhenUsed/>
    <w:rsid w:val="001F2D7B"/>
    <w:rPr>
      <w:rFonts w:ascii="Segoe UI" w:hAnsi="Segoe UI" w:cs="Segoe UI"/>
      <w:sz w:val="18"/>
      <w:szCs w:val="18"/>
    </w:rPr>
  </w:style>
  <w:style w:type="character" w:customStyle="1" w:styleId="TextodegloboCar">
    <w:name w:val="Texto de globo Car"/>
    <w:link w:val="Textodeglobo"/>
    <w:uiPriority w:val="99"/>
    <w:semiHidden/>
    <w:rsid w:val="181A6908"/>
    <w:rPr>
      <w:rFonts w:ascii="Segoe UI" w:hAnsi="Segoe UI" w:cs="Segoe UI"/>
      <w:sz w:val="18"/>
      <w:szCs w:val="18"/>
    </w:rPr>
  </w:style>
  <w:style w:type="character" w:styleId="Hipervnculo">
    <w:name w:val="Hyperlink"/>
    <w:uiPriority w:val="99"/>
    <w:unhideWhenUsed/>
    <w:rsid w:val="181A6908"/>
    <w:rPr>
      <w:color w:val="0000FF"/>
      <w:u w:val="single"/>
    </w:rPr>
  </w:style>
  <w:style w:type="character" w:styleId="Mencinsinresolver">
    <w:name w:val="Unresolved Mention"/>
    <w:basedOn w:val="Fuentedeprrafopredeter"/>
    <w:uiPriority w:val="99"/>
    <w:semiHidden/>
    <w:unhideWhenUsed/>
    <w:rsid w:val="00185C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901908">
      <w:bodyDiv w:val="1"/>
      <w:marLeft w:val="0"/>
      <w:marRight w:val="0"/>
      <w:marTop w:val="0"/>
      <w:marBottom w:val="0"/>
      <w:divBdr>
        <w:top w:val="none" w:sz="0" w:space="0" w:color="auto"/>
        <w:left w:val="none" w:sz="0" w:space="0" w:color="auto"/>
        <w:bottom w:val="none" w:sz="0" w:space="0" w:color="auto"/>
        <w:right w:val="none" w:sz="0" w:space="0" w:color="auto"/>
      </w:divBdr>
      <w:divsChild>
        <w:div w:id="421491654">
          <w:marLeft w:val="0"/>
          <w:marRight w:val="0"/>
          <w:marTop w:val="0"/>
          <w:marBottom w:val="0"/>
          <w:divBdr>
            <w:top w:val="none" w:sz="0" w:space="0" w:color="auto"/>
            <w:left w:val="none" w:sz="0" w:space="0" w:color="auto"/>
            <w:bottom w:val="none" w:sz="0" w:space="0" w:color="auto"/>
            <w:right w:val="none" w:sz="0" w:space="0" w:color="auto"/>
          </w:divBdr>
          <w:divsChild>
            <w:div w:id="1612980203">
              <w:marLeft w:val="0"/>
              <w:marRight w:val="0"/>
              <w:marTop w:val="0"/>
              <w:marBottom w:val="0"/>
              <w:divBdr>
                <w:top w:val="none" w:sz="0" w:space="0" w:color="auto"/>
                <w:left w:val="none" w:sz="0" w:space="0" w:color="auto"/>
                <w:bottom w:val="none" w:sz="0" w:space="0" w:color="auto"/>
                <w:right w:val="none" w:sz="0" w:space="0" w:color="auto"/>
              </w:divBdr>
            </w:div>
            <w:div w:id="455416567">
              <w:marLeft w:val="0"/>
              <w:marRight w:val="0"/>
              <w:marTop w:val="0"/>
              <w:marBottom w:val="0"/>
              <w:divBdr>
                <w:top w:val="none" w:sz="0" w:space="0" w:color="auto"/>
                <w:left w:val="none" w:sz="0" w:space="0" w:color="auto"/>
                <w:bottom w:val="none" w:sz="0" w:space="0" w:color="auto"/>
                <w:right w:val="none" w:sz="0" w:space="0" w:color="auto"/>
              </w:divBdr>
            </w:div>
            <w:div w:id="20133897">
              <w:marLeft w:val="0"/>
              <w:marRight w:val="0"/>
              <w:marTop w:val="0"/>
              <w:marBottom w:val="0"/>
              <w:divBdr>
                <w:top w:val="none" w:sz="0" w:space="0" w:color="auto"/>
                <w:left w:val="none" w:sz="0" w:space="0" w:color="auto"/>
                <w:bottom w:val="none" w:sz="0" w:space="0" w:color="auto"/>
                <w:right w:val="none" w:sz="0" w:space="0" w:color="auto"/>
              </w:divBdr>
            </w:div>
            <w:div w:id="1520318159">
              <w:marLeft w:val="0"/>
              <w:marRight w:val="0"/>
              <w:marTop w:val="0"/>
              <w:marBottom w:val="0"/>
              <w:divBdr>
                <w:top w:val="none" w:sz="0" w:space="0" w:color="auto"/>
                <w:left w:val="none" w:sz="0" w:space="0" w:color="auto"/>
                <w:bottom w:val="none" w:sz="0" w:space="0" w:color="auto"/>
                <w:right w:val="none" w:sz="0" w:space="0" w:color="auto"/>
              </w:divBdr>
            </w:div>
            <w:div w:id="754279317">
              <w:marLeft w:val="0"/>
              <w:marRight w:val="0"/>
              <w:marTop w:val="0"/>
              <w:marBottom w:val="0"/>
              <w:divBdr>
                <w:top w:val="none" w:sz="0" w:space="0" w:color="auto"/>
                <w:left w:val="none" w:sz="0" w:space="0" w:color="auto"/>
                <w:bottom w:val="none" w:sz="0" w:space="0" w:color="auto"/>
                <w:right w:val="none" w:sz="0" w:space="0" w:color="auto"/>
              </w:divBdr>
            </w:div>
            <w:div w:id="2036348813">
              <w:marLeft w:val="0"/>
              <w:marRight w:val="0"/>
              <w:marTop w:val="0"/>
              <w:marBottom w:val="0"/>
              <w:divBdr>
                <w:top w:val="none" w:sz="0" w:space="0" w:color="auto"/>
                <w:left w:val="none" w:sz="0" w:space="0" w:color="auto"/>
                <w:bottom w:val="none" w:sz="0" w:space="0" w:color="auto"/>
                <w:right w:val="none" w:sz="0" w:space="0" w:color="auto"/>
              </w:divBdr>
            </w:div>
            <w:div w:id="675960515">
              <w:marLeft w:val="0"/>
              <w:marRight w:val="0"/>
              <w:marTop w:val="0"/>
              <w:marBottom w:val="0"/>
              <w:divBdr>
                <w:top w:val="none" w:sz="0" w:space="0" w:color="auto"/>
                <w:left w:val="none" w:sz="0" w:space="0" w:color="auto"/>
                <w:bottom w:val="none" w:sz="0" w:space="0" w:color="auto"/>
                <w:right w:val="none" w:sz="0" w:space="0" w:color="auto"/>
              </w:divBdr>
            </w:div>
            <w:div w:id="61151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195849">
      <w:bodyDiv w:val="1"/>
      <w:marLeft w:val="0"/>
      <w:marRight w:val="0"/>
      <w:marTop w:val="0"/>
      <w:marBottom w:val="0"/>
      <w:divBdr>
        <w:top w:val="none" w:sz="0" w:space="0" w:color="auto"/>
        <w:left w:val="none" w:sz="0" w:space="0" w:color="auto"/>
        <w:bottom w:val="none" w:sz="0" w:space="0" w:color="auto"/>
        <w:right w:val="none" w:sz="0" w:space="0" w:color="auto"/>
      </w:divBdr>
    </w:div>
    <w:div w:id="638266922">
      <w:bodyDiv w:val="1"/>
      <w:marLeft w:val="0"/>
      <w:marRight w:val="0"/>
      <w:marTop w:val="0"/>
      <w:marBottom w:val="0"/>
      <w:divBdr>
        <w:top w:val="none" w:sz="0" w:space="0" w:color="auto"/>
        <w:left w:val="none" w:sz="0" w:space="0" w:color="auto"/>
        <w:bottom w:val="none" w:sz="0" w:space="0" w:color="auto"/>
        <w:right w:val="none" w:sz="0" w:space="0" w:color="auto"/>
      </w:divBdr>
    </w:div>
    <w:div w:id="1265917614">
      <w:bodyDiv w:val="1"/>
      <w:marLeft w:val="0"/>
      <w:marRight w:val="0"/>
      <w:marTop w:val="0"/>
      <w:marBottom w:val="0"/>
      <w:divBdr>
        <w:top w:val="none" w:sz="0" w:space="0" w:color="auto"/>
        <w:left w:val="none" w:sz="0" w:space="0" w:color="auto"/>
        <w:bottom w:val="none" w:sz="0" w:space="0" w:color="auto"/>
        <w:right w:val="none" w:sz="0" w:space="0" w:color="auto"/>
      </w:divBdr>
      <w:divsChild>
        <w:div w:id="895776318">
          <w:marLeft w:val="0"/>
          <w:marRight w:val="0"/>
          <w:marTop w:val="0"/>
          <w:marBottom w:val="0"/>
          <w:divBdr>
            <w:top w:val="none" w:sz="0" w:space="0" w:color="auto"/>
            <w:left w:val="none" w:sz="0" w:space="0" w:color="auto"/>
            <w:bottom w:val="none" w:sz="0" w:space="0" w:color="auto"/>
            <w:right w:val="none" w:sz="0" w:space="0" w:color="auto"/>
          </w:divBdr>
          <w:divsChild>
            <w:div w:id="1980497968">
              <w:marLeft w:val="0"/>
              <w:marRight w:val="0"/>
              <w:marTop w:val="0"/>
              <w:marBottom w:val="0"/>
              <w:divBdr>
                <w:top w:val="none" w:sz="0" w:space="0" w:color="auto"/>
                <w:left w:val="none" w:sz="0" w:space="0" w:color="auto"/>
                <w:bottom w:val="none" w:sz="0" w:space="0" w:color="auto"/>
                <w:right w:val="none" w:sz="0" w:space="0" w:color="auto"/>
              </w:divBdr>
            </w:div>
            <w:div w:id="972826502">
              <w:marLeft w:val="0"/>
              <w:marRight w:val="0"/>
              <w:marTop w:val="0"/>
              <w:marBottom w:val="0"/>
              <w:divBdr>
                <w:top w:val="none" w:sz="0" w:space="0" w:color="auto"/>
                <w:left w:val="none" w:sz="0" w:space="0" w:color="auto"/>
                <w:bottom w:val="none" w:sz="0" w:space="0" w:color="auto"/>
                <w:right w:val="none" w:sz="0" w:space="0" w:color="auto"/>
              </w:divBdr>
            </w:div>
            <w:div w:id="1365254431">
              <w:marLeft w:val="0"/>
              <w:marRight w:val="0"/>
              <w:marTop w:val="0"/>
              <w:marBottom w:val="0"/>
              <w:divBdr>
                <w:top w:val="none" w:sz="0" w:space="0" w:color="auto"/>
                <w:left w:val="none" w:sz="0" w:space="0" w:color="auto"/>
                <w:bottom w:val="none" w:sz="0" w:space="0" w:color="auto"/>
                <w:right w:val="none" w:sz="0" w:space="0" w:color="auto"/>
              </w:divBdr>
            </w:div>
            <w:div w:id="824859791">
              <w:marLeft w:val="0"/>
              <w:marRight w:val="0"/>
              <w:marTop w:val="0"/>
              <w:marBottom w:val="0"/>
              <w:divBdr>
                <w:top w:val="none" w:sz="0" w:space="0" w:color="auto"/>
                <w:left w:val="none" w:sz="0" w:space="0" w:color="auto"/>
                <w:bottom w:val="none" w:sz="0" w:space="0" w:color="auto"/>
                <w:right w:val="none" w:sz="0" w:space="0" w:color="auto"/>
              </w:divBdr>
            </w:div>
            <w:div w:id="2028822387">
              <w:marLeft w:val="0"/>
              <w:marRight w:val="0"/>
              <w:marTop w:val="0"/>
              <w:marBottom w:val="0"/>
              <w:divBdr>
                <w:top w:val="none" w:sz="0" w:space="0" w:color="auto"/>
                <w:left w:val="none" w:sz="0" w:space="0" w:color="auto"/>
                <w:bottom w:val="none" w:sz="0" w:space="0" w:color="auto"/>
                <w:right w:val="none" w:sz="0" w:space="0" w:color="auto"/>
              </w:divBdr>
            </w:div>
            <w:div w:id="1780105791">
              <w:marLeft w:val="0"/>
              <w:marRight w:val="0"/>
              <w:marTop w:val="0"/>
              <w:marBottom w:val="0"/>
              <w:divBdr>
                <w:top w:val="none" w:sz="0" w:space="0" w:color="auto"/>
                <w:left w:val="none" w:sz="0" w:space="0" w:color="auto"/>
                <w:bottom w:val="none" w:sz="0" w:space="0" w:color="auto"/>
                <w:right w:val="none" w:sz="0" w:space="0" w:color="auto"/>
              </w:divBdr>
            </w:div>
            <w:div w:id="259337284">
              <w:marLeft w:val="0"/>
              <w:marRight w:val="0"/>
              <w:marTop w:val="0"/>
              <w:marBottom w:val="0"/>
              <w:divBdr>
                <w:top w:val="none" w:sz="0" w:space="0" w:color="auto"/>
                <w:left w:val="none" w:sz="0" w:space="0" w:color="auto"/>
                <w:bottom w:val="none" w:sz="0" w:space="0" w:color="auto"/>
                <w:right w:val="none" w:sz="0" w:space="0" w:color="auto"/>
              </w:divBdr>
            </w:div>
            <w:div w:id="1291008796">
              <w:marLeft w:val="0"/>
              <w:marRight w:val="0"/>
              <w:marTop w:val="0"/>
              <w:marBottom w:val="0"/>
              <w:divBdr>
                <w:top w:val="none" w:sz="0" w:space="0" w:color="auto"/>
                <w:left w:val="none" w:sz="0" w:space="0" w:color="auto"/>
                <w:bottom w:val="none" w:sz="0" w:space="0" w:color="auto"/>
                <w:right w:val="none" w:sz="0" w:space="0" w:color="auto"/>
              </w:divBdr>
            </w:div>
            <w:div w:id="1254322173">
              <w:marLeft w:val="0"/>
              <w:marRight w:val="0"/>
              <w:marTop w:val="0"/>
              <w:marBottom w:val="0"/>
              <w:divBdr>
                <w:top w:val="none" w:sz="0" w:space="0" w:color="auto"/>
                <w:left w:val="none" w:sz="0" w:space="0" w:color="auto"/>
                <w:bottom w:val="none" w:sz="0" w:space="0" w:color="auto"/>
                <w:right w:val="none" w:sz="0" w:space="0" w:color="auto"/>
              </w:divBdr>
            </w:div>
            <w:div w:id="1536431377">
              <w:marLeft w:val="0"/>
              <w:marRight w:val="0"/>
              <w:marTop w:val="0"/>
              <w:marBottom w:val="0"/>
              <w:divBdr>
                <w:top w:val="none" w:sz="0" w:space="0" w:color="auto"/>
                <w:left w:val="none" w:sz="0" w:space="0" w:color="auto"/>
                <w:bottom w:val="none" w:sz="0" w:space="0" w:color="auto"/>
                <w:right w:val="none" w:sz="0" w:space="0" w:color="auto"/>
              </w:divBdr>
            </w:div>
            <w:div w:id="945161507">
              <w:marLeft w:val="0"/>
              <w:marRight w:val="0"/>
              <w:marTop w:val="0"/>
              <w:marBottom w:val="0"/>
              <w:divBdr>
                <w:top w:val="none" w:sz="0" w:space="0" w:color="auto"/>
                <w:left w:val="none" w:sz="0" w:space="0" w:color="auto"/>
                <w:bottom w:val="none" w:sz="0" w:space="0" w:color="auto"/>
                <w:right w:val="none" w:sz="0" w:space="0" w:color="auto"/>
              </w:divBdr>
            </w:div>
            <w:div w:id="704137064">
              <w:marLeft w:val="0"/>
              <w:marRight w:val="0"/>
              <w:marTop w:val="0"/>
              <w:marBottom w:val="0"/>
              <w:divBdr>
                <w:top w:val="none" w:sz="0" w:space="0" w:color="auto"/>
                <w:left w:val="none" w:sz="0" w:space="0" w:color="auto"/>
                <w:bottom w:val="none" w:sz="0" w:space="0" w:color="auto"/>
                <w:right w:val="none" w:sz="0" w:space="0" w:color="auto"/>
              </w:divBdr>
            </w:div>
            <w:div w:id="106628938">
              <w:marLeft w:val="0"/>
              <w:marRight w:val="0"/>
              <w:marTop w:val="0"/>
              <w:marBottom w:val="0"/>
              <w:divBdr>
                <w:top w:val="none" w:sz="0" w:space="0" w:color="auto"/>
                <w:left w:val="none" w:sz="0" w:space="0" w:color="auto"/>
                <w:bottom w:val="none" w:sz="0" w:space="0" w:color="auto"/>
                <w:right w:val="none" w:sz="0" w:space="0" w:color="auto"/>
              </w:divBdr>
            </w:div>
            <w:div w:id="496960302">
              <w:marLeft w:val="0"/>
              <w:marRight w:val="0"/>
              <w:marTop w:val="0"/>
              <w:marBottom w:val="0"/>
              <w:divBdr>
                <w:top w:val="none" w:sz="0" w:space="0" w:color="auto"/>
                <w:left w:val="none" w:sz="0" w:space="0" w:color="auto"/>
                <w:bottom w:val="none" w:sz="0" w:space="0" w:color="auto"/>
                <w:right w:val="none" w:sz="0" w:space="0" w:color="auto"/>
              </w:divBdr>
            </w:div>
            <w:div w:id="1921133153">
              <w:marLeft w:val="0"/>
              <w:marRight w:val="0"/>
              <w:marTop w:val="0"/>
              <w:marBottom w:val="0"/>
              <w:divBdr>
                <w:top w:val="none" w:sz="0" w:space="0" w:color="auto"/>
                <w:left w:val="none" w:sz="0" w:space="0" w:color="auto"/>
                <w:bottom w:val="none" w:sz="0" w:space="0" w:color="auto"/>
                <w:right w:val="none" w:sz="0" w:space="0" w:color="auto"/>
              </w:divBdr>
            </w:div>
            <w:div w:id="1591354921">
              <w:marLeft w:val="0"/>
              <w:marRight w:val="0"/>
              <w:marTop w:val="0"/>
              <w:marBottom w:val="0"/>
              <w:divBdr>
                <w:top w:val="none" w:sz="0" w:space="0" w:color="auto"/>
                <w:left w:val="none" w:sz="0" w:space="0" w:color="auto"/>
                <w:bottom w:val="none" w:sz="0" w:space="0" w:color="auto"/>
                <w:right w:val="none" w:sz="0" w:space="0" w:color="auto"/>
              </w:divBdr>
            </w:div>
            <w:div w:id="106777333">
              <w:marLeft w:val="0"/>
              <w:marRight w:val="0"/>
              <w:marTop w:val="0"/>
              <w:marBottom w:val="0"/>
              <w:divBdr>
                <w:top w:val="none" w:sz="0" w:space="0" w:color="auto"/>
                <w:left w:val="none" w:sz="0" w:space="0" w:color="auto"/>
                <w:bottom w:val="none" w:sz="0" w:space="0" w:color="auto"/>
                <w:right w:val="none" w:sz="0" w:space="0" w:color="auto"/>
              </w:divBdr>
            </w:div>
            <w:div w:id="1004866283">
              <w:marLeft w:val="0"/>
              <w:marRight w:val="0"/>
              <w:marTop w:val="0"/>
              <w:marBottom w:val="0"/>
              <w:divBdr>
                <w:top w:val="none" w:sz="0" w:space="0" w:color="auto"/>
                <w:left w:val="none" w:sz="0" w:space="0" w:color="auto"/>
                <w:bottom w:val="none" w:sz="0" w:space="0" w:color="auto"/>
                <w:right w:val="none" w:sz="0" w:space="0" w:color="auto"/>
              </w:divBdr>
            </w:div>
            <w:div w:id="1564027042">
              <w:marLeft w:val="0"/>
              <w:marRight w:val="0"/>
              <w:marTop w:val="0"/>
              <w:marBottom w:val="0"/>
              <w:divBdr>
                <w:top w:val="none" w:sz="0" w:space="0" w:color="auto"/>
                <w:left w:val="none" w:sz="0" w:space="0" w:color="auto"/>
                <w:bottom w:val="none" w:sz="0" w:space="0" w:color="auto"/>
                <w:right w:val="none" w:sz="0" w:space="0" w:color="auto"/>
              </w:divBdr>
            </w:div>
            <w:div w:id="1419643336">
              <w:marLeft w:val="0"/>
              <w:marRight w:val="0"/>
              <w:marTop w:val="0"/>
              <w:marBottom w:val="0"/>
              <w:divBdr>
                <w:top w:val="none" w:sz="0" w:space="0" w:color="auto"/>
                <w:left w:val="none" w:sz="0" w:space="0" w:color="auto"/>
                <w:bottom w:val="none" w:sz="0" w:space="0" w:color="auto"/>
                <w:right w:val="none" w:sz="0" w:space="0" w:color="auto"/>
              </w:divBdr>
            </w:div>
            <w:div w:id="1039013972">
              <w:marLeft w:val="0"/>
              <w:marRight w:val="0"/>
              <w:marTop w:val="0"/>
              <w:marBottom w:val="0"/>
              <w:divBdr>
                <w:top w:val="none" w:sz="0" w:space="0" w:color="auto"/>
                <w:left w:val="none" w:sz="0" w:space="0" w:color="auto"/>
                <w:bottom w:val="none" w:sz="0" w:space="0" w:color="auto"/>
                <w:right w:val="none" w:sz="0" w:space="0" w:color="auto"/>
              </w:divBdr>
            </w:div>
            <w:div w:id="1564755236">
              <w:marLeft w:val="0"/>
              <w:marRight w:val="0"/>
              <w:marTop w:val="0"/>
              <w:marBottom w:val="0"/>
              <w:divBdr>
                <w:top w:val="none" w:sz="0" w:space="0" w:color="auto"/>
                <w:left w:val="none" w:sz="0" w:space="0" w:color="auto"/>
                <w:bottom w:val="none" w:sz="0" w:space="0" w:color="auto"/>
                <w:right w:val="none" w:sz="0" w:space="0" w:color="auto"/>
              </w:divBdr>
            </w:div>
            <w:div w:id="26873151">
              <w:marLeft w:val="0"/>
              <w:marRight w:val="0"/>
              <w:marTop w:val="0"/>
              <w:marBottom w:val="0"/>
              <w:divBdr>
                <w:top w:val="none" w:sz="0" w:space="0" w:color="auto"/>
                <w:left w:val="none" w:sz="0" w:space="0" w:color="auto"/>
                <w:bottom w:val="none" w:sz="0" w:space="0" w:color="auto"/>
                <w:right w:val="none" w:sz="0" w:space="0" w:color="auto"/>
              </w:divBdr>
            </w:div>
            <w:div w:id="601844081">
              <w:marLeft w:val="0"/>
              <w:marRight w:val="0"/>
              <w:marTop w:val="0"/>
              <w:marBottom w:val="0"/>
              <w:divBdr>
                <w:top w:val="none" w:sz="0" w:space="0" w:color="auto"/>
                <w:left w:val="none" w:sz="0" w:space="0" w:color="auto"/>
                <w:bottom w:val="none" w:sz="0" w:space="0" w:color="auto"/>
                <w:right w:val="none" w:sz="0" w:space="0" w:color="auto"/>
              </w:divBdr>
            </w:div>
            <w:div w:id="1248073645">
              <w:marLeft w:val="0"/>
              <w:marRight w:val="0"/>
              <w:marTop w:val="0"/>
              <w:marBottom w:val="0"/>
              <w:divBdr>
                <w:top w:val="none" w:sz="0" w:space="0" w:color="auto"/>
                <w:left w:val="none" w:sz="0" w:space="0" w:color="auto"/>
                <w:bottom w:val="none" w:sz="0" w:space="0" w:color="auto"/>
                <w:right w:val="none" w:sz="0" w:space="0" w:color="auto"/>
              </w:divBdr>
            </w:div>
            <w:div w:id="1504202816">
              <w:marLeft w:val="0"/>
              <w:marRight w:val="0"/>
              <w:marTop w:val="0"/>
              <w:marBottom w:val="0"/>
              <w:divBdr>
                <w:top w:val="none" w:sz="0" w:space="0" w:color="auto"/>
                <w:left w:val="none" w:sz="0" w:space="0" w:color="auto"/>
                <w:bottom w:val="none" w:sz="0" w:space="0" w:color="auto"/>
                <w:right w:val="none" w:sz="0" w:space="0" w:color="auto"/>
              </w:divBdr>
            </w:div>
            <w:div w:id="1283268899">
              <w:marLeft w:val="0"/>
              <w:marRight w:val="0"/>
              <w:marTop w:val="0"/>
              <w:marBottom w:val="0"/>
              <w:divBdr>
                <w:top w:val="none" w:sz="0" w:space="0" w:color="auto"/>
                <w:left w:val="none" w:sz="0" w:space="0" w:color="auto"/>
                <w:bottom w:val="none" w:sz="0" w:space="0" w:color="auto"/>
                <w:right w:val="none" w:sz="0" w:space="0" w:color="auto"/>
              </w:divBdr>
            </w:div>
            <w:div w:id="1530991244">
              <w:marLeft w:val="0"/>
              <w:marRight w:val="0"/>
              <w:marTop w:val="0"/>
              <w:marBottom w:val="0"/>
              <w:divBdr>
                <w:top w:val="none" w:sz="0" w:space="0" w:color="auto"/>
                <w:left w:val="none" w:sz="0" w:space="0" w:color="auto"/>
                <w:bottom w:val="none" w:sz="0" w:space="0" w:color="auto"/>
                <w:right w:val="none" w:sz="0" w:space="0" w:color="auto"/>
              </w:divBdr>
            </w:div>
            <w:div w:id="62335300">
              <w:marLeft w:val="0"/>
              <w:marRight w:val="0"/>
              <w:marTop w:val="0"/>
              <w:marBottom w:val="0"/>
              <w:divBdr>
                <w:top w:val="none" w:sz="0" w:space="0" w:color="auto"/>
                <w:left w:val="none" w:sz="0" w:space="0" w:color="auto"/>
                <w:bottom w:val="none" w:sz="0" w:space="0" w:color="auto"/>
                <w:right w:val="none" w:sz="0" w:space="0" w:color="auto"/>
              </w:divBdr>
            </w:div>
            <w:div w:id="730467364">
              <w:marLeft w:val="0"/>
              <w:marRight w:val="0"/>
              <w:marTop w:val="0"/>
              <w:marBottom w:val="0"/>
              <w:divBdr>
                <w:top w:val="none" w:sz="0" w:space="0" w:color="auto"/>
                <w:left w:val="none" w:sz="0" w:space="0" w:color="auto"/>
                <w:bottom w:val="none" w:sz="0" w:space="0" w:color="auto"/>
                <w:right w:val="none" w:sz="0" w:space="0" w:color="auto"/>
              </w:divBdr>
            </w:div>
            <w:div w:id="1190988794">
              <w:marLeft w:val="0"/>
              <w:marRight w:val="0"/>
              <w:marTop w:val="0"/>
              <w:marBottom w:val="0"/>
              <w:divBdr>
                <w:top w:val="none" w:sz="0" w:space="0" w:color="auto"/>
                <w:left w:val="none" w:sz="0" w:space="0" w:color="auto"/>
                <w:bottom w:val="none" w:sz="0" w:space="0" w:color="auto"/>
                <w:right w:val="none" w:sz="0" w:space="0" w:color="auto"/>
              </w:divBdr>
            </w:div>
            <w:div w:id="8918853">
              <w:marLeft w:val="0"/>
              <w:marRight w:val="0"/>
              <w:marTop w:val="0"/>
              <w:marBottom w:val="0"/>
              <w:divBdr>
                <w:top w:val="none" w:sz="0" w:space="0" w:color="auto"/>
                <w:left w:val="none" w:sz="0" w:space="0" w:color="auto"/>
                <w:bottom w:val="none" w:sz="0" w:space="0" w:color="auto"/>
                <w:right w:val="none" w:sz="0" w:space="0" w:color="auto"/>
              </w:divBdr>
            </w:div>
            <w:div w:id="1290547743">
              <w:marLeft w:val="0"/>
              <w:marRight w:val="0"/>
              <w:marTop w:val="0"/>
              <w:marBottom w:val="0"/>
              <w:divBdr>
                <w:top w:val="none" w:sz="0" w:space="0" w:color="auto"/>
                <w:left w:val="none" w:sz="0" w:space="0" w:color="auto"/>
                <w:bottom w:val="none" w:sz="0" w:space="0" w:color="auto"/>
                <w:right w:val="none" w:sz="0" w:space="0" w:color="auto"/>
              </w:divBdr>
            </w:div>
            <w:div w:id="1872186321">
              <w:marLeft w:val="0"/>
              <w:marRight w:val="0"/>
              <w:marTop w:val="0"/>
              <w:marBottom w:val="0"/>
              <w:divBdr>
                <w:top w:val="none" w:sz="0" w:space="0" w:color="auto"/>
                <w:left w:val="none" w:sz="0" w:space="0" w:color="auto"/>
                <w:bottom w:val="none" w:sz="0" w:space="0" w:color="auto"/>
                <w:right w:val="none" w:sz="0" w:space="0" w:color="auto"/>
              </w:divBdr>
            </w:div>
            <w:div w:id="691305609">
              <w:marLeft w:val="0"/>
              <w:marRight w:val="0"/>
              <w:marTop w:val="0"/>
              <w:marBottom w:val="0"/>
              <w:divBdr>
                <w:top w:val="none" w:sz="0" w:space="0" w:color="auto"/>
                <w:left w:val="none" w:sz="0" w:space="0" w:color="auto"/>
                <w:bottom w:val="none" w:sz="0" w:space="0" w:color="auto"/>
                <w:right w:val="none" w:sz="0" w:space="0" w:color="auto"/>
              </w:divBdr>
            </w:div>
            <w:div w:id="1003165952">
              <w:marLeft w:val="0"/>
              <w:marRight w:val="0"/>
              <w:marTop w:val="0"/>
              <w:marBottom w:val="0"/>
              <w:divBdr>
                <w:top w:val="none" w:sz="0" w:space="0" w:color="auto"/>
                <w:left w:val="none" w:sz="0" w:space="0" w:color="auto"/>
                <w:bottom w:val="none" w:sz="0" w:space="0" w:color="auto"/>
                <w:right w:val="none" w:sz="0" w:space="0" w:color="auto"/>
              </w:divBdr>
            </w:div>
            <w:div w:id="322784297">
              <w:marLeft w:val="0"/>
              <w:marRight w:val="0"/>
              <w:marTop w:val="0"/>
              <w:marBottom w:val="0"/>
              <w:divBdr>
                <w:top w:val="none" w:sz="0" w:space="0" w:color="auto"/>
                <w:left w:val="none" w:sz="0" w:space="0" w:color="auto"/>
                <w:bottom w:val="none" w:sz="0" w:space="0" w:color="auto"/>
                <w:right w:val="none" w:sz="0" w:space="0" w:color="auto"/>
              </w:divBdr>
            </w:div>
            <w:div w:id="1685328345">
              <w:marLeft w:val="0"/>
              <w:marRight w:val="0"/>
              <w:marTop w:val="0"/>
              <w:marBottom w:val="0"/>
              <w:divBdr>
                <w:top w:val="none" w:sz="0" w:space="0" w:color="auto"/>
                <w:left w:val="none" w:sz="0" w:space="0" w:color="auto"/>
                <w:bottom w:val="none" w:sz="0" w:space="0" w:color="auto"/>
                <w:right w:val="none" w:sz="0" w:space="0" w:color="auto"/>
              </w:divBdr>
            </w:div>
            <w:div w:id="1039624384">
              <w:marLeft w:val="0"/>
              <w:marRight w:val="0"/>
              <w:marTop w:val="0"/>
              <w:marBottom w:val="0"/>
              <w:divBdr>
                <w:top w:val="none" w:sz="0" w:space="0" w:color="auto"/>
                <w:left w:val="none" w:sz="0" w:space="0" w:color="auto"/>
                <w:bottom w:val="none" w:sz="0" w:space="0" w:color="auto"/>
                <w:right w:val="none" w:sz="0" w:space="0" w:color="auto"/>
              </w:divBdr>
            </w:div>
            <w:div w:id="1058168581">
              <w:marLeft w:val="0"/>
              <w:marRight w:val="0"/>
              <w:marTop w:val="0"/>
              <w:marBottom w:val="0"/>
              <w:divBdr>
                <w:top w:val="none" w:sz="0" w:space="0" w:color="auto"/>
                <w:left w:val="none" w:sz="0" w:space="0" w:color="auto"/>
                <w:bottom w:val="none" w:sz="0" w:space="0" w:color="auto"/>
                <w:right w:val="none" w:sz="0" w:space="0" w:color="auto"/>
              </w:divBdr>
            </w:div>
            <w:div w:id="1735397873">
              <w:marLeft w:val="0"/>
              <w:marRight w:val="0"/>
              <w:marTop w:val="0"/>
              <w:marBottom w:val="0"/>
              <w:divBdr>
                <w:top w:val="none" w:sz="0" w:space="0" w:color="auto"/>
                <w:left w:val="none" w:sz="0" w:space="0" w:color="auto"/>
                <w:bottom w:val="none" w:sz="0" w:space="0" w:color="auto"/>
                <w:right w:val="none" w:sz="0" w:space="0" w:color="auto"/>
              </w:divBdr>
            </w:div>
            <w:div w:id="1238518711">
              <w:marLeft w:val="0"/>
              <w:marRight w:val="0"/>
              <w:marTop w:val="0"/>
              <w:marBottom w:val="0"/>
              <w:divBdr>
                <w:top w:val="none" w:sz="0" w:space="0" w:color="auto"/>
                <w:left w:val="none" w:sz="0" w:space="0" w:color="auto"/>
                <w:bottom w:val="none" w:sz="0" w:space="0" w:color="auto"/>
                <w:right w:val="none" w:sz="0" w:space="0" w:color="auto"/>
              </w:divBdr>
            </w:div>
            <w:div w:id="993531872">
              <w:marLeft w:val="0"/>
              <w:marRight w:val="0"/>
              <w:marTop w:val="0"/>
              <w:marBottom w:val="0"/>
              <w:divBdr>
                <w:top w:val="none" w:sz="0" w:space="0" w:color="auto"/>
                <w:left w:val="none" w:sz="0" w:space="0" w:color="auto"/>
                <w:bottom w:val="none" w:sz="0" w:space="0" w:color="auto"/>
                <w:right w:val="none" w:sz="0" w:space="0" w:color="auto"/>
              </w:divBdr>
            </w:div>
            <w:div w:id="191506006">
              <w:marLeft w:val="0"/>
              <w:marRight w:val="0"/>
              <w:marTop w:val="0"/>
              <w:marBottom w:val="0"/>
              <w:divBdr>
                <w:top w:val="none" w:sz="0" w:space="0" w:color="auto"/>
                <w:left w:val="none" w:sz="0" w:space="0" w:color="auto"/>
                <w:bottom w:val="none" w:sz="0" w:space="0" w:color="auto"/>
                <w:right w:val="none" w:sz="0" w:space="0" w:color="auto"/>
              </w:divBdr>
            </w:div>
            <w:div w:id="1355299916">
              <w:marLeft w:val="0"/>
              <w:marRight w:val="0"/>
              <w:marTop w:val="0"/>
              <w:marBottom w:val="0"/>
              <w:divBdr>
                <w:top w:val="none" w:sz="0" w:space="0" w:color="auto"/>
                <w:left w:val="none" w:sz="0" w:space="0" w:color="auto"/>
                <w:bottom w:val="none" w:sz="0" w:space="0" w:color="auto"/>
                <w:right w:val="none" w:sz="0" w:space="0" w:color="auto"/>
              </w:divBdr>
            </w:div>
            <w:div w:id="1067806796">
              <w:marLeft w:val="0"/>
              <w:marRight w:val="0"/>
              <w:marTop w:val="0"/>
              <w:marBottom w:val="0"/>
              <w:divBdr>
                <w:top w:val="none" w:sz="0" w:space="0" w:color="auto"/>
                <w:left w:val="none" w:sz="0" w:space="0" w:color="auto"/>
                <w:bottom w:val="none" w:sz="0" w:space="0" w:color="auto"/>
                <w:right w:val="none" w:sz="0" w:space="0" w:color="auto"/>
              </w:divBdr>
            </w:div>
            <w:div w:id="1111903079">
              <w:marLeft w:val="0"/>
              <w:marRight w:val="0"/>
              <w:marTop w:val="0"/>
              <w:marBottom w:val="0"/>
              <w:divBdr>
                <w:top w:val="none" w:sz="0" w:space="0" w:color="auto"/>
                <w:left w:val="none" w:sz="0" w:space="0" w:color="auto"/>
                <w:bottom w:val="none" w:sz="0" w:space="0" w:color="auto"/>
                <w:right w:val="none" w:sz="0" w:space="0" w:color="auto"/>
              </w:divBdr>
            </w:div>
            <w:div w:id="1042363981">
              <w:marLeft w:val="0"/>
              <w:marRight w:val="0"/>
              <w:marTop w:val="0"/>
              <w:marBottom w:val="0"/>
              <w:divBdr>
                <w:top w:val="none" w:sz="0" w:space="0" w:color="auto"/>
                <w:left w:val="none" w:sz="0" w:space="0" w:color="auto"/>
                <w:bottom w:val="none" w:sz="0" w:space="0" w:color="auto"/>
                <w:right w:val="none" w:sz="0" w:space="0" w:color="auto"/>
              </w:divBdr>
            </w:div>
            <w:div w:id="1263301771">
              <w:marLeft w:val="0"/>
              <w:marRight w:val="0"/>
              <w:marTop w:val="0"/>
              <w:marBottom w:val="0"/>
              <w:divBdr>
                <w:top w:val="none" w:sz="0" w:space="0" w:color="auto"/>
                <w:left w:val="none" w:sz="0" w:space="0" w:color="auto"/>
                <w:bottom w:val="none" w:sz="0" w:space="0" w:color="auto"/>
                <w:right w:val="none" w:sz="0" w:space="0" w:color="auto"/>
              </w:divBdr>
            </w:div>
            <w:div w:id="881677756">
              <w:marLeft w:val="0"/>
              <w:marRight w:val="0"/>
              <w:marTop w:val="0"/>
              <w:marBottom w:val="0"/>
              <w:divBdr>
                <w:top w:val="none" w:sz="0" w:space="0" w:color="auto"/>
                <w:left w:val="none" w:sz="0" w:space="0" w:color="auto"/>
                <w:bottom w:val="none" w:sz="0" w:space="0" w:color="auto"/>
                <w:right w:val="none" w:sz="0" w:space="0" w:color="auto"/>
              </w:divBdr>
            </w:div>
            <w:div w:id="933514798">
              <w:marLeft w:val="0"/>
              <w:marRight w:val="0"/>
              <w:marTop w:val="0"/>
              <w:marBottom w:val="0"/>
              <w:divBdr>
                <w:top w:val="none" w:sz="0" w:space="0" w:color="auto"/>
                <w:left w:val="none" w:sz="0" w:space="0" w:color="auto"/>
                <w:bottom w:val="none" w:sz="0" w:space="0" w:color="auto"/>
                <w:right w:val="none" w:sz="0" w:space="0" w:color="auto"/>
              </w:divBdr>
            </w:div>
            <w:div w:id="1645818926">
              <w:marLeft w:val="0"/>
              <w:marRight w:val="0"/>
              <w:marTop w:val="0"/>
              <w:marBottom w:val="0"/>
              <w:divBdr>
                <w:top w:val="none" w:sz="0" w:space="0" w:color="auto"/>
                <w:left w:val="none" w:sz="0" w:space="0" w:color="auto"/>
                <w:bottom w:val="none" w:sz="0" w:space="0" w:color="auto"/>
                <w:right w:val="none" w:sz="0" w:space="0" w:color="auto"/>
              </w:divBdr>
            </w:div>
            <w:div w:id="1296057958">
              <w:marLeft w:val="0"/>
              <w:marRight w:val="0"/>
              <w:marTop w:val="0"/>
              <w:marBottom w:val="0"/>
              <w:divBdr>
                <w:top w:val="none" w:sz="0" w:space="0" w:color="auto"/>
                <w:left w:val="none" w:sz="0" w:space="0" w:color="auto"/>
                <w:bottom w:val="none" w:sz="0" w:space="0" w:color="auto"/>
                <w:right w:val="none" w:sz="0" w:space="0" w:color="auto"/>
              </w:divBdr>
            </w:div>
            <w:div w:id="1654018497">
              <w:marLeft w:val="0"/>
              <w:marRight w:val="0"/>
              <w:marTop w:val="0"/>
              <w:marBottom w:val="0"/>
              <w:divBdr>
                <w:top w:val="none" w:sz="0" w:space="0" w:color="auto"/>
                <w:left w:val="none" w:sz="0" w:space="0" w:color="auto"/>
                <w:bottom w:val="none" w:sz="0" w:space="0" w:color="auto"/>
                <w:right w:val="none" w:sz="0" w:space="0" w:color="auto"/>
              </w:divBdr>
            </w:div>
            <w:div w:id="1932426261">
              <w:marLeft w:val="0"/>
              <w:marRight w:val="0"/>
              <w:marTop w:val="0"/>
              <w:marBottom w:val="0"/>
              <w:divBdr>
                <w:top w:val="none" w:sz="0" w:space="0" w:color="auto"/>
                <w:left w:val="none" w:sz="0" w:space="0" w:color="auto"/>
                <w:bottom w:val="none" w:sz="0" w:space="0" w:color="auto"/>
                <w:right w:val="none" w:sz="0" w:space="0" w:color="auto"/>
              </w:divBdr>
            </w:div>
            <w:div w:id="1794667470">
              <w:marLeft w:val="0"/>
              <w:marRight w:val="0"/>
              <w:marTop w:val="0"/>
              <w:marBottom w:val="0"/>
              <w:divBdr>
                <w:top w:val="none" w:sz="0" w:space="0" w:color="auto"/>
                <w:left w:val="none" w:sz="0" w:space="0" w:color="auto"/>
                <w:bottom w:val="none" w:sz="0" w:space="0" w:color="auto"/>
                <w:right w:val="none" w:sz="0" w:space="0" w:color="auto"/>
              </w:divBdr>
            </w:div>
            <w:div w:id="1401442879">
              <w:marLeft w:val="0"/>
              <w:marRight w:val="0"/>
              <w:marTop w:val="0"/>
              <w:marBottom w:val="0"/>
              <w:divBdr>
                <w:top w:val="none" w:sz="0" w:space="0" w:color="auto"/>
                <w:left w:val="none" w:sz="0" w:space="0" w:color="auto"/>
                <w:bottom w:val="none" w:sz="0" w:space="0" w:color="auto"/>
                <w:right w:val="none" w:sz="0" w:space="0" w:color="auto"/>
              </w:divBdr>
            </w:div>
            <w:div w:id="1816529318">
              <w:marLeft w:val="0"/>
              <w:marRight w:val="0"/>
              <w:marTop w:val="0"/>
              <w:marBottom w:val="0"/>
              <w:divBdr>
                <w:top w:val="none" w:sz="0" w:space="0" w:color="auto"/>
                <w:left w:val="none" w:sz="0" w:space="0" w:color="auto"/>
                <w:bottom w:val="none" w:sz="0" w:space="0" w:color="auto"/>
                <w:right w:val="none" w:sz="0" w:space="0" w:color="auto"/>
              </w:divBdr>
            </w:div>
            <w:div w:id="664358571">
              <w:marLeft w:val="0"/>
              <w:marRight w:val="0"/>
              <w:marTop w:val="0"/>
              <w:marBottom w:val="0"/>
              <w:divBdr>
                <w:top w:val="none" w:sz="0" w:space="0" w:color="auto"/>
                <w:left w:val="none" w:sz="0" w:space="0" w:color="auto"/>
                <w:bottom w:val="none" w:sz="0" w:space="0" w:color="auto"/>
                <w:right w:val="none" w:sz="0" w:space="0" w:color="auto"/>
              </w:divBdr>
            </w:div>
            <w:div w:id="130297199">
              <w:marLeft w:val="0"/>
              <w:marRight w:val="0"/>
              <w:marTop w:val="0"/>
              <w:marBottom w:val="0"/>
              <w:divBdr>
                <w:top w:val="none" w:sz="0" w:space="0" w:color="auto"/>
                <w:left w:val="none" w:sz="0" w:space="0" w:color="auto"/>
                <w:bottom w:val="none" w:sz="0" w:space="0" w:color="auto"/>
                <w:right w:val="none" w:sz="0" w:space="0" w:color="auto"/>
              </w:divBdr>
            </w:div>
            <w:div w:id="215705698">
              <w:marLeft w:val="0"/>
              <w:marRight w:val="0"/>
              <w:marTop w:val="0"/>
              <w:marBottom w:val="0"/>
              <w:divBdr>
                <w:top w:val="none" w:sz="0" w:space="0" w:color="auto"/>
                <w:left w:val="none" w:sz="0" w:space="0" w:color="auto"/>
                <w:bottom w:val="none" w:sz="0" w:space="0" w:color="auto"/>
                <w:right w:val="none" w:sz="0" w:space="0" w:color="auto"/>
              </w:divBdr>
            </w:div>
            <w:div w:id="270401842">
              <w:marLeft w:val="0"/>
              <w:marRight w:val="0"/>
              <w:marTop w:val="0"/>
              <w:marBottom w:val="0"/>
              <w:divBdr>
                <w:top w:val="none" w:sz="0" w:space="0" w:color="auto"/>
                <w:left w:val="none" w:sz="0" w:space="0" w:color="auto"/>
                <w:bottom w:val="none" w:sz="0" w:space="0" w:color="auto"/>
                <w:right w:val="none" w:sz="0" w:space="0" w:color="auto"/>
              </w:divBdr>
            </w:div>
            <w:div w:id="1975520359">
              <w:marLeft w:val="0"/>
              <w:marRight w:val="0"/>
              <w:marTop w:val="0"/>
              <w:marBottom w:val="0"/>
              <w:divBdr>
                <w:top w:val="none" w:sz="0" w:space="0" w:color="auto"/>
                <w:left w:val="none" w:sz="0" w:space="0" w:color="auto"/>
                <w:bottom w:val="none" w:sz="0" w:space="0" w:color="auto"/>
                <w:right w:val="none" w:sz="0" w:space="0" w:color="auto"/>
              </w:divBdr>
            </w:div>
            <w:div w:id="1776751763">
              <w:marLeft w:val="0"/>
              <w:marRight w:val="0"/>
              <w:marTop w:val="0"/>
              <w:marBottom w:val="0"/>
              <w:divBdr>
                <w:top w:val="none" w:sz="0" w:space="0" w:color="auto"/>
                <w:left w:val="none" w:sz="0" w:space="0" w:color="auto"/>
                <w:bottom w:val="none" w:sz="0" w:space="0" w:color="auto"/>
                <w:right w:val="none" w:sz="0" w:space="0" w:color="auto"/>
              </w:divBdr>
            </w:div>
            <w:div w:id="1401095737">
              <w:marLeft w:val="0"/>
              <w:marRight w:val="0"/>
              <w:marTop w:val="0"/>
              <w:marBottom w:val="0"/>
              <w:divBdr>
                <w:top w:val="none" w:sz="0" w:space="0" w:color="auto"/>
                <w:left w:val="none" w:sz="0" w:space="0" w:color="auto"/>
                <w:bottom w:val="none" w:sz="0" w:space="0" w:color="auto"/>
                <w:right w:val="none" w:sz="0" w:space="0" w:color="auto"/>
              </w:divBdr>
            </w:div>
            <w:div w:id="1185286559">
              <w:marLeft w:val="0"/>
              <w:marRight w:val="0"/>
              <w:marTop w:val="0"/>
              <w:marBottom w:val="0"/>
              <w:divBdr>
                <w:top w:val="none" w:sz="0" w:space="0" w:color="auto"/>
                <w:left w:val="none" w:sz="0" w:space="0" w:color="auto"/>
                <w:bottom w:val="none" w:sz="0" w:space="0" w:color="auto"/>
                <w:right w:val="none" w:sz="0" w:space="0" w:color="auto"/>
              </w:divBdr>
            </w:div>
            <w:div w:id="612790765">
              <w:marLeft w:val="0"/>
              <w:marRight w:val="0"/>
              <w:marTop w:val="0"/>
              <w:marBottom w:val="0"/>
              <w:divBdr>
                <w:top w:val="none" w:sz="0" w:space="0" w:color="auto"/>
                <w:left w:val="none" w:sz="0" w:space="0" w:color="auto"/>
                <w:bottom w:val="none" w:sz="0" w:space="0" w:color="auto"/>
                <w:right w:val="none" w:sz="0" w:space="0" w:color="auto"/>
              </w:divBdr>
            </w:div>
            <w:div w:id="1274898385">
              <w:marLeft w:val="0"/>
              <w:marRight w:val="0"/>
              <w:marTop w:val="0"/>
              <w:marBottom w:val="0"/>
              <w:divBdr>
                <w:top w:val="none" w:sz="0" w:space="0" w:color="auto"/>
                <w:left w:val="none" w:sz="0" w:space="0" w:color="auto"/>
                <w:bottom w:val="none" w:sz="0" w:space="0" w:color="auto"/>
                <w:right w:val="none" w:sz="0" w:space="0" w:color="auto"/>
              </w:divBdr>
            </w:div>
            <w:div w:id="1419475481">
              <w:marLeft w:val="0"/>
              <w:marRight w:val="0"/>
              <w:marTop w:val="0"/>
              <w:marBottom w:val="0"/>
              <w:divBdr>
                <w:top w:val="none" w:sz="0" w:space="0" w:color="auto"/>
                <w:left w:val="none" w:sz="0" w:space="0" w:color="auto"/>
                <w:bottom w:val="none" w:sz="0" w:space="0" w:color="auto"/>
                <w:right w:val="none" w:sz="0" w:space="0" w:color="auto"/>
              </w:divBdr>
            </w:div>
            <w:div w:id="932712035">
              <w:marLeft w:val="0"/>
              <w:marRight w:val="0"/>
              <w:marTop w:val="0"/>
              <w:marBottom w:val="0"/>
              <w:divBdr>
                <w:top w:val="none" w:sz="0" w:space="0" w:color="auto"/>
                <w:left w:val="none" w:sz="0" w:space="0" w:color="auto"/>
                <w:bottom w:val="none" w:sz="0" w:space="0" w:color="auto"/>
                <w:right w:val="none" w:sz="0" w:space="0" w:color="auto"/>
              </w:divBdr>
            </w:div>
            <w:div w:id="2077052265">
              <w:marLeft w:val="0"/>
              <w:marRight w:val="0"/>
              <w:marTop w:val="0"/>
              <w:marBottom w:val="0"/>
              <w:divBdr>
                <w:top w:val="none" w:sz="0" w:space="0" w:color="auto"/>
                <w:left w:val="none" w:sz="0" w:space="0" w:color="auto"/>
                <w:bottom w:val="none" w:sz="0" w:space="0" w:color="auto"/>
                <w:right w:val="none" w:sz="0" w:space="0" w:color="auto"/>
              </w:divBdr>
            </w:div>
            <w:div w:id="1153107897">
              <w:marLeft w:val="0"/>
              <w:marRight w:val="0"/>
              <w:marTop w:val="0"/>
              <w:marBottom w:val="0"/>
              <w:divBdr>
                <w:top w:val="none" w:sz="0" w:space="0" w:color="auto"/>
                <w:left w:val="none" w:sz="0" w:space="0" w:color="auto"/>
                <w:bottom w:val="none" w:sz="0" w:space="0" w:color="auto"/>
                <w:right w:val="none" w:sz="0" w:space="0" w:color="auto"/>
              </w:divBdr>
            </w:div>
            <w:div w:id="1518542469">
              <w:marLeft w:val="0"/>
              <w:marRight w:val="0"/>
              <w:marTop w:val="0"/>
              <w:marBottom w:val="0"/>
              <w:divBdr>
                <w:top w:val="none" w:sz="0" w:space="0" w:color="auto"/>
                <w:left w:val="none" w:sz="0" w:space="0" w:color="auto"/>
                <w:bottom w:val="none" w:sz="0" w:space="0" w:color="auto"/>
                <w:right w:val="none" w:sz="0" w:space="0" w:color="auto"/>
              </w:divBdr>
            </w:div>
            <w:div w:id="1896115506">
              <w:marLeft w:val="0"/>
              <w:marRight w:val="0"/>
              <w:marTop w:val="0"/>
              <w:marBottom w:val="0"/>
              <w:divBdr>
                <w:top w:val="none" w:sz="0" w:space="0" w:color="auto"/>
                <w:left w:val="none" w:sz="0" w:space="0" w:color="auto"/>
                <w:bottom w:val="none" w:sz="0" w:space="0" w:color="auto"/>
                <w:right w:val="none" w:sz="0" w:space="0" w:color="auto"/>
              </w:divBdr>
            </w:div>
            <w:div w:id="1181628332">
              <w:marLeft w:val="0"/>
              <w:marRight w:val="0"/>
              <w:marTop w:val="0"/>
              <w:marBottom w:val="0"/>
              <w:divBdr>
                <w:top w:val="none" w:sz="0" w:space="0" w:color="auto"/>
                <w:left w:val="none" w:sz="0" w:space="0" w:color="auto"/>
                <w:bottom w:val="none" w:sz="0" w:space="0" w:color="auto"/>
                <w:right w:val="none" w:sz="0" w:space="0" w:color="auto"/>
              </w:divBdr>
            </w:div>
            <w:div w:id="1750731720">
              <w:marLeft w:val="0"/>
              <w:marRight w:val="0"/>
              <w:marTop w:val="0"/>
              <w:marBottom w:val="0"/>
              <w:divBdr>
                <w:top w:val="none" w:sz="0" w:space="0" w:color="auto"/>
                <w:left w:val="none" w:sz="0" w:space="0" w:color="auto"/>
                <w:bottom w:val="none" w:sz="0" w:space="0" w:color="auto"/>
                <w:right w:val="none" w:sz="0" w:space="0" w:color="auto"/>
              </w:divBdr>
            </w:div>
            <w:div w:id="69888147">
              <w:marLeft w:val="0"/>
              <w:marRight w:val="0"/>
              <w:marTop w:val="0"/>
              <w:marBottom w:val="0"/>
              <w:divBdr>
                <w:top w:val="none" w:sz="0" w:space="0" w:color="auto"/>
                <w:left w:val="none" w:sz="0" w:space="0" w:color="auto"/>
                <w:bottom w:val="none" w:sz="0" w:space="0" w:color="auto"/>
                <w:right w:val="none" w:sz="0" w:space="0" w:color="auto"/>
              </w:divBdr>
            </w:div>
            <w:div w:id="106052128">
              <w:marLeft w:val="0"/>
              <w:marRight w:val="0"/>
              <w:marTop w:val="0"/>
              <w:marBottom w:val="0"/>
              <w:divBdr>
                <w:top w:val="none" w:sz="0" w:space="0" w:color="auto"/>
                <w:left w:val="none" w:sz="0" w:space="0" w:color="auto"/>
                <w:bottom w:val="none" w:sz="0" w:space="0" w:color="auto"/>
                <w:right w:val="none" w:sz="0" w:space="0" w:color="auto"/>
              </w:divBdr>
            </w:div>
            <w:div w:id="18554046">
              <w:marLeft w:val="0"/>
              <w:marRight w:val="0"/>
              <w:marTop w:val="0"/>
              <w:marBottom w:val="0"/>
              <w:divBdr>
                <w:top w:val="none" w:sz="0" w:space="0" w:color="auto"/>
                <w:left w:val="none" w:sz="0" w:space="0" w:color="auto"/>
                <w:bottom w:val="none" w:sz="0" w:space="0" w:color="auto"/>
                <w:right w:val="none" w:sz="0" w:space="0" w:color="auto"/>
              </w:divBdr>
            </w:div>
            <w:div w:id="1184635098">
              <w:marLeft w:val="0"/>
              <w:marRight w:val="0"/>
              <w:marTop w:val="0"/>
              <w:marBottom w:val="0"/>
              <w:divBdr>
                <w:top w:val="none" w:sz="0" w:space="0" w:color="auto"/>
                <w:left w:val="none" w:sz="0" w:space="0" w:color="auto"/>
                <w:bottom w:val="none" w:sz="0" w:space="0" w:color="auto"/>
                <w:right w:val="none" w:sz="0" w:space="0" w:color="auto"/>
              </w:divBdr>
            </w:div>
            <w:div w:id="17052850">
              <w:marLeft w:val="0"/>
              <w:marRight w:val="0"/>
              <w:marTop w:val="0"/>
              <w:marBottom w:val="0"/>
              <w:divBdr>
                <w:top w:val="none" w:sz="0" w:space="0" w:color="auto"/>
                <w:left w:val="none" w:sz="0" w:space="0" w:color="auto"/>
                <w:bottom w:val="none" w:sz="0" w:space="0" w:color="auto"/>
                <w:right w:val="none" w:sz="0" w:space="0" w:color="auto"/>
              </w:divBdr>
            </w:div>
            <w:div w:id="523523675">
              <w:marLeft w:val="0"/>
              <w:marRight w:val="0"/>
              <w:marTop w:val="0"/>
              <w:marBottom w:val="0"/>
              <w:divBdr>
                <w:top w:val="none" w:sz="0" w:space="0" w:color="auto"/>
                <w:left w:val="none" w:sz="0" w:space="0" w:color="auto"/>
                <w:bottom w:val="none" w:sz="0" w:space="0" w:color="auto"/>
                <w:right w:val="none" w:sz="0" w:space="0" w:color="auto"/>
              </w:divBdr>
            </w:div>
            <w:div w:id="743212">
              <w:marLeft w:val="0"/>
              <w:marRight w:val="0"/>
              <w:marTop w:val="0"/>
              <w:marBottom w:val="0"/>
              <w:divBdr>
                <w:top w:val="none" w:sz="0" w:space="0" w:color="auto"/>
                <w:left w:val="none" w:sz="0" w:space="0" w:color="auto"/>
                <w:bottom w:val="none" w:sz="0" w:space="0" w:color="auto"/>
                <w:right w:val="none" w:sz="0" w:space="0" w:color="auto"/>
              </w:divBdr>
            </w:div>
            <w:div w:id="1616477335">
              <w:marLeft w:val="0"/>
              <w:marRight w:val="0"/>
              <w:marTop w:val="0"/>
              <w:marBottom w:val="0"/>
              <w:divBdr>
                <w:top w:val="none" w:sz="0" w:space="0" w:color="auto"/>
                <w:left w:val="none" w:sz="0" w:space="0" w:color="auto"/>
                <w:bottom w:val="none" w:sz="0" w:space="0" w:color="auto"/>
                <w:right w:val="none" w:sz="0" w:space="0" w:color="auto"/>
              </w:divBdr>
            </w:div>
            <w:div w:id="1692953320">
              <w:marLeft w:val="0"/>
              <w:marRight w:val="0"/>
              <w:marTop w:val="0"/>
              <w:marBottom w:val="0"/>
              <w:divBdr>
                <w:top w:val="none" w:sz="0" w:space="0" w:color="auto"/>
                <w:left w:val="none" w:sz="0" w:space="0" w:color="auto"/>
                <w:bottom w:val="none" w:sz="0" w:space="0" w:color="auto"/>
                <w:right w:val="none" w:sz="0" w:space="0" w:color="auto"/>
              </w:divBdr>
            </w:div>
            <w:div w:id="15469130">
              <w:marLeft w:val="0"/>
              <w:marRight w:val="0"/>
              <w:marTop w:val="0"/>
              <w:marBottom w:val="0"/>
              <w:divBdr>
                <w:top w:val="none" w:sz="0" w:space="0" w:color="auto"/>
                <w:left w:val="none" w:sz="0" w:space="0" w:color="auto"/>
                <w:bottom w:val="none" w:sz="0" w:space="0" w:color="auto"/>
                <w:right w:val="none" w:sz="0" w:space="0" w:color="auto"/>
              </w:divBdr>
            </w:div>
            <w:div w:id="974915846">
              <w:marLeft w:val="0"/>
              <w:marRight w:val="0"/>
              <w:marTop w:val="0"/>
              <w:marBottom w:val="0"/>
              <w:divBdr>
                <w:top w:val="none" w:sz="0" w:space="0" w:color="auto"/>
                <w:left w:val="none" w:sz="0" w:space="0" w:color="auto"/>
                <w:bottom w:val="none" w:sz="0" w:space="0" w:color="auto"/>
                <w:right w:val="none" w:sz="0" w:space="0" w:color="auto"/>
              </w:divBdr>
            </w:div>
            <w:div w:id="828910915">
              <w:marLeft w:val="0"/>
              <w:marRight w:val="0"/>
              <w:marTop w:val="0"/>
              <w:marBottom w:val="0"/>
              <w:divBdr>
                <w:top w:val="none" w:sz="0" w:space="0" w:color="auto"/>
                <w:left w:val="none" w:sz="0" w:space="0" w:color="auto"/>
                <w:bottom w:val="none" w:sz="0" w:space="0" w:color="auto"/>
                <w:right w:val="none" w:sz="0" w:space="0" w:color="auto"/>
              </w:divBdr>
            </w:div>
            <w:div w:id="59837731">
              <w:marLeft w:val="0"/>
              <w:marRight w:val="0"/>
              <w:marTop w:val="0"/>
              <w:marBottom w:val="0"/>
              <w:divBdr>
                <w:top w:val="none" w:sz="0" w:space="0" w:color="auto"/>
                <w:left w:val="none" w:sz="0" w:space="0" w:color="auto"/>
                <w:bottom w:val="none" w:sz="0" w:space="0" w:color="auto"/>
                <w:right w:val="none" w:sz="0" w:space="0" w:color="auto"/>
              </w:divBdr>
            </w:div>
            <w:div w:id="2034916769">
              <w:marLeft w:val="0"/>
              <w:marRight w:val="0"/>
              <w:marTop w:val="0"/>
              <w:marBottom w:val="0"/>
              <w:divBdr>
                <w:top w:val="none" w:sz="0" w:space="0" w:color="auto"/>
                <w:left w:val="none" w:sz="0" w:space="0" w:color="auto"/>
                <w:bottom w:val="none" w:sz="0" w:space="0" w:color="auto"/>
                <w:right w:val="none" w:sz="0" w:space="0" w:color="auto"/>
              </w:divBdr>
            </w:div>
            <w:div w:id="55933366">
              <w:marLeft w:val="0"/>
              <w:marRight w:val="0"/>
              <w:marTop w:val="0"/>
              <w:marBottom w:val="0"/>
              <w:divBdr>
                <w:top w:val="none" w:sz="0" w:space="0" w:color="auto"/>
                <w:left w:val="none" w:sz="0" w:space="0" w:color="auto"/>
                <w:bottom w:val="none" w:sz="0" w:space="0" w:color="auto"/>
                <w:right w:val="none" w:sz="0" w:space="0" w:color="auto"/>
              </w:divBdr>
            </w:div>
            <w:div w:id="1420100001">
              <w:marLeft w:val="0"/>
              <w:marRight w:val="0"/>
              <w:marTop w:val="0"/>
              <w:marBottom w:val="0"/>
              <w:divBdr>
                <w:top w:val="none" w:sz="0" w:space="0" w:color="auto"/>
                <w:left w:val="none" w:sz="0" w:space="0" w:color="auto"/>
                <w:bottom w:val="none" w:sz="0" w:space="0" w:color="auto"/>
                <w:right w:val="none" w:sz="0" w:space="0" w:color="auto"/>
              </w:divBdr>
            </w:div>
            <w:div w:id="2084570498">
              <w:marLeft w:val="0"/>
              <w:marRight w:val="0"/>
              <w:marTop w:val="0"/>
              <w:marBottom w:val="0"/>
              <w:divBdr>
                <w:top w:val="none" w:sz="0" w:space="0" w:color="auto"/>
                <w:left w:val="none" w:sz="0" w:space="0" w:color="auto"/>
                <w:bottom w:val="none" w:sz="0" w:space="0" w:color="auto"/>
                <w:right w:val="none" w:sz="0" w:space="0" w:color="auto"/>
              </w:divBdr>
            </w:div>
            <w:div w:id="1212885960">
              <w:marLeft w:val="0"/>
              <w:marRight w:val="0"/>
              <w:marTop w:val="0"/>
              <w:marBottom w:val="0"/>
              <w:divBdr>
                <w:top w:val="none" w:sz="0" w:space="0" w:color="auto"/>
                <w:left w:val="none" w:sz="0" w:space="0" w:color="auto"/>
                <w:bottom w:val="none" w:sz="0" w:space="0" w:color="auto"/>
                <w:right w:val="none" w:sz="0" w:space="0" w:color="auto"/>
              </w:divBdr>
            </w:div>
            <w:div w:id="690684039">
              <w:marLeft w:val="0"/>
              <w:marRight w:val="0"/>
              <w:marTop w:val="0"/>
              <w:marBottom w:val="0"/>
              <w:divBdr>
                <w:top w:val="none" w:sz="0" w:space="0" w:color="auto"/>
                <w:left w:val="none" w:sz="0" w:space="0" w:color="auto"/>
                <w:bottom w:val="none" w:sz="0" w:space="0" w:color="auto"/>
                <w:right w:val="none" w:sz="0" w:space="0" w:color="auto"/>
              </w:divBdr>
            </w:div>
            <w:div w:id="849180466">
              <w:marLeft w:val="0"/>
              <w:marRight w:val="0"/>
              <w:marTop w:val="0"/>
              <w:marBottom w:val="0"/>
              <w:divBdr>
                <w:top w:val="none" w:sz="0" w:space="0" w:color="auto"/>
                <w:left w:val="none" w:sz="0" w:space="0" w:color="auto"/>
                <w:bottom w:val="none" w:sz="0" w:space="0" w:color="auto"/>
                <w:right w:val="none" w:sz="0" w:space="0" w:color="auto"/>
              </w:divBdr>
            </w:div>
            <w:div w:id="1984774883">
              <w:marLeft w:val="0"/>
              <w:marRight w:val="0"/>
              <w:marTop w:val="0"/>
              <w:marBottom w:val="0"/>
              <w:divBdr>
                <w:top w:val="none" w:sz="0" w:space="0" w:color="auto"/>
                <w:left w:val="none" w:sz="0" w:space="0" w:color="auto"/>
                <w:bottom w:val="none" w:sz="0" w:space="0" w:color="auto"/>
                <w:right w:val="none" w:sz="0" w:space="0" w:color="auto"/>
              </w:divBdr>
            </w:div>
            <w:div w:id="278414384">
              <w:marLeft w:val="0"/>
              <w:marRight w:val="0"/>
              <w:marTop w:val="0"/>
              <w:marBottom w:val="0"/>
              <w:divBdr>
                <w:top w:val="none" w:sz="0" w:space="0" w:color="auto"/>
                <w:left w:val="none" w:sz="0" w:space="0" w:color="auto"/>
                <w:bottom w:val="none" w:sz="0" w:space="0" w:color="auto"/>
                <w:right w:val="none" w:sz="0" w:space="0" w:color="auto"/>
              </w:divBdr>
            </w:div>
            <w:div w:id="156195637">
              <w:marLeft w:val="0"/>
              <w:marRight w:val="0"/>
              <w:marTop w:val="0"/>
              <w:marBottom w:val="0"/>
              <w:divBdr>
                <w:top w:val="none" w:sz="0" w:space="0" w:color="auto"/>
                <w:left w:val="none" w:sz="0" w:space="0" w:color="auto"/>
                <w:bottom w:val="none" w:sz="0" w:space="0" w:color="auto"/>
                <w:right w:val="none" w:sz="0" w:space="0" w:color="auto"/>
              </w:divBdr>
            </w:div>
            <w:div w:id="892548272">
              <w:marLeft w:val="0"/>
              <w:marRight w:val="0"/>
              <w:marTop w:val="0"/>
              <w:marBottom w:val="0"/>
              <w:divBdr>
                <w:top w:val="none" w:sz="0" w:space="0" w:color="auto"/>
                <w:left w:val="none" w:sz="0" w:space="0" w:color="auto"/>
                <w:bottom w:val="none" w:sz="0" w:space="0" w:color="auto"/>
                <w:right w:val="none" w:sz="0" w:space="0" w:color="auto"/>
              </w:divBdr>
            </w:div>
            <w:div w:id="1848058837">
              <w:marLeft w:val="0"/>
              <w:marRight w:val="0"/>
              <w:marTop w:val="0"/>
              <w:marBottom w:val="0"/>
              <w:divBdr>
                <w:top w:val="none" w:sz="0" w:space="0" w:color="auto"/>
                <w:left w:val="none" w:sz="0" w:space="0" w:color="auto"/>
                <w:bottom w:val="none" w:sz="0" w:space="0" w:color="auto"/>
                <w:right w:val="none" w:sz="0" w:space="0" w:color="auto"/>
              </w:divBdr>
            </w:div>
            <w:div w:id="1134831648">
              <w:marLeft w:val="0"/>
              <w:marRight w:val="0"/>
              <w:marTop w:val="0"/>
              <w:marBottom w:val="0"/>
              <w:divBdr>
                <w:top w:val="none" w:sz="0" w:space="0" w:color="auto"/>
                <w:left w:val="none" w:sz="0" w:space="0" w:color="auto"/>
                <w:bottom w:val="none" w:sz="0" w:space="0" w:color="auto"/>
                <w:right w:val="none" w:sz="0" w:space="0" w:color="auto"/>
              </w:divBdr>
            </w:div>
            <w:div w:id="1681931680">
              <w:marLeft w:val="0"/>
              <w:marRight w:val="0"/>
              <w:marTop w:val="0"/>
              <w:marBottom w:val="0"/>
              <w:divBdr>
                <w:top w:val="none" w:sz="0" w:space="0" w:color="auto"/>
                <w:left w:val="none" w:sz="0" w:space="0" w:color="auto"/>
                <w:bottom w:val="none" w:sz="0" w:space="0" w:color="auto"/>
                <w:right w:val="none" w:sz="0" w:space="0" w:color="auto"/>
              </w:divBdr>
            </w:div>
            <w:div w:id="75694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portalenergetico.minenergia.gov.co/" TargetMode="External"/><Relationship Id="rId13" Type="http://schemas.openxmlformats.org/officeDocument/2006/relationships/hyperlink" Target="https://community.secop.gov.co/Public/Tendering/OpportunityDetail/Index?noticeUID=CO1.NTC.9456706&amp;isFromPublicArea=True&amp;isModal=true&amp;asPopupView=true" TargetMode="Externa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hyperlink" Target="https://portaldireccionee.minenergia.gov.co/" TargetMode="External"/><Relationship Id="rId12" Type="http://schemas.openxmlformats.org/officeDocument/2006/relationships/hyperlink" Target="https://minenergiacol-my.sharepoint.com/:f:/g/personal/kjcastro_minenergia_gov_co/IgA6YYxcdsr9TqsbXPDmW-YGAaSagr63hN4Dn8JG98n0wbo?e=dXOx2J"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M3l1ss4C4rd0n4/Portal-MME-Backend.git"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fontTable" Target="fontTable.xml"/><Relationship Id="rId10" Type="http://schemas.openxmlformats.org/officeDocument/2006/relationships/hyperlink" Target="https://github.com/M3l1ss4C4rd0n4/Portal-MME-Frontend.git"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t.me/MinEnergiaColombia_bot" TargetMode="External"/><Relationship Id="rId14" Type="http://schemas.openxmlformats.org/officeDocument/2006/relationships/hyperlink" Target="https://minenergiacol.sharepoint.com/:f:/s/msteams_c07b9d_609752/IgCv6pMhaoJ7QoM0zgE4VRCBAVi2SiFw2qQN0bjJse8Vrgc?e=GFTl8t" TargetMode="External"/><Relationship Id="rId22"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TotalTime>
  <Pages>11</Pages>
  <Words>4336</Words>
  <Characters>23849</Characters>
  <Application>Microsoft Office Word</Application>
  <DocSecurity>0</DocSecurity>
  <Lines>198</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RYZEN</dc:creator>
  <cp:lastModifiedBy>MELISSA DE JESUS CARDONA NAVARRO</cp:lastModifiedBy>
  <cp:revision>24</cp:revision>
  <cp:lastPrinted>2026-04-01T17:45:00Z</cp:lastPrinted>
  <dcterms:created xsi:type="dcterms:W3CDTF">2026-03-02T14:04:00Z</dcterms:created>
  <dcterms:modified xsi:type="dcterms:W3CDTF">2026-04-01T17:55:00Z</dcterms:modified>
</cp:coreProperties>
</file>