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文件传输工具产品文档</w:t>
      </w:r>
    </w:p>
    <w:p>
      <w:r>
        <w:t>版本：v1.0</w:t>
      </w:r>
    </w:p>
    <w:p>
      <w:r>
        <w:t>发布日期：2026-05-23</w:t>
      </w:r>
    </w:p>
    <w:p>
      <w:r>
        <w:t>适用平台：Windows 10/11、Windows Server</w:t>
      </w:r>
    </w:p>
    <w:p>
      <w:pPr>
        <w:pStyle w:val="Heading1"/>
      </w:pPr>
      <w:r>
        <w:t>1. 产品概述</w:t>
      </w:r>
    </w:p>
    <w:p>
      <w:r>
        <w:t>文件传输工具是一套面向 Windows 服务器的目录级文件传输节点程序。每台部署节点都可以同时作为发送端、接收端或中转节点，用于在多台服务器之间按目录、链路标识和端口自动转发文件。</w:t>
      </w:r>
    </w:p>
    <w:p>
      <w:r>
        <w:t>工具基于 Windows Forms 和 .NET 9 开发，发布形态为 `win-x64` 自包含包。目标服务器通常不需要额外安装 .NET Desktop Runtime。</w:t>
      </w:r>
    </w:p>
    <w:p>
      <w:pPr>
        <w:pStyle w:val="Heading1"/>
      </w:pPr>
      <w:r>
        <w:t>2. 产品定位</w:t>
      </w:r>
    </w:p>
    <w:p>
      <w:r>
        <w:t>本工具适合需要在多台 Windows/Windows Server 之间稳定交换文件的场景，例如业务资料下发、结果文件回传、中间节点转发、大文件传输和服务器间定时归档。</w:t>
      </w:r>
    </w:p>
    <w:p>
      <w:r>
        <w:t>它不依赖中心服务端，每台机器都运行同一套程序，通过配置发送链路和接收链路组合成单向、多跳或中转链路。</w:t>
      </w:r>
    </w:p>
    <w:p>
      <w:pPr>
        <w:pStyle w:val="Heading1"/>
      </w:pPr>
      <w:r>
        <w:t>3. 核心能力</w:t>
      </w:r>
    </w:p>
    <w:p>
      <w:pPr>
        <w:pStyle w:val="ListBullet"/>
      </w:pPr>
      <w:r>
        <w:t>发送链路：监控本机目录，自动发现新增或变更后的正式文件。</w:t>
      </w:r>
    </w:p>
    <w:p>
      <w:pPr>
        <w:pStyle w:val="ListBullet"/>
      </w:pPr>
      <w:r>
        <w:t>接收链路：监听指定 IP 和端口，按链路标识将文件落盘到对应目录。</w:t>
      </w:r>
    </w:p>
    <w:p>
      <w:pPr>
        <w:pStyle w:val="ListBullet"/>
      </w:pPr>
      <w:r>
        <w:t>中转节点：同一台服务器可以一边接收、一边继续发送，支持 `A -&gt; B -&gt; C` 这类链式传输。</w:t>
      </w:r>
    </w:p>
    <w:p>
      <w:pPr>
        <w:pStyle w:val="ListBullet"/>
      </w:pPr>
      <w:r>
        <w:t>大文件传输：按 1 MB 分块发送，避免一次性加载完整文件。</w:t>
      </w:r>
    </w:p>
    <w:p>
      <w:pPr>
        <w:pStyle w:val="ListBullet"/>
      </w:pPr>
      <w:r>
        <w:t>断点续传：接收端返回已落盘偏移量，发送端从确认位置继续发送。</w:t>
      </w:r>
    </w:p>
    <w:p>
      <w:pPr>
        <w:pStyle w:val="ListBullet"/>
      </w:pPr>
      <w:r>
        <w:t>安全落盘：接收中的文件先写入 `.part`，完成后再改成正式文件名。</w:t>
      </w:r>
    </w:p>
    <w:p>
      <w:pPr>
        <w:pStyle w:val="ListBullet"/>
      </w:pPr>
      <w:r>
        <w:t>备份归档：发送成功后可转存到备份目录；未配置备份目录时会删除源文件。</w:t>
      </w:r>
    </w:p>
    <w:p>
      <w:pPr>
        <w:pStyle w:val="ListBullet"/>
      </w:pPr>
      <w:r>
        <w:t>状态查看：提供发送状态、接收状态、最近结果、运行日志和全局总览。</w:t>
      </w:r>
    </w:p>
    <w:p>
      <w:pPr>
        <w:pStyle w:val="ListBullet"/>
      </w:pPr>
      <w:r>
        <w:t>配置持久化：链路配置保存到 `Config\linkdata.xml`，仓库提供 `Config\linkdata.example.xml` 模板。</w:t>
      </w:r>
    </w:p>
    <w:p>
      <w:pPr>
        <w:pStyle w:val="Heading1"/>
      </w:pPr>
      <w:r>
        <w:t>4. 目标用户</w:t>
      </w:r>
    </w:p>
    <w:p>
      <w:pPr>
        <w:pStyle w:val="ListBullet"/>
      </w:pPr>
      <w:r>
        <w:t>服务器运维人员：负责部署、启动、停止和排查传输节点。</w:t>
      </w:r>
    </w:p>
    <w:p>
      <w:pPr>
        <w:pStyle w:val="ListBullet"/>
      </w:pPr>
      <w:r>
        <w:t>系统管理员：负责链路规划、目录权限和端口放行。</w:t>
      </w:r>
    </w:p>
    <w:p>
      <w:pPr>
        <w:pStyle w:val="ListBullet"/>
      </w:pPr>
      <w:r>
        <w:t>项目交接人员：通过产品文档和操作说明完成环境复现和日常使用。</w:t>
      </w:r>
    </w:p>
    <w:p>
      <w:pPr>
        <w:pStyle w:val="Heading1"/>
      </w:pPr>
      <w:r>
        <w:t>5. 典型部署场景</w:t>
      </w:r>
    </w:p>
    <w:p>
      <w:pPr>
        <w:pStyle w:val="Heading2"/>
      </w:pPr>
      <w:r>
        <w:t>5.1 单向传输</w:t>
      </w:r>
    </w:p>
    <w:p>
      <w:r>
        <w:t>服务器 A 配置发送链路，监控本地目录；服务器 B 配置接收链路，监听端口并接收文件。双方使用相同的链路标识。</w:t>
      </w:r>
    </w:p>
    <w:p>
      <w:pPr>
        <w:pStyle w:val="Heading2"/>
      </w:pPr>
      <w:r>
        <w:t>5.2 中转传输</w:t>
      </w:r>
    </w:p>
    <w:p>
      <w:r>
        <w:t>服务器 B 同时配置接收链路和发送链路。B 接收 A 的文件后，将接收目录作为下一跳发送链路的监视目录，继续发送到服务器 C。</w:t>
      </w:r>
    </w:p>
    <w:p>
      <w:pPr>
        <w:pStyle w:val="Heading2"/>
      </w:pPr>
      <w:r>
        <w:t>5.3 多链路并行</w:t>
      </w:r>
    </w:p>
    <w:p>
      <w:r>
        <w:t>一台服务器可以维护多条发送链路和多条接收链路。不同链路通过链路标识隔离，便于按业务线或文件类型分组。</w:t>
      </w:r>
    </w:p>
    <w:p>
      <w:pPr>
        <w:pStyle w:val="Heading1"/>
      </w:pPr>
      <w:r>
        <w:t>6. 界面模块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680"/>
            <w:shd w:fill="F2F4F7"/>
            <w:vAlign w:val="center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4680"/>
            <w:vAlign w:val="center"/>
          </w:tcPr>
          <w:p>
            <w:r>
              <w:t>发送配置</w:t>
            </w:r>
          </w:p>
        </w:tc>
        <w:tc>
          <w:tcPr>
            <w:tcW w:type="dxa" w:w="4680"/>
            <w:vAlign w:val="center"/>
          </w:tcPr>
          <w:p>
            <w:r>
              <w:t>新增和维护发送链路，配置监视目录、目标地址、端口、备份目录、链路标识和过滤类型。</w:t>
            </w:r>
          </w:p>
        </w:tc>
      </w:tr>
      <w:tr>
        <w:tc>
          <w:tcPr>
            <w:tcW w:type="dxa" w:w="4680"/>
            <w:vAlign w:val="center"/>
          </w:tcPr>
          <w:p>
            <w:r>
              <w:t>发送状态</w:t>
            </w:r>
          </w:p>
        </w:tc>
        <w:tc>
          <w:tcPr>
            <w:tcW w:type="dxa" w:w="4680"/>
            <w:vAlign w:val="center"/>
          </w:tcPr>
          <w:p>
            <w:r>
              <w:t>查看正在发送的文件、目标地址、传输进度、状态和运行日志。</w:t>
            </w:r>
          </w:p>
        </w:tc>
      </w:tr>
      <w:tr>
        <w:tc>
          <w:tcPr>
            <w:tcW w:type="dxa" w:w="4680"/>
            <w:vAlign w:val="center"/>
          </w:tcPr>
          <w:p>
            <w:r>
              <w:t>接收配置</w:t>
            </w:r>
          </w:p>
        </w:tc>
        <w:tc>
          <w:tcPr>
            <w:tcW w:type="dxa" w:w="4680"/>
            <w:vAlign w:val="center"/>
          </w:tcPr>
          <w:p>
            <w:r>
              <w:t>配置本机监听 IP、监听端口、接收链路、远端 IP、落盘目录和链路标识。</w:t>
            </w:r>
          </w:p>
        </w:tc>
      </w:tr>
      <w:tr>
        <w:tc>
          <w:tcPr>
            <w:tcW w:type="dxa" w:w="4680"/>
            <w:vAlign w:val="center"/>
          </w:tcPr>
          <w:p>
            <w:r>
              <w:t>接收状态</w:t>
            </w:r>
          </w:p>
        </w:tc>
        <w:tc>
          <w:tcPr>
            <w:tcW w:type="dxa" w:w="4680"/>
            <w:vAlign w:val="center"/>
          </w:tcPr>
          <w:p>
            <w:r>
              <w:t>查看正在接收的文件、最近接收结果和失败原因。</w:t>
            </w:r>
          </w:p>
        </w:tc>
      </w:tr>
      <w:tr>
        <w:tc>
          <w:tcPr>
            <w:tcW w:type="dxa" w:w="4680"/>
            <w:vAlign w:val="center"/>
          </w:tcPr>
          <w:p>
            <w:r>
              <w:t>全部</w:t>
            </w:r>
          </w:p>
        </w:tc>
        <w:tc>
          <w:tcPr>
            <w:tcW w:type="dxa" w:w="4680"/>
            <w:vAlign w:val="center"/>
          </w:tcPr>
          <w:p>
            <w:r>
              <w:t>汇总发送链路、接收链路、实时任务、最近结果和运行日志。</w:t>
            </w:r>
          </w:p>
        </w:tc>
      </w:tr>
    </w:tbl>
    <w:p/>
    <w:p>
      <w:pPr>
        <w:pStyle w:val="Heading1"/>
      </w:pPr>
      <w:r>
        <w:t>7. 链路模型</w:t>
      </w:r>
    </w:p>
    <w:p>
      <w:r>
        <w:t>发送链路字段：</w:t>
      </w:r>
    </w:p>
    <w:p>
      <w:pPr>
        <w:pStyle w:val="ListBullet"/>
      </w:pPr>
      <w:r>
        <w:t>链路名称：便于识别当前链路用途。</w:t>
      </w:r>
    </w:p>
    <w:p>
      <w:pPr>
        <w:pStyle w:val="ListBullet"/>
      </w:pPr>
      <w:r>
        <w:t>监视目录：发送端需要自动扫描和监听的目录。</w:t>
      </w:r>
    </w:p>
    <w:p>
      <w:pPr>
        <w:pStyle w:val="ListBullet"/>
      </w:pPr>
      <w:r>
        <w:t>发送地址：目标接收节点 IP 或主机名。</w:t>
      </w:r>
    </w:p>
    <w:p>
      <w:pPr>
        <w:pStyle w:val="ListBullet"/>
      </w:pPr>
      <w:r>
        <w:t>发送端口：目标接收节点监听端口。</w:t>
      </w:r>
    </w:p>
    <w:p>
      <w:pPr>
        <w:pStyle w:val="ListBullet"/>
      </w:pPr>
      <w:r>
        <w:t>备份目录：文件发送成功后的归档目录。</w:t>
      </w:r>
    </w:p>
    <w:p>
      <w:pPr>
        <w:pStyle w:val="ListBullet"/>
      </w:pPr>
      <w:r>
        <w:t>链路标识：发送端和接收端匹配的关键字段。</w:t>
      </w:r>
    </w:p>
    <w:p>
      <w:pPr>
        <w:pStyle w:val="ListBullet"/>
      </w:pPr>
      <w:r>
        <w:t>过滤类型：允许发送的文件扩展名，支持 `*.*`、`*.txt`、`txt` 等写法，多个过滤项可用逗号、分号或竖线分隔。</w:t>
      </w:r>
    </w:p>
    <w:p>
      <w:r>
        <w:t>接收链路字段：</w:t>
      </w:r>
    </w:p>
    <w:p>
      <w:pPr>
        <w:pStyle w:val="ListBullet"/>
      </w:pPr>
      <w:r>
        <w:t>链路名称：便于识别当前接收链路用途。</w:t>
      </w:r>
    </w:p>
    <w:p>
      <w:pPr>
        <w:pStyle w:val="ListBullet"/>
      </w:pPr>
      <w:r>
        <w:t>远端 IP：用于记录链路来源。</w:t>
      </w:r>
    </w:p>
    <w:p>
      <w:pPr>
        <w:pStyle w:val="ListBullet"/>
      </w:pPr>
      <w:r>
        <w:t>接收目录：文件最终落盘目录。</w:t>
      </w:r>
    </w:p>
    <w:p>
      <w:pPr>
        <w:pStyle w:val="ListBullet"/>
      </w:pPr>
      <w:r>
        <w:t>链路标识：必须与发送端配置保持一致。</w:t>
      </w:r>
    </w:p>
    <w:p>
      <w:pPr>
        <w:pStyle w:val="Heading1"/>
      </w:pPr>
      <w:r>
        <w:t>8. 工作原理</w:t>
      </w:r>
    </w:p>
    <w:p>
      <w:r>
        <w:t>1. 发送端通过 `FileSystemWatcher` 监听目录变化，并用定时扫描兜底，减少大量文件事件下的漏检。</w:t>
      </w:r>
    </w:p>
    <w:p>
      <w:r>
        <w:t>2. 发送端等待文件长度稳定后才开始传输，尽量避免发送尚未写完的文件。</w:t>
      </w:r>
    </w:p>
    <w:p>
      <w:r>
        <w:t>3. 发送端建立 TCP 连接，发送开始消息，包含链路标识、文件名、大小和分块大小。</w:t>
      </w:r>
    </w:p>
    <w:p>
      <w:r>
        <w:t>4. 接收端根据链路标识找到接收目录，检查正式文件或 `.part` 文件，并返回续传偏移。</w:t>
      </w:r>
    </w:p>
    <w:p>
      <w:r>
        <w:t>5. 发送端从接收端确认的偏移位置继续读取文件，按块发送并等待接收端确认。</w:t>
      </w:r>
    </w:p>
    <w:p>
      <w:r>
        <w:t>6. 接收端按批次刷盘，保留 `.part` 文件作为断点续传依据。</w:t>
      </w:r>
    </w:p>
    <w:p>
      <w:r>
        <w:t>7. 全部数据接收完成后，接收端将 `.part` 改名为正式文件，发送端执行备份或删除源文件。</w:t>
      </w:r>
    </w:p>
    <w:p>
      <w:pPr>
        <w:pStyle w:val="Heading1"/>
      </w:pPr>
      <w:r>
        <w:t>9. 运行环境</w:t>
      </w:r>
    </w:p>
    <w:p>
      <w:pPr>
        <w:pStyle w:val="ListBullet"/>
      </w:pPr>
      <w:r>
        <w:t>Windows 10/11 或 Windows Server。</w:t>
      </w:r>
    </w:p>
    <w:p>
      <w:pPr>
        <w:pStyle w:val="ListBullet"/>
      </w:pPr>
      <w:r>
        <w:t>需要交互式桌面会话；Windows Server 建议启用 Desktop Experience。</w:t>
      </w:r>
    </w:p>
    <w:p>
      <w:pPr>
        <w:pStyle w:val="ListBullet"/>
      </w:pPr>
      <w:r>
        <w:t>发布包为 `win-x64` 自包含包。</w:t>
      </w:r>
    </w:p>
    <w:p>
      <w:pPr>
        <w:pStyle w:val="ListBullet"/>
      </w:pPr>
      <w:r>
        <w:t>节点之间网络互通，接收端口允许入站访问。</w:t>
      </w:r>
    </w:p>
    <w:p>
      <w:pPr>
        <w:pStyle w:val="ListBullet"/>
      </w:pPr>
      <w:r>
        <w:t>发送目录、接收目录和备份目录具备读写权限，并预留足够磁盘空间。</w:t>
      </w:r>
    </w:p>
    <w:p>
      <w:pPr>
        <w:pStyle w:val="Heading1"/>
      </w:pPr>
      <w:r>
        <w:t>10. 配置文件</w:t>
      </w:r>
    </w:p>
    <w:p>
      <w:r>
        <w:t>程序启动时读取：</w:t>
      </w:r>
    </w:p>
    <w:p>
      <w:r>
        <w:rPr>
          <w:rFonts w:ascii="Consolas" w:hAnsi="Consolas" w:eastAsia="Microsoft YaHei"/>
          <w:sz w:val="18"/>
        </w:rPr>
        <w:t>Config\linkdata.xml</w:t>
      </w:r>
    </w:p>
    <w:p>
      <w:r>
        <w:t>仓库提供模板：</w:t>
      </w:r>
    </w:p>
    <w:p>
      <w:r>
        <w:rPr>
          <w:rFonts w:ascii="Consolas" w:hAnsi="Consolas" w:eastAsia="Microsoft YaHei"/>
          <w:sz w:val="18"/>
        </w:rPr>
        <w:t>Config\linkdata.example.xml</w:t>
      </w:r>
    </w:p>
    <w:p>
      <w:r>
        <w:t>首次部署可复制模板：</w:t>
      </w:r>
    </w:p>
    <w:p>
      <w:r>
        <w:rPr>
          <w:rFonts w:ascii="Consolas" w:hAnsi="Consolas" w:eastAsia="Microsoft YaHei"/>
          <w:sz w:val="18"/>
        </w:rPr>
        <w:t>Copy-Item Config\linkdata.example.xml Config\linkdata.xml</w:t>
      </w:r>
    </w:p>
    <w:p>
      <w:r>
        <w:t>配置中的 `链路标识` 是发送与接收匹配的核心字段。发送端填写的标识必须能在接收端配置中找到。</w:t>
      </w:r>
    </w:p>
    <w:p>
      <w:pPr>
        <w:pStyle w:val="Heading1"/>
      </w:pPr>
      <w:r>
        <w:t>11. 发布与部署</w:t>
      </w:r>
    </w:p>
    <w:p>
      <w:r>
        <w:t>生成 v1.0 自包含发布目录：</w:t>
      </w:r>
    </w:p>
    <w:p>
      <w:r>
        <w:rPr>
          <w:rFonts w:ascii="Consolas" w:hAnsi="Consolas" w:eastAsia="Microsoft YaHei"/>
          <w:sz w:val="18"/>
        </w:rPr>
        <w:t>dotnet publish FileTransferTool.App\FileTransferTool.App.csproj `</w:t>
        <w:br/>
        <w:t xml:space="preserve">  -c Release `</w:t>
        <w:br/>
        <w:t xml:space="preserve">  -r win-x64 `</w:t>
        <w:br/>
        <w:t xml:space="preserve">  --self-contained true `</w:t>
        <w:br/>
        <w:t xml:space="preserve">  -o artifacts\publish\FileTransferTool.App\win-x64</w:t>
      </w:r>
    </w:p>
    <w:p>
      <w:r>
        <w:t>打包发布文件：</w:t>
      </w:r>
    </w:p>
    <w:p>
      <w:r>
        <w:rPr>
          <w:rFonts w:ascii="Consolas" w:hAnsi="Consolas" w:eastAsia="Microsoft YaHei"/>
          <w:sz w:val="18"/>
        </w:rPr>
        <w:t>Compress-Archive `</w:t>
        <w:br/>
        <w:t xml:space="preserve">  -Path artifacts\publish\FileTransferTool.App\win-x64\* `</w:t>
        <w:br/>
        <w:t xml:space="preserve">  -DestinationPath artifacts\release\FileTransferTool-win-x64-v1.0.zip `</w:t>
        <w:br/>
        <w:t xml:space="preserve">  -Force</w:t>
      </w:r>
    </w:p>
    <w:p>
      <w:r>
        <w:t>部署步骤：</w:t>
      </w:r>
    </w:p>
    <w:p>
      <w:r>
        <w:t>1. 将发布目录或 zip 包复制到目标服务器。</w:t>
      </w:r>
    </w:p>
    <w:p>
      <w:r>
        <w:t>2. 准备 `Config\linkdata.xml`。</w:t>
      </w:r>
    </w:p>
    <w:p>
      <w:r>
        <w:t>3. 确认防火墙放行接收端口。</w:t>
      </w:r>
    </w:p>
    <w:p>
      <w:r>
        <w:t>4. 双击运行 `FileTransferTool.App.exe`。</w:t>
      </w:r>
    </w:p>
    <w:p>
      <w:r>
        <w:t>5. 在界面中加载配置并启动发送、接收或全部链路。</w:t>
      </w:r>
    </w:p>
    <w:p>
      <w:pPr>
        <w:pStyle w:val="Heading1"/>
      </w:pPr>
      <w:r>
        <w:t>12. 验收检查</w:t>
      </w:r>
    </w:p>
    <w:p>
      <w:pPr>
        <w:pStyle w:val="ListBullet"/>
      </w:pPr>
      <w:r>
        <w:t>`dotnet build FileTransferTool.sln -c Release` 生成成功。</w:t>
      </w:r>
    </w:p>
    <w:p>
      <w:pPr>
        <w:pStyle w:val="ListBullet"/>
      </w:pPr>
      <w:r>
        <w:t>发布目录包含 `FileTransferTool.App.exe`、运行时文件和 `Config\linkdata.xml`。</w:t>
      </w:r>
    </w:p>
    <w:p>
      <w:pPr>
        <w:pStyle w:val="ListBullet"/>
      </w:pPr>
      <w:r>
        <w:t>接收节点能正常监听指定 IP 和端口。</w:t>
      </w:r>
    </w:p>
    <w:p>
      <w:pPr>
        <w:pStyle w:val="ListBullet"/>
      </w:pPr>
      <w:r>
        <w:t>发送节点能发现测试文件并完成传输。</w:t>
      </w:r>
    </w:p>
    <w:p>
      <w:pPr>
        <w:pStyle w:val="ListBullet"/>
      </w:pPr>
      <w:r>
        <w:t>断线或中断后保留 `.part` 文件，并能从偏移位置继续传输。</w:t>
      </w:r>
    </w:p>
    <w:p>
      <w:pPr>
        <w:pStyle w:val="ListBullet"/>
      </w:pPr>
      <w:r>
        <w:t>发送成功后源文件按配置进入备份目录或被删除。</w:t>
      </w:r>
    </w:p>
    <w:p>
      <w:pPr>
        <w:pStyle w:val="Heading1"/>
      </w:pPr>
      <w:r>
        <w:t>13. 注意事项</w:t>
      </w:r>
    </w:p>
    <w:p>
      <w:pPr>
        <w:pStyle w:val="ListBullet"/>
      </w:pPr>
      <w:r>
        <w:t>不要把生产环境的 `Config\linkdata.xml` 提交到仓库。</w:t>
      </w:r>
    </w:p>
    <w:p>
      <w:pPr>
        <w:pStyle w:val="ListBullet"/>
      </w:pPr>
      <w:r>
        <w:t>接收目录和下一跳发送链路的监视目录一致时，可实现中转模式。</w:t>
      </w:r>
    </w:p>
    <w:p>
      <w:pPr>
        <w:pStyle w:val="ListBullet"/>
      </w:pPr>
      <w:r>
        <w:t>大文件传输时建议使用稳定网络，并为接收目录预留至少 2 倍单文件大小的可用空间。</w:t>
      </w:r>
    </w:p>
    <w:p>
      <w:pPr>
        <w:pStyle w:val="ListBullet"/>
      </w:pPr>
      <w:r>
        <w:t>多链路部署时，链路标识应保持唯一且可读，避免不同业务误投递。</w:t>
      </w:r>
    </w:p>
    <w:p>
      <w:pPr>
        <w:pStyle w:val="ListBullet"/>
      </w:pPr>
      <w:r>
        <w:t>若目标目录已有同名完整文件，接收端会跳过并返回成功状态。</w:t>
      </w:r>
    </w:p>
    <w:p>
      <w:pPr>
        <w:pStyle w:val="Heading1"/>
      </w:pPr>
      <w:r>
        <w:t>14. 软件截图</w:t>
      </w:r>
    </w:p>
    <w:p>
      <w:pPr>
        <w:pStyle w:val="Heading2"/>
      </w:pPr>
      <w:r>
        <w:t>主界面默认</w:t>
      </w:r>
    </w:p>
    <w:p>
      <w:r>
        <w:drawing>
          <wp:inline xmlns:a="http://schemas.openxmlformats.org/drawingml/2006/main" xmlns:pic="http://schemas.openxmlformats.org/drawingml/2006/picture">
            <wp:extent cx="5669280" cy="3654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主界面默认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54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主界面默认</w:t>
      </w:r>
    </w:p>
    <w:p>
      <w:pPr>
        <w:pStyle w:val="Heading2"/>
      </w:pPr>
      <w:r>
        <w:t>发送配置</w:t>
      </w:r>
    </w:p>
    <w:p>
      <w:r>
        <w:drawing>
          <wp:inline xmlns:a="http://schemas.openxmlformats.org/drawingml/2006/main" xmlns:pic="http://schemas.openxmlformats.org/drawingml/2006/picture">
            <wp:extent cx="5669280" cy="36549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发送配置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54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发送配置</w:t>
      </w:r>
    </w:p>
    <w:p>
      <w:pPr>
        <w:pStyle w:val="Heading2"/>
      </w:pPr>
      <w:r>
        <w:t>接收配置</w:t>
      </w:r>
    </w:p>
    <w:p>
      <w:r>
        <w:drawing>
          <wp:inline xmlns:a="http://schemas.openxmlformats.org/drawingml/2006/main" xmlns:pic="http://schemas.openxmlformats.org/drawingml/2006/picture">
            <wp:extent cx="5669280" cy="36549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接收配置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54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接收配置</w:t>
      </w:r>
    </w:p>
    <w:p>
      <w:pPr>
        <w:pStyle w:val="Heading2"/>
      </w:pPr>
      <w:r>
        <w:t>发送状态</w:t>
      </w:r>
    </w:p>
    <w:p>
      <w:r>
        <w:drawing>
          <wp:inline xmlns:a="http://schemas.openxmlformats.org/drawingml/2006/main" xmlns:pic="http://schemas.openxmlformats.org/drawingml/2006/picture">
            <wp:extent cx="5669280" cy="36549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发送状态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54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发送状态</w:t>
      </w:r>
    </w:p>
    <w:p>
      <w:pPr>
        <w:pStyle w:val="Heading2"/>
      </w:pPr>
      <w:r>
        <w:t>接收状态</w:t>
      </w:r>
    </w:p>
    <w:p>
      <w:r>
        <w:drawing>
          <wp:inline xmlns:a="http://schemas.openxmlformats.org/drawingml/2006/main" xmlns:pic="http://schemas.openxmlformats.org/drawingml/2006/picture">
            <wp:extent cx="5669280" cy="36549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接收状态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54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接收状态</w:t>
      </w:r>
    </w:p>
    <w:p>
      <w:pPr>
        <w:pStyle w:val="Heading2"/>
      </w:pPr>
      <w:r>
        <w:t>全部总览</w:t>
      </w:r>
    </w:p>
    <w:p>
      <w:r>
        <w:drawing>
          <wp:inline xmlns:a="http://schemas.openxmlformats.org/drawingml/2006/main" xmlns:pic="http://schemas.openxmlformats.org/drawingml/2006/picture">
            <wp:extent cx="5669280" cy="36549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全部总览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54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全部总览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8"/>
      </w:rPr>
      <w:t>M4812 / File_transfer_tool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8"/>
      </w:rPr>
      <w:t>File Transfer Tool v1.0 Product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