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Considere que p e q são as proposições: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p: Bebo refrigerante.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Bebo suco.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frase "Bebo refrigerante mas não bebo suco", pode ser traduzida por: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em branco  em branco  em branco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Monte a resposta arrastando as proposições e conectivo para os boxes.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~q~qppqq~p~p^v&lt;‑&gt;‑&gt;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q3u2ivwvu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resposta correta é: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Considere que p e q são as proposições: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p: Bebo refrigerante.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Bebo suco.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frase "Bebo refrigerante mas não bebo suco", pode ser traduzida por: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[p] [^] [~q]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Monte a resposta arrastando as proposições e conectivo para os boxes.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vp3b9phl0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r5299oa8t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o valor verdade da proposição abaixo: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1+1=2, então 2+2=5.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Escolha uma opção: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5vkxlh2om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1+1=2 é Verdadeiro.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2+2=5 é Falso.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 condicional F é </w:t>
      </w:r>
      <w:r w:rsidDel="00000000" w:rsidR="00000000" w:rsidRPr="00000000">
        <w:rPr>
          <w:b w:val="1"/>
          <w:rtl w:val="0"/>
        </w:rPr>
        <w:t xml:space="preserve">Falso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resposta correta é 'Falso'.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ibhnqdi1r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Incorreto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Atingiu 0,00 de 1,00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ua73prvbu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(Adaptado VUNESP-2017) Considerando falsa a afirmação “Se Carlos é gerente, então Ana é diretora", a afirmação necessariamente verdadeira é: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Carlos não é gerente e Ana não é diretora,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Ana é diretora.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Carlos não é gerente ou Ana é diretora.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Carlos é gerente.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f0va1h9db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Sua resposta está incorreta.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Sabendo que a afirmação “Se Carlos é gerente, então Ana é diretora" é falsa, temos que a premissa “</w:t>
      </w:r>
      <w:r w:rsidDel="00000000" w:rsidR="00000000" w:rsidRPr="00000000">
        <w:rPr>
          <w:b w:val="1"/>
          <w:rtl w:val="0"/>
        </w:rPr>
        <w:t xml:space="preserve">Carlos é gerente</w:t>
      </w:r>
      <w:r w:rsidDel="00000000" w:rsidR="00000000" w:rsidRPr="00000000">
        <w:rPr>
          <w:rtl w:val="0"/>
        </w:rPr>
        <w:t xml:space="preserve">” deve ser </w:t>
      </w:r>
      <w:r w:rsidDel="00000000" w:rsidR="00000000" w:rsidRPr="00000000">
        <w:rPr>
          <w:b w:val="1"/>
          <w:rtl w:val="0"/>
        </w:rPr>
        <w:t xml:space="preserve">verdadeira</w:t>
      </w:r>
      <w:r w:rsidDel="00000000" w:rsidR="00000000" w:rsidRPr="00000000">
        <w:rPr>
          <w:rtl w:val="0"/>
        </w:rPr>
        <w:t xml:space="preserve"> e a conclusão “</w:t>
      </w:r>
      <w:r w:rsidDel="00000000" w:rsidR="00000000" w:rsidRPr="00000000">
        <w:rPr>
          <w:b w:val="1"/>
          <w:rtl w:val="0"/>
        </w:rPr>
        <w:t xml:space="preserve">Ana é diretora</w:t>
      </w:r>
      <w:r w:rsidDel="00000000" w:rsidR="00000000" w:rsidRPr="00000000">
        <w:rPr>
          <w:rtl w:val="0"/>
        </w:rPr>
        <w:t xml:space="preserve">” deve ser </w:t>
      </w:r>
      <w:r w:rsidDel="00000000" w:rsidR="00000000" w:rsidRPr="00000000">
        <w:rPr>
          <w:b w:val="1"/>
          <w:rtl w:val="0"/>
        </w:rPr>
        <w:t xml:space="preserve">falsa</w:t>
      </w:r>
      <w:r w:rsidDel="00000000" w:rsidR="00000000" w:rsidRPr="00000000">
        <w:rPr>
          <w:rtl w:val="0"/>
        </w:rPr>
        <w:t xml:space="preserve">, pois uma condicional só é falsa se sua premissa for verdadeira e conclusão falsa. Logo temos que </w:t>
      </w:r>
      <w:r w:rsidDel="00000000" w:rsidR="00000000" w:rsidRPr="00000000">
        <w:rPr>
          <w:b w:val="1"/>
          <w:rtl w:val="0"/>
        </w:rPr>
        <w:t xml:space="preserve">Carlos é gerente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Ana não é diretora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resposta correta é: Carlos é gerente..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352ily2cr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Incorreto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Atingiu 0,00 de 1,00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lrfa1bbcw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(SEGEP-MA) Se a conexão com a internet cai, então não há possibilidade de comunicação. Uma afirmação que corresponde </w:t>
      </w:r>
      <w:r w:rsidDel="00000000" w:rsidR="00000000" w:rsidRPr="00000000">
        <w:rPr>
          <w:b w:val="1"/>
          <w:rtl w:val="0"/>
        </w:rPr>
        <w:t xml:space="preserve">à negação lógica</w:t>
      </w:r>
      <w:r w:rsidDel="00000000" w:rsidR="00000000" w:rsidRPr="00000000">
        <w:rPr>
          <w:rtl w:val="0"/>
        </w:rPr>
        <w:t xml:space="preserve"> da afirmação anterior é: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conexão com a internet cai, ou não há possibilidade de comunicação.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conexão da internet cai e há possibilidade de comunicação.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Não há possibilidade de comunicação ou a conexão com a internet cai.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há possibilidade de comunicação, então a conexão com a internet não cai.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a conexão com a internet não cai, então há possibilidade de comunicação. 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p1q7xbokz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Sua resposta está incorreta.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resolvermos a questão primeiramente traduzimos as proposições.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Suponha as seguintes proposições: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p: a conexão com a internet cai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há possibilidade de comunicação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Sendo assim a frase dada no enunciado “Se a conexão com a internet cai, então não há possibilidade de comunicação” seria (p→~q).  Porém o enunciado pede a equivalência da negação logica da afirmação “Se a conexão com a internet cai, então não há possibilidade de comunicação”  por isso a tradução é ~(p→~q). 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vamos traduzir as opções: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há possibilidade de comunicação ou a conexão com a internet cai.  (~q v p)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conexão da internet cai e há possibilidade de comunicação. (p ^ q)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há possibilidade de comunicação, então a conexão com a internet não cai. (q→ ~p)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conexão com a internet cai, ou há possibilidade de comunicação. (p v q)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a conexão com a internet não cai, então há possibilidade de comunicação. (~p→ q)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Pronto agora fazemos a tabela verdade com o enunciado e as opções</w:t>
      </w:r>
    </w:p>
    <w:tbl>
      <w:tblPr>
        <w:tblStyle w:val="Table1"/>
        <w:tblW w:w="9075.35433070866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50.2780144552826"/>
        <w:gridCol w:w="550.2780144552826"/>
        <w:gridCol w:w="575.6754612762957"/>
        <w:gridCol w:w="575.6754612762957"/>
        <w:gridCol w:w="880.4448231284522"/>
        <w:gridCol w:w="1185.2141849806087"/>
        <w:gridCol w:w="931.2397167704783"/>
        <w:gridCol w:w="931.2397167704783"/>
        <w:gridCol w:w="931.2397167704783"/>
        <w:gridCol w:w="982.0346104125043"/>
        <w:gridCol w:w="982.0346104125043"/>
        <w:tblGridChange w:id="0">
          <w:tblGrid>
            <w:gridCol w:w="550.2780144552826"/>
            <w:gridCol w:w="550.2780144552826"/>
            <w:gridCol w:w="575.6754612762957"/>
            <w:gridCol w:w="575.6754612762957"/>
            <w:gridCol w:w="880.4448231284522"/>
            <w:gridCol w:w="1185.2141849806087"/>
            <w:gridCol w:w="931.2397167704783"/>
            <w:gridCol w:w="931.2397167704783"/>
            <w:gridCol w:w="931.2397167704783"/>
            <w:gridCol w:w="982.0346104125043"/>
            <w:gridCol w:w="982.0346104125043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p→~q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~(p→~q)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~q v 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q→ ~p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v 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~p→ 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Pela tabela podemos verificar que ~(p→~q) equivale a p ^ q, sendo assim a resposta correta é: “A conexão da internet cai e há possibilidade de comunicação.”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resposta correta é: A conexão da internet cai e há possibilidade de comunicação.  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fo78sgei7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Parcialmente correto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Atingiu 0,80 de 1,00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uwgklpkke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 da questão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(~p v r) v (q → r)  em branco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r) v (~q v r)  em branco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~q v r)  em branco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~(~p v ~q) → r  em branco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(~~p ^ ~~q) → r  em branco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^ q → 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NegaçãoNegaçãoNegaçãoNegaçãoNegaçãoIdempotenteIdempotenteIdempotenteIdempotenteIdempotenteDe MorganDe MorganDe MorganDe MorganDe MorganElemento NeutroElemento NeutroElemento NeutroElemento NeutroElemento NeutroCondicionalCondicionalCondicionalCondicionalCondicionalDistributivaDistributivaDistributivaDistributivaDistributivaDominaçãoDominaçãoDominaçãoDominaçãoDominaçãoComutativaComutativaComutativaComutativaComutativaDupla NegaçãoDupla NegaçãoDupla NegaçãoDupla NegaçãoDupla NegaçãoAssociativaAssociativaAssociativaAssociativaAssociativa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txahsyc1a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Sua resposta está parcialmente correta.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Você selecionou corretamente 4.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resposta correta é: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(~p v r) v (q → r) [Condicional]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r) v (~q v r) [Idempotente]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~q v r) [Condicional]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~(~p v ~q) → r [De Morgan]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(~~p ^ ~~q) → r [Dupla Negação]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^ q → 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